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E1" w:rsidRDefault="0061196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42925" cy="657225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E1" w:rsidRDefault="00AF3EE1">
      <w:pPr>
        <w:rPr>
          <w:sz w:val="2"/>
          <w:szCs w:val="2"/>
        </w:rPr>
      </w:pPr>
    </w:p>
    <w:p w:rsidR="00AF3EE1" w:rsidRDefault="00611965">
      <w:pPr>
        <w:pStyle w:val="10"/>
        <w:keepNext/>
        <w:keepLines/>
        <w:shd w:val="clear" w:color="auto" w:fill="auto"/>
        <w:spacing w:before="86" w:after="707"/>
      </w:pPr>
      <w:bookmarkStart w:id="0" w:name="bookmark0"/>
      <w:r>
        <w:t>АДМИНИСТРАЦИЯ ГОРОДА СОСИОВОБОРСКА ПОСТАНОВЛЕНИЕ</w:t>
      </w:r>
      <w:bookmarkEnd w:id="0"/>
    </w:p>
    <w:p w:rsidR="00AF3EE1" w:rsidRDefault="00611965">
      <w:pPr>
        <w:pStyle w:val="11"/>
        <w:shd w:val="clear" w:color="auto" w:fill="auto"/>
        <w:tabs>
          <w:tab w:val="left" w:leader="underscore" w:pos="2445"/>
          <w:tab w:val="left" w:pos="7461"/>
          <w:tab w:val="left" w:leader="underscore" w:pos="8723"/>
        </w:tabs>
        <w:spacing w:before="0" w:after="292" w:line="230" w:lineRule="exact"/>
        <w:ind w:left="40" w:firstLine="0"/>
      </w:pPr>
      <w:r>
        <w:tab/>
        <w:t>2023 г.</w:t>
      </w:r>
      <w:r>
        <w:tab/>
        <w:t>№</w:t>
      </w:r>
      <w:r>
        <w:tab/>
      </w:r>
    </w:p>
    <w:p w:rsidR="00AF3EE1" w:rsidRDefault="00611965">
      <w:pPr>
        <w:pStyle w:val="11"/>
        <w:shd w:val="clear" w:color="auto" w:fill="auto"/>
        <w:spacing w:before="0" w:after="289" w:line="312" w:lineRule="exact"/>
        <w:ind w:left="40" w:right="20" w:firstLine="0"/>
      </w:pPr>
      <w:bookmarkStart w:id="1" w:name="_GoBack"/>
      <w:r>
        <w:t xml:space="preserve">О внесении изменений в постановление администрации города Сосновоборска от 16.06.2021 № 761 «Об утверждении Порядка предоставления муниципальных социальных грантов в форме субсидий социально ориентированным некоммерческим организациям города Сосновоборска </w:t>
      </w:r>
      <w:r>
        <w:t>на конкурсной основе на финансирование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</w:t>
      </w:r>
      <w:r>
        <w:t>а представления отчетности»</w:t>
      </w:r>
    </w:p>
    <w:bookmarkEnd w:id="1"/>
    <w:p w:rsidR="00AF3EE1" w:rsidRDefault="00611965">
      <w:pPr>
        <w:pStyle w:val="20"/>
        <w:shd w:val="clear" w:color="auto" w:fill="auto"/>
        <w:spacing w:before="0" w:after="345"/>
        <w:ind w:left="40" w:right="20" w:firstLine="720"/>
      </w:pPr>
      <w:r>
        <w:t>В целях реализации системы муниципальной поддержки социально ориентированных некоммерческих организаций и гражданских инициатив, в соответствии с Бюджетным кодексом Российской Федерации, Федеральным законом от 06.10.2003 № 1Э1-Ф</w:t>
      </w:r>
      <w:r>
        <w:t>З «Об общих принципах организации местного самоуправления в Российской Федерации», Уставом города Сосновоборска,</w:t>
      </w:r>
    </w:p>
    <w:p w:rsidR="00AF3EE1" w:rsidRDefault="00611965">
      <w:pPr>
        <w:pStyle w:val="20"/>
        <w:shd w:val="clear" w:color="auto" w:fill="auto"/>
        <w:spacing w:before="0" w:after="315" w:line="270" w:lineRule="exact"/>
        <w:ind w:left="40"/>
      </w:pPr>
      <w:r>
        <w:t>ПОСТАНОВЛЯЮ:</w:t>
      </w:r>
    </w:p>
    <w:p w:rsidR="00AF3EE1" w:rsidRDefault="00611965">
      <w:pPr>
        <w:pStyle w:val="20"/>
        <w:shd w:val="clear" w:color="auto" w:fill="auto"/>
        <w:spacing w:before="0" w:after="0" w:line="317" w:lineRule="exact"/>
        <w:ind w:left="40" w:right="20" w:firstLine="720"/>
      </w:pPr>
      <w:r>
        <w:t>1. Внести в постановление администрации города Сосновоборска от 16.06.2021 № 761 «Об утверждении Порядка предоставления муниципаль</w:t>
      </w:r>
      <w:r>
        <w:t>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порядка возврата в бюджет г</w:t>
      </w:r>
      <w:r>
        <w:t>орода Сосновоборска средств муниципального социального гранта в случае нарушения условий его предоставления, порядка представления отчетности» (далее - Постановление) следующие изменения:</w:t>
      </w:r>
    </w:p>
    <w:p w:rsidR="00AF3EE1" w:rsidRDefault="00611965" w:rsidP="00611965">
      <w:pPr>
        <w:pStyle w:val="20"/>
        <w:shd w:val="clear" w:color="auto" w:fill="auto"/>
        <w:spacing w:before="0" w:after="0" w:line="365" w:lineRule="exact"/>
        <w:ind w:left="40" w:right="20"/>
      </w:pPr>
      <w:r>
        <w:t>1.1. В преамбуле слова «постановлением администрации города Сосновоборска от 12.11.2021 № 1371 «Об утверждении муниципальной программы «Поддержка социально ориентированных некоммерческих организаций города Сосновоборска» заменить словами «постановлением ад</w:t>
      </w:r>
      <w:r>
        <w:t>министрации города Сосновоборска от 11.11.2022 № 1680 «Об утверждении муниципальной программы «Поддержка социально</w:t>
      </w:r>
      <w:r>
        <w:rPr>
          <w:lang w:val="ru-RU"/>
        </w:rPr>
        <w:t xml:space="preserve"> </w:t>
      </w:r>
      <w:r>
        <w:t>ориентированных некоммерческих организаций города Сосновоборска»;</w:t>
      </w:r>
    </w:p>
    <w:p w:rsidR="00AF3EE1" w:rsidRDefault="00611965">
      <w:pPr>
        <w:pStyle w:val="20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left="20" w:right="20" w:firstLine="720"/>
      </w:pPr>
      <w:r>
        <w:t>В пункте 1.2. и 1.3. приложения к Постановлению слова «утвержденной постан</w:t>
      </w:r>
      <w:r>
        <w:t>овлением администрации г.Сосновоборска от 12.11.2021 № 1371» заменить словами «утвержденной постановлением администрации г.Сосновоборска от 11.11.2022 № 1680»;</w:t>
      </w:r>
    </w:p>
    <w:p w:rsidR="00AF3EE1" w:rsidRDefault="00611965">
      <w:pPr>
        <w:pStyle w:val="20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720"/>
      </w:pPr>
      <w:r>
        <w:lastRenderedPageBreak/>
        <w:t>Приложение № 1 к «Порядку предоставления муниципальных социальных грантов в форме субсидий социа</w:t>
      </w:r>
      <w:r>
        <w:t>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</w:t>
      </w:r>
      <w:r>
        <w:t>циального гранта в случае нарушения условий его предоставления, порядка представления отчетности» (Заявка на участие в конкурсе социальных проектов для социально ориентированных некоммерческих организаций города Сосновоборска) изложить в новой редакции сог</w:t>
      </w:r>
      <w:r>
        <w:t>ласно Приложению № 1 к настоящему Постановлению.</w:t>
      </w:r>
    </w:p>
    <w:p w:rsidR="00AF3EE1" w:rsidRDefault="00611965">
      <w:pPr>
        <w:pStyle w:val="20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720"/>
      </w:pPr>
      <w:r>
        <w:t>Приложение № 2 к «Порядку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</w:t>
      </w:r>
      <w:r>
        <w:t>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порядка представления отчетности» изложить в но</w:t>
      </w:r>
      <w:r>
        <w:t>вой редакции согласно Приложению № 2 к настоящему Постановлению.</w:t>
      </w:r>
    </w:p>
    <w:p w:rsidR="00AF3EE1" w:rsidRDefault="00611965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20"/>
      </w:pPr>
      <w:r>
        <w:t>Постановление разместить на официальном сайте администрации города Сосновоборска и опубликовать в городской общественно- политической газете «Рабочий».</w:t>
      </w:r>
    </w:p>
    <w:p w:rsidR="00AF3EE1" w:rsidRDefault="00611965">
      <w:pPr>
        <w:pStyle w:val="20"/>
        <w:framePr w:h="270" w:wrap="around" w:vAnchor="text" w:hAnchor="margin" w:x="32" w:y="1590"/>
        <w:shd w:val="clear" w:color="auto" w:fill="auto"/>
        <w:spacing w:before="0" w:after="0" w:line="270" w:lineRule="exact"/>
        <w:jc w:val="left"/>
      </w:pPr>
      <w:r>
        <w:t>Глава города</w:t>
      </w:r>
    </w:p>
    <w:p w:rsidR="00AF3EE1" w:rsidRDefault="00611965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941" w:line="322" w:lineRule="exact"/>
        <w:ind w:left="20" w:right="20" w:firstLine="720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AF3EE1" w:rsidRDefault="00611965">
      <w:pPr>
        <w:pStyle w:val="20"/>
        <w:shd w:val="clear" w:color="auto" w:fill="auto"/>
        <w:spacing w:before="0" w:after="0" w:line="270" w:lineRule="exact"/>
        <w:ind w:left="5480"/>
        <w:jc w:val="left"/>
        <w:sectPr w:rsidR="00AF3EE1" w:rsidSect="00611965">
          <w:type w:val="continuous"/>
          <w:pgSz w:w="11905" w:h="16837"/>
          <w:pgMar w:top="1168" w:right="567" w:bottom="1202" w:left="1134" w:header="0" w:footer="6" w:gutter="0"/>
          <w:cols w:space="720"/>
          <w:noEndnote/>
          <w:docGrid w:linePitch="360"/>
        </w:sectPr>
      </w:pPr>
      <w:r>
        <w:t>А.С.Кудрявцев</w:t>
      </w:r>
    </w:p>
    <w:p w:rsidR="00AF3EE1" w:rsidRDefault="00611965">
      <w:pPr>
        <w:pStyle w:val="11"/>
        <w:shd w:val="clear" w:color="auto" w:fill="auto"/>
        <w:tabs>
          <w:tab w:val="left" w:pos="7916"/>
        </w:tabs>
        <w:spacing w:before="0" w:after="310" w:line="317" w:lineRule="exact"/>
        <w:ind w:left="5300" w:right="160" w:firstLine="2440"/>
      </w:pPr>
      <w:r>
        <w:lastRenderedPageBreak/>
        <w:t xml:space="preserve">Приложение № 1 к постановлению администрации города </w:t>
      </w:r>
      <w:r>
        <w:rPr>
          <w:rStyle w:val="1pt"/>
        </w:rPr>
        <w:t>от« »</w:t>
      </w:r>
      <w:r>
        <w:tab/>
        <w:t>2023 №</w:t>
      </w:r>
    </w:p>
    <w:p w:rsidR="00AF3EE1" w:rsidRDefault="00611965">
      <w:pPr>
        <w:pStyle w:val="11"/>
        <w:shd w:val="clear" w:color="auto" w:fill="auto"/>
        <w:spacing w:before="0" w:after="0" w:line="230" w:lineRule="exact"/>
        <w:ind w:left="5300" w:firstLine="2440"/>
      </w:pPr>
      <w:r>
        <w:t>Приложение №1</w:t>
      </w:r>
    </w:p>
    <w:p w:rsidR="00AF3EE1" w:rsidRDefault="00611965">
      <w:pPr>
        <w:pStyle w:val="11"/>
        <w:shd w:val="clear" w:color="auto" w:fill="auto"/>
        <w:spacing w:before="0" w:after="202" w:line="317" w:lineRule="exact"/>
        <w:ind w:left="240" w:right="160" w:firstLine="0"/>
        <w:jc w:val="right"/>
      </w:pPr>
      <w:r>
        <w:t>к Порядку предоставления</w:t>
      </w:r>
      <w:r>
        <w:t xml:space="preserve">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порядка возврата</w:t>
      </w:r>
      <w:r>
        <w:t xml:space="preserve"> в бюджет города Сосновоборска средств муниципального социального гранта в случае нарушения условий его предоставления, порядка представления отчетности</w:t>
      </w:r>
    </w:p>
    <w:p w:rsidR="00AF3EE1" w:rsidRDefault="00611965">
      <w:pPr>
        <w:pStyle w:val="22"/>
        <w:keepNext/>
        <w:keepLines/>
        <w:shd w:val="clear" w:color="auto" w:fill="auto"/>
        <w:tabs>
          <w:tab w:val="left" w:leader="underscore" w:pos="8888"/>
        </w:tabs>
        <w:spacing w:before="0"/>
        <w:ind w:left="920" w:right="160"/>
      </w:pPr>
      <w:bookmarkStart w:id="2" w:name="bookmark1"/>
      <w:r>
        <w:t>Заявка на участие в конкурсе социальных проектов для социально ориентированных некоммерческих организац</w:t>
      </w:r>
      <w:r>
        <w:t>ий города Сосновоборска от</w:t>
      </w:r>
      <w:r>
        <w:tab/>
      </w:r>
      <w:bookmarkEnd w:id="2"/>
    </w:p>
    <w:p w:rsidR="00AF3EE1" w:rsidRDefault="00611965">
      <w:pPr>
        <w:pStyle w:val="40"/>
        <w:shd w:val="clear" w:color="auto" w:fill="auto"/>
        <w:spacing w:after="374" w:line="230" w:lineRule="exact"/>
        <w:ind w:left="3540"/>
      </w:pPr>
      <w:r>
        <w:t>(полное наименование СОНКО)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872"/>
        <w:gridCol w:w="2371"/>
        <w:gridCol w:w="4690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Название проекта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120" w:firstLine="0"/>
              <w:jc w:val="left"/>
            </w:pPr>
            <w:r>
              <w:t>Срок реализации проекта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Дата начала социального проекта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Дата окончания социального проекта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120" w:firstLine="0"/>
              <w:jc w:val="left"/>
            </w:pPr>
            <w:r>
              <w:t>Краткое описание проекта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15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Актуальность проекта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В этом подразделе необходимо кратко описать проблему, на решение которой направлен социальный проект, обосновать, что проблема актуальна, привести аналитические, статистические данные, результаты исследований и опросов, которые это подтверждают, дать ссылк</w:t>
            </w:r>
            <w:r>
              <w:t>и на источник информации.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15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Цель проекта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Цель - это ожидаемый результат или желаемое состояние в развитии сообщества на момент завершения реализации социального проекта. Цель должна быть краткой по форме, конкретной и ясной по содержанию, измеримой и ограниченной по времени.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22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Задачи проекта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t>Задачи - это конкретные шаги, которые необходимо выполнить для достижения цели социального проекта. Задачи помогают детализировать поставленную цель, раскрывают ее объем и указывают на конкретные дела (мероприятия), которые необходимо выполнить в ходе реал</w:t>
            </w:r>
            <w:r>
              <w:t>изации социального проекта, чтобы получить намеченный результат. Задачи должны быть конкретные и измеримые.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3.4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Целевая группа проекта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t>Целевая группа - это группа людей, выделенная в социальном проекте по определенным признакам (параметрам), на которую направлено воздействие социального проекта.</w:t>
            </w:r>
          </w:p>
        </w:tc>
      </w:tr>
    </w:tbl>
    <w:p w:rsidR="00AF3EE1" w:rsidRDefault="00611965">
      <w:pPr>
        <w:rPr>
          <w:sz w:val="2"/>
          <w:szCs w:val="2"/>
        </w:rPr>
      </w:pPr>
      <w:r>
        <w:br w:type="page"/>
      </w:r>
    </w:p>
    <w:p w:rsidR="00AF3EE1" w:rsidRDefault="00611965">
      <w:pPr>
        <w:pStyle w:val="11"/>
        <w:shd w:val="clear" w:color="auto" w:fill="auto"/>
        <w:spacing w:before="0" w:after="0" w:line="317" w:lineRule="exact"/>
        <w:ind w:left="20" w:right="80" w:firstLine="0"/>
      </w:pPr>
      <w:r>
        <w:lastRenderedPageBreak/>
        <w:t>В этом подразделе необходимо описать, с помощью какого механизма будет достигнута цель соци</w:t>
      </w:r>
      <w:r>
        <w:t>ального проекта, решены задачи и получены результаты социального проекта, вовлечены представители целевых групп, волонтеры.</w:t>
      </w:r>
    </w:p>
    <w:p w:rsidR="00AF3EE1" w:rsidRDefault="00611965">
      <w:pPr>
        <w:pStyle w:val="11"/>
        <w:shd w:val="clear" w:color="auto" w:fill="auto"/>
        <w:spacing w:before="0" w:after="244" w:line="317" w:lineRule="exact"/>
        <w:ind w:left="20" w:right="80" w:firstLine="0"/>
      </w:pPr>
      <w:r>
        <w:t>Механизм (технология реализации задач) - это основной способ по достижению результатов социального проекта. Механизм реализации социального проекта должен демонстрировать, что будет сделано, как это будет осуществляться, когда и в какой последовательности,</w:t>
      </w:r>
      <w:r>
        <w:t xml:space="preserve"> какие ресурсы будут привлечены для этого, как будет вовлекаться в социальный проект целевая группа. Из описания должны быть понятны причины выбора именно таких методов, понятна последовательность выполнения методов в ходе реализации социального проекта, н</w:t>
      </w:r>
      <w:r>
        <w:t>аблюдаться естественность логической цепочки действий.</w:t>
      </w:r>
    </w:p>
    <w:p w:rsidR="00AF3EE1" w:rsidRDefault="00611965">
      <w:pPr>
        <w:pStyle w:val="50"/>
        <w:shd w:val="clear" w:color="auto" w:fill="auto"/>
        <w:spacing w:before="0"/>
        <w:ind w:left="20"/>
      </w:pPr>
      <w:r>
        <w:t>4. Организационный план социального проекта</w:t>
      </w:r>
    </w:p>
    <w:p w:rsidR="00AF3EE1" w:rsidRDefault="00611965">
      <w:pPr>
        <w:pStyle w:val="11"/>
        <w:framePr w:w="2051" w:h="1593" w:hSpace="488" w:wrap="around" w:hAnchor="margin" w:x="148" w:y="49"/>
        <w:shd w:val="clear" w:color="auto" w:fill="auto"/>
        <w:spacing w:before="0" w:after="0" w:line="317" w:lineRule="exact"/>
        <w:ind w:left="680" w:right="100"/>
        <w:jc w:val="left"/>
      </w:pPr>
      <w:r>
        <w:t>3.5 Описание механизма реализации социального проекта</w:t>
      </w:r>
    </w:p>
    <w:p w:rsidR="00AF3EE1" w:rsidRDefault="00611965">
      <w:pPr>
        <w:pStyle w:val="11"/>
        <w:shd w:val="clear" w:color="auto" w:fill="auto"/>
        <w:spacing w:before="0" w:after="298" w:line="312" w:lineRule="exact"/>
        <w:ind w:left="20" w:right="80" w:firstLine="0"/>
      </w:pPr>
      <w:r>
        <w:t>В этом разделе необходимо перечислить мероприятия, которые будут реализованы в рамках социального проек</w:t>
      </w:r>
      <w:r>
        <w:t>та. Все мероприятия в организационном плане социального проекта должны быть между собой взаимосвязаны, соответствовать выбранному механизму реализации социального проекта и способствовать достижению результатов, заявленных в социальном проекте.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965"/>
        <w:gridCol w:w="1546"/>
        <w:gridCol w:w="1459"/>
        <w:gridCol w:w="1109"/>
        <w:gridCol w:w="1272"/>
        <w:gridCol w:w="1565"/>
        <w:gridCol w:w="1013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№ п/п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Задач</w:t>
            </w:r>
            <w:r>
              <w:t>а проекта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 w:firstLine="240"/>
              <w:jc w:val="left"/>
            </w:pPr>
            <w:r>
              <w:t>Форма и наименование мероприятия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80" w:firstLine="260"/>
              <w:jc w:val="left"/>
            </w:pPr>
            <w:r>
              <w:t>Сроки проведения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Место проведен 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right="240" w:firstLine="0"/>
              <w:jc w:val="right"/>
            </w:pPr>
            <w:r>
              <w:t>Ответст венный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Ожидаемый результат (качественны йи</w:t>
            </w:r>
          </w:p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количественн ый)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Подгвер ждающ</w:t>
            </w:r>
          </w:p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ий докумен т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160" w:firstLine="0"/>
              <w:jc w:val="left"/>
            </w:pPr>
            <w:r>
              <w:t xml:space="preserve">Этап </w:t>
            </w:r>
            <w:r>
              <w:rPr>
                <w:rStyle w:val="1pt0"/>
              </w:rPr>
              <w:t>1.Г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Тодготовительный.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1.1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1.2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20" w:firstLine="0"/>
              <w:jc w:val="left"/>
            </w:pPr>
            <w:r>
              <w:t>Этап 2. Основной.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2.1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2.2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0" w:firstLine="0"/>
              <w:jc w:val="left"/>
            </w:pPr>
            <w:r>
              <w:t>Этап 3. Завершающий.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3.1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611965">
      <w:pPr>
        <w:pStyle w:val="24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5. Информация о команде социального проекта</w:t>
      </w:r>
    </w:p>
    <w:p w:rsidR="00AF3EE1" w:rsidRDefault="00AF3EE1">
      <w:pPr>
        <w:rPr>
          <w:sz w:val="2"/>
          <w:szCs w:val="2"/>
        </w:rPr>
      </w:pPr>
    </w:p>
    <w:p w:rsidR="00AF3EE1" w:rsidRDefault="00AF3EE1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416"/>
        <w:gridCol w:w="1978"/>
        <w:gridCol w:w="2136"/>
        <w:gridCol w:w="1704"/>
        <w:gridCol w:w="1718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t>№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ФИО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Должность в социальном проекте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Деятельность по социальному проекту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Образование/ место работы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t>Опыт проектной деятельности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40"/>
              <w:framePr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Руководитель проекта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611965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411"/>
        <w:gridCol w:w="1982"/>
        <w:gridCol w:w="2136"/>
        <w:gridCol w:w="1704"/>
        <w:gridCol w:w="1714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Волонтер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p w:rsidR="00AF3EE1" w:rsidRDefault="00611965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40"/>
        </w:tabs>
        <w:spacing w:before="270"/>
        <w:ind w:left="100"/>
      </w:pPr>
      <w:bookmarkStart w:id="3" w:name="bookmark2"/>
      <w:r>
        <w:t>Риски социального проекта</w:t>
      </w:r>
      <w:bookmarkEnd w:id="3"/>
    </w:p>
    <w:p w:rsidR="00AF3EE1" w:rsidRDefault="00611965">
      <w:pPr>
        <w:pStyle w:val="11"/>
        <w:shd w:val="clear" w:color="auto" w:fill="auto"/>
        <w:spacing w:before="0" w:after="0" w:line="317" w:lineRule="exact"/>
        <w:ind w:left="100" w:right="300" w:firstLine="0"/>
      </w:pPr>
      <w:r>
        <w:t>В этом разделе необходимо описать основные риски, которые могут возникнуть во время реализации социального проекта, и пути их преодоления. При описании рисков необходимо учитывать, что на способы их преодоления могут понадобиться дополнительные ресурсы.</w:t>
      </w:r>
    </w:p>
    <w:p w:rsidR="00AF3EE1" w:rsidRDefault="00611965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45"/>
        </w:tabs>
        <w:spacing w:before="0"/>
        <w:ind w:left="100"/>
      </w:pPr>
      <w:bookmarkStart w:id="4" w:name="bookmark3"/>
      <w:r>
        <w:t>Ож</w:t>
      </w:r>
      <w:r>
        <w:t>идаемые результаты социального проекта</w:t>
      </w:r>
      <w:bookmarkEnd w:id="4"/>
    </w:p>
    <w:p w:rsidR="00AF3EE1" w:rsidRDefault="00611965">
      <w:pPr>
        <w:pStyle w:val="11"/>
        <w:shd w:val="clear" w:color="auto" w:fill="auto"/>
        <w:spacing w:before="0" w:after="0" w:line="317" w:lineRule="exact"/>
        <w:ind w:left="100" w:right="300" w:firstLine="0"/>
      </w:pPr>
      <w:r>
        <w:t>В этом подразделе необходимо описать ожидаемые количественные и качественные результаты социального проекта.</w:t>
      </w:r>
    </w:p>
    <w:p w:rsidR="00AF3EE1" w:rsidRDefault="00611965">
      <w:pPr>
        <w:pStyle w:val="11"/>
        <w:shd w:val="clear" w:color="auto" w:fill="auto"/>
        <w:spacing w:before="0" w:after="0" w:line="317" w:lineRule="exact"/>
        <w:ind w:left="100" w:right="300" w:firstLine="0"/>
      </w:pPr>
      <w:r>
        <w:t>Результаты должны сочетаться с задачами и целью проекта, иллюстрировать решение проблемы.</w:t>
      </w:r>
    </w:p>
    <w:p w:rsidR="00AF3EE1" w:rsidRDefault="00611965">
      <w:pPr>
        <w:pStyle w:val="11"/>
        <w:shd w:val="clear" w:color="auto" w:fill="auto"/>
        <w:spacing w:before="0" w:after="0" w:line="317" w:lineRule="exact"/>
        <w:ind w:left="100" w:right="300" w:firstLine="0"/>
      </w:pPr>
      <w:r>
        <w:t>Количественные рез</w:t>
      </w:r>
      <w:r>
        <w:t>ультаты должны соответствовать данным из организационного плана проекта.</w:t>
      </w:r>
    </w:p>
    <w:p w:rsidR="00AF3EE1" w:rsidRDefault="00611965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45"/>
        </w:tabs>
        <w:spacing w:before="0"/>
        <w:ind w:left="100"/>
      </w:pPr>
      <w:bookmarkStart w:id="5" w:name="bookmark4"/>
      <w:r>
        <w:t>Организации-партнеры.</w:t>
      </w:r>
      <w:bookmarkEnd w:id="5"/>
    </w:p>
    <w:p w:rsidR="00AF3EE1" w:rsidRDefault="00611965">
      <w:pPr>
        <w:pStyle w:val="11"/>
        <w:shd w:val="clear" w:color="auto" w:fill="auto"/>
        <w:spacing w:before="0" w:after="0" w:line="317" w:lineRule="exact"/>
        <w:ind w:left="100" w:right="300" w:firstLine="0"/>
      </w:pPr>
      <w:r>
        <w:t>В этом разделе необходимо описать организации, выступающие партнерами в социальном проекте, указав их вклад в реализацию социального проекта, подтвержденный письмом партнера.</w:t>
      </w:r>
    </w:p>
    <w:p w:rsidR="00AF3EE1" w:rsidRDefault="00611965">
      <w:pPr>
        <w:pStyle w:val="11"/>
        <w:shd w:val="clear" w:color="auto" w:fill="auto"/>
        <w:spacing w:before="0" w:after="0" w:line="317" w:lineRule="exact"/>
        <w:ind w:left="100" w:right="300" w:firstLine="0"/>
      </w:pPr>
      <w:r>
        <w:t>Письмо партнера - это выполненное на официальном бланке и подписанное руководител</w:t>
      </w:r>
      <w:r>
        <w:t>ем организации письмо, подтверждающее намерение организации принять участие в реализации социального проекта и конкретизирующее, каким именно будет вклад в проект.</w:t>
      </w:r>
    </w:p>
    <w:p w:rsidR="00AF3EE1" w:rsidRDefault="00611965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45"/>
        </w:tabs>
        <w:spacing w:before="0"/>
        <w:ind w:left="100"/>
      </w:pPr>
      <w:bookmarkStart w:id="6" w:name="bookmark5"/>
      <w:r>
        <w:t>Смета проекта</w:t>
      </w:r>
      <w:bookmarkEnd w:id="6"/>
    </w:p>
    <w:p w:rsidR="00AF3EE1" w:rsidRDefault="00611965">
      <w:pPr>
        <w:pStyle w:val="11"/>
        <w:numPr>
          <w:ilvl w:val="1"/>
          <w:numId w:val="2"/>
        </w:numPr>
        <w:shd w:val="clear" w:color="auto" w:fill="auto"/>
        <w:tabs>
          <w:tab w:val="left" w:pos="527"/>
        </w:tabs>
        <w:spacing w:before="0" w:after="0" w:line="317" w:lineRule="exact"/>
        <w:ind w:left="100" w:right="300" w:firstLine="0"/>
      </w:pPr>
      <w:r>
        <w:t>Сумма на приобретение основных средств (оборудование) не должна превышать 50 %</w:t>
      </w:r>
      <w:r>
        <w:t xml:space="preserve"> от запрашиваемой суммы.</w:t>
      </w:r>
    </w:p>
    <w:p w:rsidR="00AF3EE1" w:rsidRDefault="00611965">
      <w:pPr>
        <w:pStyle w:val="11"/>
        <w:shd w:val="clear" w:color="auto" w:fill="auto"/>
        <w:spacing w:before="0" w:after="0" w:line="317" w:lineRule="exact"/>
        <w:ind w:left="100" w:right="300" w:firstLine="880"/>
      </w:pPr>
      <w:r>
        <w:t>Рекомендации по заполнению сметы социального проекта, детализации сметы социального проекта в разрезе статей:</w:t>
      </w:r>
    </w:p>
    <w:p w:rsidR="00AF3EE1" w:rsidRDefault="00611965">
      <w:pPr>
        <w:pStyle w:val="11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78" w:lineRule="exact"/>
        <w:ind w:left="100" w:right="300" w:firstLine="880"/>
      </w:pPr>
      <w:r>
        <w:t>Статьи расходов, не задействованные в реализации социального проекта и не имеющие числовых показателей, в п. 9.3. «Детали</w:t>
      </w:r>
      <w:r>
        <w:t>зация сметы социального проекта в разрезе статей расходов» не заполняются.</w:t>
      </w:r>
    </w:p>
    <w:p w:rsidR="00AF3EE1" w:rsidRDefault="00611965">
      <w:pPr>
        <w:pStyle w:val="11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278" w:lineRule="exact"/>
        <w:ind w:left="100" w:right="300" w:firstLine="880"/>
      </w:pPr>
      <w:r>
        <w:t>В п. 9.3. «Детализация сметы социального проекта в разрезе статей расходов» требуется обосновать необходимость каждой статьи расходов в форме краткого пояснения.</w:t>
      </w:r>
    </w:p>
    <w:p w:rsidR="00AF3EE1" w:rsidRDefault="00611965">
      <w:pPr>
        <w:pStyle w:val="11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278" w:lineRule="exact"/>
        <w:ind w:left="100" w:right="300" w:firstLine="880"/>
      </w:pPr>
      <w:r>
        <w:t>Смета социального проекта, детализация сметы социального проекта составляются в полных рублях.</w:t>
      </w:r>
    </w:p>
    <w:p w:rsidR="00AF3EE1" w:rsidRDefault="00611965">
      <w:pPr>
        <w:pStyle w:val="11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279" w:line="278" w:lineRule="exact"/>
        <w:ind w:left="100" w:right="300" w:firstLine="880"/>
      </w:pPr>
      <w:r>
        <w:t>Сводная смета социального проекта заполняется на основе данных п.9.3 «Детализация сметы социального проекта». В статьях расходов, по которым отсутствуют числовые</w:t>
      </w:r>
      <w:r>
        <w:t xml:space="preserve"> показатели, ставятся прочерки.</w:t>
      </w:r>
    </w:p>
    <w:p w:rsidR="00AF3EE1" w:rsidRDefault="00611965">
      <w:pPr>
        <w:pStyle w:val="42"/>
        <w:keepNext/>
        <w:keepLines/>
        <w:numPr>
          <w:ilvl w:val="1"/>
          <w:numId w:val="2"/>
        </w:numPr>
        <w:shd w:val="clear" w:color="auto" w:fill="auto"/>
        <w:tabs>
          <w:tab w:val="left" w:pos="527"/>
        </w:tabs>
        <w:spacing w:before="0" w:after="314" w:line="230" w:lineRule="exact"/>
        <w:ind w:left="100"/>
      </w:pPr>
      <w:bookmarkStart w:id="7" w:name="bookmark6"/>
      <w:r>
        <w:t>Сводная смета социального проекта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106"/>
        <w:gridCol w:w="2002"/>
        <w:gridCol w:w="1978"/>
        <w:gridCol w:w="2098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Наименование статьи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Всего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Целевое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Вклад из других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п/п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(в руб.)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финансирование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источников , руб.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(запрашиваемая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сумма), руб.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Оплата труда (включая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15"/>
        <w:gridCol w:w="1997"/>
        <w:gridCol w:w="1982"/>
        <w:gridCol w:w="2141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страховые взносы)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40" w:firstLine="0"/>
              <w:jc w:val="left"/>
            </w:pPr>
            <w:r>
              <w:t>Аренда (помещения, оборудование, инвентарь)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t>Приобретение ОС и МПЗ (ОС и МПЗ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t>Оказание услуг (банковских и иных)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Итого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p w:rsidR="00AF3EE1" w:rsidRDefault="00611965">
      <w:pPr>
        <w:pStyle w:val="11"/>
        <w:shd w:val="clear" w:color="auto" w:fill="auto"/>
        <w:spacing w:before="223" w:after="0" w:line="312" w:lineRule="exact"/>
        <w:ind w:left="160" w:right="500" w:firstLine="0"/>
        <w:jc w:val="left"/>
      </w:pPr>
      <w:r>
        <w:t>Сумма на приобретение основных средств (оборудование) не должна превышать 50 % от запрашиваемой суммы.</w:t>
      </w:r>
    </w:p>
    <w:p w:rsidR="00AF3EE1" w:rsidRDefault="00611965">
      <w:pPr>
        <w:pStyle w:val="11"/>
        <w:shd w:val="clear" w:color="auto" w:fill="auto"/>
        <w:spacing w:before="0" w:after="0" w:line="312" w:lineRule="exact"/>
        <w:ind w:left="160" w:right="300" w:firstLine="860"/>
      </w:pPr>
      <w:r>
        <w:t>Рекомендации по заполнению сметы социального проекта, детализации сметы социального проекта в разрезе статей:</w:t>
      </w:r>
    </w:p>
    <w:p w:rsidR="00AF3EE1" w:rsidRDefault="00611965">
      <w:pPr>
        <w:pStyle w:val="11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278" w:lineRule="exact"/>
        <w:ind w:left="160" w:right="300" w:firstLine="860"/>
      </w:pPr>
      <w:r>
        <w:t>Статьи расходов, не задействованные в реализации социального проекта и не имеющие числовых показателей, в п. 9.3. «Детализация сметы социального проекта в разрезе статей расходов» не заполняются.</w:t>
      </w:r>
    </w:p>
    <w:p w:rsidR="00AF3EE1" w:rsidRDefault="00611965">
      <w:pPr>
        <w:pStyle w:val="11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78" w:lineRule="exact"/>
        <w:ind w:left="160" w:right="300" w:firstLine="860"/>
      </w:pPr>
      <w:r>
        <w:t>В п. 9.3. «Детализация сметы социального проекта в разрезе с</w:t>
      </w:r>
      <w:r>
        <w:t>татей расходов» требуется обосновать необходимость каждой статьи расходов в форме краткого пояснения.</w:t>
      </w:r>
    </w:p>
    <w:p w:rsidR="00AF3EE1" w:rsidRDefault="00611965">
      <w:pPr>
        <w:pStyle w:val="11"/>
        <w:numPr>
          <w:ilvl w:val="0"/>
          <w:numId w:val="3"/>
        </w:numPr>
        <w:shd w:val="clear" w:color="auto" w:fill="auto"/>
        <w:tabs>
          <w:tab w:val="left" w:pos="1298"/>
        </w:tabs>
        <w:spacing w:before="0" w:after="0" w:line="278" w:lineRule="exact"/>
        <w:ind w:left="160" w:right="300" w:firstLine="860"/>
      </w:pPr>
      <w:r>
        <w:t>Смета социального проекта, детализация сметы социального проекта составляются в полных рублях.</w:t>
      </w:r>
    </w:p>
    <w:p w:rsidR="00AF3EE1" w:rsidRDefault="00611965">
      <w:pPr>
        <w:pStyle w:val="11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278" w:lineRule="exact"/>
        <w:ind w:left="160" w:right="300" w:firstLine="860"/>
      </w:pPr>
      <w:r>
        <w:t>Сводная смета социального проекта заполняется на основе дан</w:t>
      </w:r>
      <w:r>
        <w:t>ных п.9.3 «Детализация сметы социального проекта». В статьях расходов, по которым отсутствуют числовые показатели, ставятся прочерки.</w:t>
      </w:r>
    </w:p>
    <w:p w:rsidR="00AF3EE1" w:rsidRDefault="00611965">
      <w:pPr>
        <w:pStyle w:val="42"/>
        <w:keepNext/>
        <w:keepLines/>
        <w:shd w:val="clear" w:color="auto" w:fill="auto"/>
        <w:spacing w:before="0"/>
        <w:ind w:left="160" w:firstLine="860"/>
      </w:pPr>
      <w:bookmarkStart w:id="8" w:name="bookmark7"/>
      <w:r>
        <w:t>9.3. Детализация сметы социального проекта в разрезе статей расходов</w:t>
      </w:r>
      <w:bookmarkEnd w:id="8"/>
    </w:p>
    <w:p w:rsidR="00AF3EE1" w:rsidRDefault="00611965">
      <w:pPr>
        <w:pStyle w:val="42"/>
        <w:keepNext/>
        <w:keepLines/>
        <w:shd w:val="clear" w:color="auto" w:fill="auto"/>
        <w:spacing w:before="0"/>
        <w:ind w:left="160" w:firstLine="860"/>
      </w:pPr>
      <w:bookmarkStart w:id="9" w:name="bookmark8"/>
      <w:r>
        <w:t>9.3.1. Оплата труда</w:t>
      </w:r>
      <w:bookmarkEnd w:id="9"/>
    </w:p>
    <w:p w:rsidR="00AF3EE1" w:rsidRDefault="00611965">
      <w:pPr>
        <w:pStyle w:val="42"/>
        <w:keepNext/>
        <w:keepLines/>
        <w:shd w:val="clear" w:color="auto" w:fill="auto"/>
        <w:spacing w:before="0"/>
        <w:ind w:left="160" w:firstLine="860"/>
      </w:pPr>
      <w:bookmarkStart w:id="10" w:name="bookmark9"/>
      <w:r>
        <w:t>9.3.1.1. Оплата труда штатных сот</w:t>
      </w:r>
      <w:r>
        <w:t>рудников:</w:t>
      </w:r>
      <w:bookmarkEnd w:id="10"/>
    </w:p>
    <w:p w:rsidR="00AF3EE1" w:rsidRDefault="00611965">
      <w:pPr>
        <w:pStyle w:val="11"/>
        <w:shd w:val="clear" w:color="auto" w:fill="auto"/>
        <w:spacing w:before="0" w:after="0" w:line="317" w:lineRule="exact"/>
        <w:ind w:left="160" w:right="300" w:firstLine="860"/>
      </w:pPr>
      <w:r>
        <w:t>Отражается оплата труда штатных сотрудников (осуществляющих свою деятельность по проекту на основании трудового договора) включая НДФЛ. При планировании в расходы на оплату труда можно включить только допустимые для организации виды расходов с уч</w:t>
      </w:r>
      <w:r>
        <w:t>етом пункта 1 ст. 255 НК РФ: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</w:t>
      </w:r>
      <w:r>
        <w:t>ислений, расходов, связанных с содержанием работников).</w:t>
      </w:r>
    </w:p>
    <w:p w:rsidR="00AF3EE1" w:rsidRDefault="00611965">
      <w:pPr>
        <w:pStyle w:val="11"/>
        <w:shd w:val="clear" w:color="auto" w:fill="auto"/>
        <w:spacing w:before="0" w:after="0" w:line="317" w:lineRule="exact"/>
        <w:ind w:left="160" w:right="300" w:firstLine="860"/>
      </w:pPr>
      <w:r>
        <w:t>Если сотрудник на момент подачи заявки уже является штатным сотрудником (деятельность по проекту для него является дополнительной), то участие его в проекте подразумевает заключение с ним дополнительн</w:t>
      </w:r>
      <w:r>
        <w:t>ого соглашения к трудовому договору, действующему ранее (с последующими изменениями сопутствующих документов (например, штатное расписание, должностные инструкции и т.п.).</w:t>
      </w:r>
    </w:p>
    <w:p w:rsidR="00AF3EE1" w:rsidRDefault="00611965">
      <w:pPr>
        <w:pStyle w:val="11"/>
        <w:shd w:val="clear" w:color="auto" w:fill="auto"/>
        <w:spacing w:before="0" w:after="0" w:line="317" w:lineRule="exact"/>
        <w:ind w:left="160" w:right="300" w:firstLine="860"/>
      </w:pPr>
      <w:r>
        <w:t>Если организация, имеет право на применение пониженных тарифов по страховым взносам,</w:t>
      </w:r>
      <w:r>
        <w:t xml:space="preserve"> требуется отразить это в комментарии к статье по каждому исполнителю.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555"/>
        <w:gridCol w:w="1550"/>
        <w:gridCol w:w="1286"/>
        <w:gridCol w:w="1142"/>
        <w:gridCol w:w="1838"/>
        <w:gridCol w:w="1579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lastRenderedPageBreak/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Должность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Оплата труда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Количеств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Целевое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Софинансиро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п/п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исполнителя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за месяц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о месяцев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(руб.)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финансирование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вание (вклад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(в руб.,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(запрашиваемая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</w:pPr>
            <w:r>
              <w:t>из других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включая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</w:pPr>
            <w:r>
              <w:t>сумма), руб.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источников),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НДФЛ)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руб.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Страховые взносы с выплаты штатным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сотрудникам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p w:rsidR="00AF3EE1" w:rsidRDefault="00611965">
      <w:pPr>
        <w:pStyle w:val="42"/>
        <w:keepNext/>
        <w:keepLines/>
        <w:shd w:val="clear" w:color="auto" w:fill="auto"/>
        <w:spacing w:before="278" w:line="312" w:lineRule="exact"/>
        <w:ind w:left="140" w:firstLine="920"/>
      </w:pPr>
      <w:bookmarkStart w:id="11" w:name="bookmark10"/>
      <w:r>
        <w:t>9.3.1.2. Оплата договоров гражданско-правового характера:</w:t>
      </w:r>
      <w:bookmarkEnd w:id="11"/>
    </w:p>
    <w:p w:rsidR="00AF3EE1" w:rsidRDefault="00611965">
      <w:pPr>
        <w:pStyle w:val="11"/>
        <w:shd w:val="clear" w:color="auto" w:fill="auto"/>
        <w:spacing w:before="0" w:after="0" w:line="312" w:lineRule="exact"/>
        <w:ind w:left="140" w:right="100" w:firstLine="920"/>
      </w:pPr>
      <w:r>
        <w:t>Отражаются вьшлаты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НДФЛ).</w:t>
      </w:r>
    </w:p>
    <w:p w:rsidR="00AF3EE1" w:rsidRDefault="00611965">
      <w:pPr>
        <w:pStyle w:val="11"/>
        <w:shd w:val="clear" w:color="auto" w:fill="auto"/>
        <w:spacing w:before="0" w:after="298" w:line="312" w:lineRule="exact"/>
        <w:ind w:left="140" w:right="100" w:firstLine="920"/>
      </w:pPr>
      <w:r>
        <w:t>Если организация, имеет право на применение пониженных тарифов по страховым взнос</w:t>
      </w:r>
      <w:r>
        <w:t>ам, требуется отразить это в комментарии к статье по каждому исполнителю.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526"/>
        <w:gridCol w:w="1550"/>
        <w:gridCol w:w="1435"/>
        <w:gridCol w:w="994"/>
        <w:gridCol w:w="1843"/>
        <w:gridCol w:w="1584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Должность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Оплата труда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Количество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Целевое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Софинансиро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п/п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исполнителя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за месяц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</w:pPr>
            <w:r>
              <w:t>месяцев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(руб.)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финансирование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вание (вклад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(вруб.,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(запрашиваемая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</w:pPr>
            <w:r>
              <w:t>из других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включая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</w:pPr>
            <w:r>
              <w:t>сумма), руб.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источников),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НДФЛ)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руб.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Страховые взносы с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вьшлаты штатным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сотрудникам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p w:rsidR="00AF3EE1" w:rsidRDefault="00611965">
      <w:pPr>
        <w:pStyle w:val="42"/>
        <w:keepNext/>
        <w:keepLines/>
        <w:shd w:val="clear" w:color="auto" w:fill="auto"/>
        <w:spacing w:before="273" w:line="312" w:lineRule="exact"/>
        <w:ind w:left="140" w:firstLine="920"/>
      </w:pPr>
      <w:bookmarkStart w:id="12" w:name="bookmark11"/>
      <w:r>
        <w:t>9.3.2. Командировочные расходы</w:t>
      </w:r>
      <w:bookmarkEnd w:id="12"/>
    </w:p>
    <w:p w:rsidR="00AF3EE1" w:rsidRDefault="00611965">
      <w:pPr>
        <w:pStyle w:val="11"/>
        <w:shd w:val="clear" w:color="auto" w:fill="auto"/>
        <w:spacing w:before="0" w:after="0" w:line="312" w:lineRule="exact"/>
        <w:ind w:left="140" w:right="100" w:firstLine="920"/>
        <w:jc w:val="left"/>
      </w:pPr>
      <w:r>
        <w:t>Отражаются планируемые командировочные расходы сотрудников социального проекта, работающих по трудовым договорам, связанные непосредственно с мероприятиями по реализации представляемого социального проекта.</w:t>
      </w:r>
    </w:p>
    <w:p w:rsidR="00AF3EE1" w:rsidRDefault="00611965">
      <w:pPr>
        <w:pStyle w:val="11"/>
        <w:shd w:val="clear" w:color="auto" w:fill="auto"/>
        <w:spacing w:before="0" w:after="298" w:line="312" w:lineRule="exact"/>
        <w:ind w:left="140" w:firstLine="920"/>
      </w:pPr>
      <w:r>
        <w:t xml:space="preserve">В бюджет вносятся расходы на командировки только </w:t>
      </w:r>
      <w:r>
        <w:t>по территории РФ.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690"/>
        <w:gridCol w:w="1277"/>
        <w:gridCol w:w="1570"/>
        <w:gridCol w:w="1133"/>
        <w:gridCol w:w="1133"/>
        <w:gridCol w:w="1867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Цель поездки,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Удельный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Целевое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Софинансирова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п/п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срок и место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показатель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командируем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(в руб.)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финанси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ние (вклад из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назначение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ых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рование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других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(запраши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источников),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ваемая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руб.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сумма),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руб.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694"/>
        <w:gridCol w:w="1272"/>
        <w:gridCol w:w="1570"/>
        <w:gridCol w:w="1138"/>
        <w:gridCol w:w="1128"/>
        <w:gridCol w:w="1867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lastRenderedPageBreak/>
              <w:t>Суточные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 w:firstLine="0"/>
              <w:jc w:val="left"/>
            </w:pPr>
            <w: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Проживание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 w:firstLine="0"/>
              <w:jc w:val="left"/>
            </w:pPr>
            <w: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Транспортные расходы (проезд)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0" w:firstLine="0"/>
              <w:jc w:val="left"/>
            </w:pPr>
            <w: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p w:rsidR="00AF3EE1" w:rsidRDefault="00611965">
      <w:pPr>
        <w:pStyle w:val="11"/>
        <w:shd w:val="clear" w:color="auto" w:fill="auto"/>
        <w:spacing w:before="487" w:after="0" w:line="274" w:lineRule="exact"/>
        <w:ind w:left="140" w:firstLine="820"/>
      </w:pPr>
      <w:r>
        <w:rPr>
          <w:vertAlign w:val="superscript"/>
        </w:rPr>
        <w:t>4</w:t>
      </w:r>
      <w:r>
        <w:t xml:space="preserve"> Удельный показатель:</w:t>
      </w:r>
    </w:p>
    <w:p w:rsidR="00AF3EE1" w:rsidRDefault="00611965">
      <w:pPr>
        <w:pStyle w:val="11"/>
        <w:numPr>
          <w:ilvl w:val="1"/>
          <w:numId w:val="3"/>
        </w:numPr>
        <w:shd w:val="clear" w:color="auto" w:fill="auto"/>
        <w:tabs>
          <w:tab w:val="left" w:pos="1561"/>
        </w:tabs>
        <w:spacing w:before="0" w:after="0" w:line="274" w:lineRule="exact"/>
        <w:ind w:left="140" w:right="20" w:firstLine="820"/>
      </w:pPr>
      <w:r>
        <w:t>Суточные - указывается размер суточных за весь период командировки на одного сотрудника.</w:t>
      </w:r>
    </w:p>
    <w:p w:rsidR="00AF3EE1" w:rsidRDefault="00611965">
      <w:pPr>
        <w:pStyle w:val="11"/>
        <w:numPr>
          <w:ilvl w:val="1"/>
          <w:numId w:val="3"/>
        </w:numPr>
        <w:shd w:val="clear" w:color="auto" w:fill="auto"/>
        <w:tabs>
          <w:tab w:val="left" w:pos="1561"/>
        </w:tabs>
        <w:spacing w:before="0" w:after="0" w:line="274" w:lineRule="exact"/>
        <w:ind w:left="140" w:right="20" w:firstLine="820"/>
      </w:pPr>
      <w:r>
        <w:t>Проживание - указывается стоимость проживания за весь период командировки на одного сотрудника.</w:t>
      </w:r>
    </w:p>
    <w:p w:rsidR="00AF3EE1" w:rsidRDefault="00611965">
      <w:pPr>
        <w:pStyle w:val="11"/>
        <w:numPr>
          <w:ilvl w:val="1"/>
          <w:numId w:val="3"/>
        </w:numPr>
        <w:shd w:val="clear" w:color="auto" w:fill="auto"/>
        <w:tabs>
          <w:tab w:val="left" w:pos="1561"/>
        </w:tabs>
        <w:spacing w:before="0" w:after="0" w:line="317" w:lineRule="exact"/>
        <w:ind w:left="140" w:right="20" w:firstLine="820"/>
      </w:pPr>
      <w:r>
        <w:t>Транспортные расходы (проезд) - указывается стоимость билетов туда и об</w:t>
      </w:r>
      <w:r>
        <w:t>ратно на одного сотрудника</w:t>
      </w:r>
    </w:p>
    <w:p w:rsidR="00AF3EE1" w:rsidRDefault="00611965">
      <w:pPr>
        <w:pStyle w:val="42"/>
        <w:keepNext/>
        <w:keepLines/>
        <w:shd w:val="clear" w:color="auto" w:fill="auto"/>
        <w:spacing w:before="0"/>
        <w:ind w:left="140" w:firstLine="820"/>
      </w:pPr>
      <w:bookmarkStart w:id="13" w:name="bookmark12"/>
      <w:r>
        <w:t>9.3.3. Аренда</w:t>
      </w:r>
      <w:bookmarkEnd w:id="13"/>
    </w:p>
    <w:p w:rsidR="00AF3EE1" w:rsidRDefault="00611965">
      <w:pPr>
        <w:pStyle w:val="11"/>
        <w:shd w:val="clear" w:color="auto" w:fill="auto"/>
        <w:spacing w:before="0" w:after="297" w:line="317" w:lineRule="exact"/>
        <w:ind w:left="140" w:right="20" w:firstLine="820"/>
      </w:pPr>
      <w:r>
        <w:t>В данной статье отражаются планируемые расходы на аренду нежилых помещений, специализированного оборудования, инвентаря.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670"/>
        <w:gridCol w:w="1267"/>
        <w:gridCol w:w="998"/>
        <w:gridCol w:w="1003"/>
        <w:gridCol w:w="1411"/>
        <w:gridCol w:w="1277"/>
        <w:gridCol w:w="1296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Стоимость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Количе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</w:pPr>
            <w:r>
              <w:t>Целевое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Софинанс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Неденежн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п/п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расхода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единицы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ство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(в руб.)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финансиров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ирование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ый вклад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(в руб.)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единиц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ание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(вклад из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из других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(м</w:t>
            </w:r>
            <w:r>
              <w:rPr>
                <w:vertAlign w:val="superscript"/>
              </w:rPr>
              <w:t>2</w:t>
            </w:r>
            <w:r>
              <w:t>, ед.)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(запрашива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других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источнико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емая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источнико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в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</w:pPr>
            <w:r>
              <w:t>сумма),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в), руб.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руб.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80" w:firstLine="0"/>
              <w:jc w:val="left"/>
            </w:pPr>
            <w: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p w:rsidR="00AF3EE1" w:rsidRDefault="00611965">
      <w:pPr>
        <w:pStyle w:val="42"/>
        <w:keepNext/>
        <w:keepLines/>
        <w:shd w:val="clear" w:color="auto" w:fill="auto"/>
        <w:spacing w:before="264" w:line="312" w:lineRule="exact"/>
        <w:ind w:left="140" w:right="20" w:firstLine="820"/>
        <w:jc w:val="left"/>
      </w:pPr>
      <w:bookmarkStart w:id="14" w:name="bookmark13"/>
      <w:r>
        <w:t>9.3.4. Приобретение основных средств и материально-производственных запасов</w:t>
      </w:r>
      <w:bookmarkEnd w:id="14"/>
    </w:p>
    <w:p w:rsidR="00AF3EE1" w:rsidRDefault="00611965">
      <w:pPr>
        <w:pStyle w:val="120"/>
        <w:shd w:val="clear" w:color="auto" w:fill="auto"/>
        <w:ind w:left="140" w:right="20"/>
      </w:pPr>
      <w:r>
        <w:t>Сумма на приобретение основных средств (оборудование) не должна превышать 50 % от запрашиваемой суммы.</w:t>
      </w:r>
    </w:p>
    <w:p w:rsidR="00AF3EE1" w:rsidRDefault="00611965">
      <w:pPr>
        <w:pStyle w:val="11"/>
        <w:shd w:val="clear" w:color="auto" w:fill="auto"/>
        <w:spacing w:before="0" w:after="0" w:line="312" w:lineRule="exact"/>
        <w:ind w:left="140" w:right="20" w:firstLine="820"/>
      </w:pPr>
      <w:r>
        <w:t>По данной статье отражаются планируемые расходы на приобретение основных средств и материально-производственных запасов в целях реализации социального проекта.</w:t>
      </w:r>
    </w:p>
    <w:p w:rsidR="00AF3EE1" w:rsidRDefault="00611965">
      <w:pPr>
        <w:pStyle w:val="11"/>
        <w:shd w:val="clear" w:color="auto" w:fill="auto"/>
        <w:spacing w:before="0" w:after="0" w:line="317" w:lineRule="exact"/>
        <w:ind w:left="140" w:right="20" w:firstLine="820"/>
      </w:pPr>
      <w:r>
        <w:t>При заполнении раздела «Основные средства» рекомендуется руководствоваться положением по бухгалт</w:t>
      </w:r>
      <w:r>
        <w:t>ерскому учету «Учет основных средств» ПБУ 6/01. Основное</w:t>
      </w:r>
    </w:p>
    <w:p w:rsidR="00AF3EE1" w:rsidRDefault="00611965">
      <w:pPr>
        <w:pStyle w:val="11"/>
        <w:shd w:val="clear" w:color="auto" w:fill="auto"/>
        <w:spacing w:before="0" w:after="0" w:line="317" w:lineRule="exact"/>
        <w:ind w:left="100" w:right="140" w:firstLine="0"/>
      </w:pPr>
      <w:r>
        <w:lastRenderedPageBreak/>
        <w:t>средство - срок полезного использования более 12 месяцев, организация не предполагает его последующую перепродажу.</w:t>
      </w:r>
    </w:p>
    <w:p w:rsidR="00AF3EE1" w:rsidRDefault="00611965">
      <w:pPr>
        <w:pStyle w:val="11"/>
        <w:shd w:val="clear" w:color="auto" w:fill="auto"/>
        <w:tabs>
          <w:tab w:val="left" w:pos="2951"/>
          <w:tab w:val="left" w:pos="5159"/>
          <w:tab w:val="left" w:pos="6340"/>
          <w:tab w:val="left" w:pos="8898"/>
        </w:tabs>
        <w:spacing w:before="0" w:after="0" w:line="317" w:lineRule="exact"/>
        <w:ind w:left="100" w:right="140" w:firstLine="740"/>
      </w:pPr>
      <w:r>
        <w:t>При заполнении раздела «Материально-производственные запасы», рекомендуется руководс</w:t>
      </w:r>
      <w:r>
        <w:t>твоваться</w:t>
      </w:r>
      <w:r>
        <w:tab/>
        <w:t>положением</w:t>
      </w:r>
      <w:r>
        <w:tab/>
        <w:t>по</w:t>
      </w:r>
      <w:r>
        <w:tab/>
        <w:t>бухгалтерскому</w:t>
      </w:r>
      <w:r>
        <w:tab/>
        <w:t>учету</w:t>
      </w:r>
    </w:p>
    <w:p w:rsidR="00AF3EE1" w:rsidRDefault="00611965">
      <w:pPr>
        <w:pStyle w:val="11"/>
        <w:shd w:val="clear" w:color="auto" w:fill="auto"/>
        <w:spacing w:before="0" w:after="237" w:line="317" w:lineRule="exact"/>
        <w:ind w:left="100" w:right="140" w:firstLine="0"/>
      </w:pPr>
      <w:r>
        <w:t>«Учет материально-производственных запасов» ПБУ 5/01. Материально- производственные запасы - срок полезного использования менее 12 месяцев, организация не предполагает их последующую перепродажу.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994"/>
        <w:gridCol w:w="1267"/>
        <w:gridCol w:w="989"/>
        <w:gridCol w:w="1003"/>
        <w:gridCol w:w="1560"/>
        <w:gridCol w:w="1526"/>
        <w:gridCol w:w="1579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19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Наимен ование расхода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Стоимость единицы (в 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t>Количе</w:t>
            </w:r>
          </w:p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t>ство единиц</w:t>
            </w:r>
          </w:p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(ед.)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Всего (в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Целевое финансирова</w:t>
            </w:r>
          </w:p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ние (запрашивав мая сумма),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Софинансир ование (вклад из других источников),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Неденежный вклад из других источников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Основные средства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 w:firstLine="0"/>
              <w:jc w:val="left"/>
            </w:pPr>
            <w: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Материально-производственные запасы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 w:firstLine="0"/>
              <w:jc w:val="left"/>
            </w:pPr>
            <w: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p w:rsidR="00AF3EE1" w:rsidRDefault="00611965">
      <w:pPr>
        <w:pStyle w:val="42"/>
        <w:keepNext/>
        <w:keepLines/>
        <w:shd w:val="clear" w:color="auto" w:fill="auto"/>
        <w:spacing w:before="213" w:line="312" w:lineRule="exact"/>
        <w:ind w:left="100" w:firstLine="740"/>
      </w:pPr>
      <w:bookmarkStart w:id="15" w:name="bookmark14"/>
      <w:r>
        <w:t>9.3.5. Оказание услуг</w:t>
      </w:r>
      <w:bookmarkEnd w:id="15"/>
    </w:p>
    <w:p w:rsidR="00AF3EE1" w:rsidRDefault="00611965">
      <w:pPr>
        <w:pStyle w:val="11"/>
        <w:shd w:val="clear" w:color="auto" w:fill="auto"/>
        <w:spacing w:before="0" w:after="238" w:line="312" w:lineRule="exact"/>
        <w:ind w:left="100" w:right="140" w:firstLine="740"/>
      </w:pPr>
      <w:r>
        <w:t>По данное статье затрат отражаются планируемые расходы на оказание услуг и выполнение работ (юридическими лицами, индивидуальными предпринимателями) в целях реализации социального проекта.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978"/>
        <w:gridCol w:w="1416"/>
        <w:gridCol w:w="1930"/>
        <w:gridCol w:w="1738"/>
        <w:gridCol w:w="1574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Целевое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Софинансиров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Неденежный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п/п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и срок оказания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</w:pPr>
            <w:r>
              <w:t>услуги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финансирование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ание (вклад из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вклад из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услуги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</w:pPr>
            <w:r>
              <w:t>(в руб.)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(запрашиваемая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других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других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</w:pPr>
            <w:r>
              <w:t>сумма), руб.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источников),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источников</w:t>
            </w: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руб.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 w:firstLine="0"/>
              <w:jc w:val="left"/>
            </w:pPr>
            <w: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p w:rsidR="00AF3EE1" w:rsidRDefault="00AF3EE1">
      <w:pPr>
        <w:spacing w:line="300" w:lineRule="exact"/>
      </w:pPr>
    </w:p>
    <w:p w:rsidR="00AF3EE1" w:rsidRDefault="00611965">
      <w:pPr>
        <w:pStyle w:val="a7"/>
        <w:framePr w:wrap="notBeside" w:vAnchor="text" w:hAnchor="text" w:xAlign="center" w:y="1"/>
        <w:shd w:val="clear" w:color="auto" w:fill="auto"/>
        <w:ind w:firstLine="0"/>
        <w:jc w:val="center"/>
      </w:pPr>
      <w:r>
        <w:rPr>
          <w:rStyle w:val="a8"/>
        </w:rPr>
        <w:t>10.</w:t>
      </w:r>
      <w:r>
        <w:t xml:space="preserve"> Информация об организации-участнике конкурса В данном разделе необходимо внести следующую информацию об организации: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202"/>
        <w:gridCol w:w="3211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</w:pPr>
            <w:r>
              <w:t>ИНН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</w:pPr>
            <w:r>
              <w:t>КПП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10.3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80" w:firstLine="0"/>
              <w:jc w:val="left"/>
            </w:pPr>
            <w:r>
              <w:t>Полное наименование организации (в соответствии с ЕГРЮЛ)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202"/>
        <w:gridCol w:w="3221"/>
      </w:tblGrid>
      <w:tr w:rsidR="00AF3EE1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lastRenderedPageBreak/>
              <w:t>10.4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Сокращенное наименование организации (в соответствии с ЕГРЮЛ)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Организационно-правовая форма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ОГРН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ОКВЭД (через запятую)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Дата регистрации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Сфера деятельности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Виды деятельности организации (в соответствии с уставом)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Место (территория) регистрации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БИК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10.13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Банк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10.14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Корреспондентский счет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10.15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Расчетный счет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10.16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Юридический адрес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10.17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Фактический адрес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Телефон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10.19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lang w:val="en-US"/>
              </w:rPr>
              <w:t xml:space="preserve">E-mail: </w:t>
            </w:r>
            <w:r>
              <w:t>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Адрес веб-сайта, социальной сети (через запятую)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10.21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ФИО руководителя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Должность в соответствии с уставом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10.23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Контактный телефон руководителя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EE1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10.24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61196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lang w:val="en-US"/>
              </w:rPr>
              <w:t xml:space="preserve">E-mail </w:t>
            </w:r>
            <w:r>
              <w:t>руководителя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E1" w:rsidRDefault="00AF3EE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E1" w:rsidRDefault="00AF3EE1">
      <w:pPr>
        <w:rPr>
          <w:sz w:val="2"/>
          <w:szCs w:val="2"/>
        </w:rPr>
      </w:pPr>
    </w:p>
    <w:p w:rsidR="00AF3EE1" w:rsidRDefault="00611965">
      <w:pPr>
        <w:pStyle w:val="11"/>
        <w:shd w:val="clear" w:color="auto" w:fill="auto"/>
        <w:spacing w:before="198" w:after="0" w:line="269" w:lineRule="exact"/>
        <w:ind w:left="160" w:right="100" w:firstLine="720"/>
      </w:pPr>
      <w:r>
        <w:t>С Порядком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</w:t>
      </w:r>
      <w:r>
        <w:t xml:space="preserve"> а также порядком возврата в бюджет города Сосновоборска средств муниципального социального гранта в случае нарушения условий его предоставления, порядком представления отчетности ознакомлен.</w:t>
      </w:r>
    </w:p>
    <w:p w:rsidR="00AF3EE1" w:rsidRDefault="00611965">
      <w:pPr>
        <w:pStyle w:val="11"/>
        <w:shd w:val="clear" w:color="auto" w:fill="auto"/>
        <w:spacing w:before="0" w:after="0" w:line="269" w:lineRule="exact"/>
        <w:ind w:left="160" w:right="100" w:firstLine="720"/>
      </w:pPr>
      <w:r>
        <w:t>Настоящей Заявкой даю согласие УКСТМ на обработку персональных д</w:t>
      </w:r>
      <w:r>
        <w:t>анных, содержащихся в настоящей Заявке и прилагаемых документах, поданных мной на участие</w:t>
      </w:r>
    </w:p>
    <w:p w:rsidR="00AF3EE1" w:rsidRDefault="00611965">
      <w:pPr>
        <w:pStyle w:val="11"/>
        <w:shd w:val="clear" w:color="auto" w:fill="auto"/>
        <w:spacing w:before="0" w:after="0" w:line="274" w:lineRule="exact"/>
        <w:ind w:left="20" w:right="20" w:firstLine="0"/>
      </w:pPr>
      <w:r>
        <w:lastRenderedPageBreak/>
        <w:t>в конкурсе г.Сосновоборска на предоставление муниципальных социальных грантов социально ориентированным некоммерческим организациям, в соответствии с требованиями ста</w:t>
      </w:r>
      <w:r>
        <w:t>тьи 9 Федерального закона от 27 июля 2006 г. №152-ФЗ «О персональных данных».</w:t>
      </w:r>
    </w:p>
    <w:p w:rsidR="00AF3EE1" w:rsidRDefault="00611965">
      <w:pPr>
        <w:pStyle w:val="11"/>
        <w:shd w:val="clear" w:color="auto" w:fill="auto"/>
        <w:spacing w:before="0" w:after="0" w:line="274" w:lineRule="exact"/>
        <w:ind w:left="20" w:right="20" w:firstLine="580"/>
      </w:pPr>
      <w:r>
        <w:t>УКСТМ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</w:t>
      </w:r>
      <w:r>
        <w:t>егламентирующими предоставление отчетных данных (документов).</w:t>
      </w:r>
    </w:p>
    <w:p w:rsidR="00AF3EE1" w:rsidRDefault="00611965">
      <w:pPr>
        <w:pStyle w:val="11"/>
        <w:shd w:val="clear" w:color="auto" w:fill="auto"/>
        <w:spacing w:before="0" w:after="0" w:line="274" w:lineRule="exact"/>
        <w:ind w:left="20" w:right="20" w:firstLine="580"/>
      </w:pPr>
      <w: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:rsidR="00AF3EE1" w:rsidRDefault="00611965">
      <w:pPr>
        <w:pStyle w:val="11"/>
        <w:shd w:val="clear" w:color="auto" w:fill="auto"/>
        <w:spacing w:before="0" w:after="0" w:line="274" w:lineRule="exact"/>
        <w:ind w:left="20" w:right="20" w:firstLine="580"/>
      </w:pPr>
      <w:r>
        <w:t>Настоящее согласие может быть отозвано мною в любой момент по моему письменному заявлению.</w:t>
      </w:r>
    </w:p>
    <w:p w:rsidR="00AF3EE1" w:rsidRDefault="00611965">
      <w:pPr>
        <w:pStyle w:val="11"/>
        <w:shd w:val="clear" w:color="auto" w:fill="auto"/>
        <w:spacing w:before="0" w:after="275" w:line="274" w:lineRule="exact"/>
        <w:ind w:left="20" w:right="20" w:firstLine="580"/>
      </w:pPr>
      <w:r>
        <w:t>Достоверность информации (в том числе документов), представленных в составе настоящей Заявки, подтверждаю.</w:t>
      </w:r>
    </w:p>
    <w:p w:rsidR="00AF3EE1" w:rsidRDefault="00611965">
      <w:pPr>
        <w:pStyle w:val="11"/>
        <w:shd w:val="clear" w:color="auto" w:fill="auto"/>
        <w:tabs>
          <w:tab w:val="left" w:pos="990"/>
          <w:tab w:val="left" w:pos="3246"/>
        </w:tabs>
        <w:spacing w:before="0" w:after="593" w:line="230" w:lineRule="exact"/>
        <w:ind w:left="20" w:firstLine="0"/>
      </w:pPr>
      <w:r>
        <w:t>«</w:t>
      </w:r>
      <w:r>
        <w:tab/>
        <w:t>»</w:t>
      </w:r>
      <w:r>
        <w:tab/>
        <w:t>20 г.</w:t>
      </w:r>
    </w:p>
    <w:p w:rsidR="00AF3EE1" w:rsidRDefault="00611965">
      <w:pPr>
        <w:pStyle w:val="40"/>
        <w:shd w:val="clear" w:color="auto" w:fill="auto"/>
        <w:spacing w:after="27" w:line="230" w:lineRule="exact"/>
        <w:ind w:left="1940"/>
      </w:pPr>
      <w:r>
        <w:t>должность</w:t>
      </w:r>
    </w:p>
    <w:p w:rsidR="00AF3EE1" w:rsidRDefault="00611965">
      <w:pPr>
        <w:pStyle w:val="30"/>
        <w:shd w:val="clear" w:color="auto" w:fill="auto"/>
        <w:tabs>
          <w:tab w:val="left" w:leader="underscore" w:pos="2467"/>
          <w:tab w:val="left" w:leader="underscore" w:pos="5650"/>
        </w:tabs>
        <w:spacing w:after="4" w:line="200" w:lineRule="exact"/>
        <w:ind w:left="20" w:firstLine="580"/>
        <w:jc w:val="both"/>
      </w:pPr>
      <w:r>
        <w:tab/>
        <w:t>/</w:t>
      </w:r>
      <w:r>
        <w:tab/>
      </w:r>
    </w:p>
    <w:p w:rsidR="00AF3EE1" w:rsidRDefault="00611965">
      <w:pPr>
        <w:pStyle w:val="40"/>
        <w:shd w:val="clear" w:color="auto" w:fill="auto"/>
        <w:tabs>
          <w:tab w:val="left" w:pos="3456"/>
        </w:tabs>
        <w:spacing w:after="298" w:line="230" w:lineRule="exact"/>
        <w:ind w:left="20" w:firstLine="580"/>
        <w:jc w:val="both"/>
      </w:pPr>
      <w:r>
        <w:t>подпись</w:t>
      </w:r>
      <w:r>
        <w:tab/>
        <w:t>Фамилия и инициалы</w:t>
      </w:r>
    </w:p>
    <w:p w:rsidR="00AF3EE1" w:rsidRDefault="00611965">
      <w:pPr>
        <w:pStyle w:val="11"/>
        <w:shd w:val="clear" w:color="auto" w:fill="auto"/>
        <w:spacing w:before="0" w:after="0" w:line="230" w:lineRule="exact"/>
        <w:ind w:left="20" w:firstLine="0"/>
        <w:sectPr w:rsidR="00AF3EE1">
          <w:pgSz w:w="11905" w:h="16837"/>
          <w:pgMar w:top="1024" w:right="274" w:bottom="1232" w:left="1811" w:header="0" w:footer="3" w:gutter="0"/>
          <w:cols w:space="720"/>
          <w:noEndnote/>
          <w:docGrid w:linePitch="360"/>
        </w:sectPr>
      </w:pPr>
      <w:r>
        <w:t>М.П.</w:t>
      </w:r>
    </w:p>
    <w:p w:rsidR="00AF3EE1" w:rsidRDefault="00611965">
      <w:pPr>
        <w:pStyle w:val="11"/>
        <w:shd w:val="clear" w:color="auto" w:fill="auto"/>
        <w:tabs>
          <w:tab w:val="left" w:pos="7756"/>
        </w:tabs>
        <w:spacing w:before="0" w:after="296" w:line="312" w:lineRule="exact"/>
        <w:ind w:left="5140" w:right="40" w:firstLine="2300"/>
      </w:pPr>
      <w:r>
        <w:t xml:space="preserve">Приложение № 2 к постановлению администрации города </w:t>
      </w:r>
      <w:r>
        <w:rPr>
          <w:rStyle w:val="1pt1"/>
        </w:rPr>
        <w:t>от« »</w:t>
      </w:r>
      <w:r>
        <w:tab/>
        <w:t>2023 №</w:t>
      </w:r>
    </w:p>
    <w:p w:rsidR="00AF3EE1" w:rsidRDefault="00611965">
      <w:pPr>
        <w:pStyle w:val="11"/>
        <w:shd w:val="clear" w:color="auto" w:fill="auto"/>
        <w:spacing w:before="0" w:after="0" w:line="317" w:lineRule="exact"/>
        <w:ind w:left="5140" w:firstLine="2300"/>
      </w:pPr>
      <w:r>
        <w:t>Приложение № 2</w:t>
      </w:r>
    </w:p>
    <w:p w:rsidR="00AF3EE1" w:rsidRDefault="00611965">
      <w:pPr>
        <w:pStyle w:val="11"/>
        <w:shd w:val="clear" w:color="auto" w:fill="auto"/>
        <w:spacing w:before="0" w:after="262" w:line="317" w:lineRule="exact"/>
        <w:ind w:left="40" w:right="40" w:firstLine="0"/>
        <w:jc w:val="right"/>
      </w:pPr>
      <w:r>
        <w:t xml:space="preserve">к Порядку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</w:t>
      </w:r>
      <w:r>
        <w:t>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порядка представления отчетности</w:t>
      </w:r>
    </w:p>
    <w:p w:rsidR="00AF3EE1" w:rsidRDefault="00611965">
      <w:pPr>
        <w:pStyle w:val="20"/>
        <w:shd w:val="clear" w:color="auto" w:fill="auto"/>
        <w:spacing w:before="0" w:after="0" w:line="365" w:lineRule="exact"/>
        <w:ind w:left="4820" w:right="40"/>
        <w:jc w:val="right"/>
      </w:pPr>
      <w:r>
        <w:t>Руководителю Управления культуры, спорта, туризма и молодежной политики админис</w:t>
      </w:r>
      <w:r>
        <w:t>трации г.Сосновоборска М.В .Беляниной</w:t>
      </w:r>
    </w:p>
    <w:p w:rsidR="00AF3EE1" w:rsidRDefault="00611965">
      <w:pPr>
        <w:pStyle w:val="20"/>
        <w:shd w:val="clear" w:color="auto" w:fill="auto"/>
        <w:spacing w:before="0" w:after="304" w:line="365" w:lineRule="exact"/>
        <w:jc w:val="center"/>
      </w:pPr>
      <w:r>
        <w:t>от</w:t>
      </w:r>
    </w:p>
    <w:p w:rsidR="00AF3EE1" w:rsidRDefault="00611965">
      <w:pPr>
        <w:pStyle w:val="140"/>
        <w:shd w:val="clear" w:color="auto" w:fill="auto"/>
        <w:spacing w:before="0" w:after="608" w:line="210" w:lineRule="exact"/>
        <w:ind w:left="5140"/>
      </w:pPr>
      <w:r>
        <w:t>(должность и название организации)</w:t>
      </w:r>
    </w:p>
    <w:p w:rsidR="00AF3EE1" w:rsidRDefault="00611965">
      <w:pPr>
        <w:pStyle w:val="150"/>
        <w:shd w:val="clear" w:color="auto" w:fill="auto"/>
        <w:spacing w:before="0" w:after="308" w:line="210" w:lineRule="exact"/>
        <w:ind w:left="6220"/>
      </w:pPr>
      <w:r>
        <w:t>(ФИО)</w:t>
      </w:r>
    </w:p>
    <w:p w:rsidR="00AF3EE1" w:rsidRDefault="00611965">
      <w:pPr>
        <w:pStyle w:val="32"/>
        <w:keepNext/>
        <w:keepLines/>
        <w:shd w:val="clear" w:color="auto" w:fill="auto"/>
        <w:spacing w:before="0" w:after="373"/>
      </w:pPr>
      <w:bookmarkStart w:id="16" w:name="bookmark15"/>
      <w:r>
        <w:lastRenderedPageBreak/>
        <w:t>Согласие на осуществление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</w:t>
      </w:r>
      <w:bookmarkEnd w:id="16"/>
    </w:p>
    <w:p w:rsidR="00AF3EE1" w:rsidRDefault="00611965">
      <w:pPr>
        <w:pStyle w:val="11"/>
        <w:shd w:val="clear" w:color="auto" w:fill="auto"/>
        <w:tabs>
          <w:tab w:val="left" w:pos="8188"/>
        </w:tabs>
        <w:spacing w:before="0" w:after="603" w:line="230" w:lineRule="exact"/>
        <w:ind w:left="6220" w:firstLine="0"/>
        <w:jc w:val="left"/>
      </w:pPr>
      <w:r>
        <w:t>« »</w:t>
      </w:r>
      <w:r>
        <w:tab/>
        <w:t>20 г.</w:t>
      </w:r>
    </w:p>
    <w:p w:rsidR="00AF3EE1" w:rsidRDefault="00611965">
      <w:pPr>
        <w:pStyle w:val="40"/>
        <w:shd w:val="clear" w:color="auto" w:fill="auto"/>
        <w:spacing w:after="295" w:line="230" w:lineRule="exact"/>
        <w:jc w:val="center"/>
      </w:pPr>
      <w:r>
        <w:t>(Полное наименование СОНКО)</w:t>
      </w:r>
    </w:p>
    <w:p w:rsidR="00AF3EE1" w:rsidRDefault="00611965">
      <w:pPr>
        <w:pStyle w:val="20"/>
        <w:shd w:val="clear" w:color="auto" w:fill="auto"/>
        <w:spacing w:before="0" w:after="341" w:line="322" w:lineRule="exact"/>
        <w:ind w:left="40" w:right="40" w:firstLine="680"/>
      </w:pPr>
      <w:r>
        <w:t>Организация дает согласие на осуществлени</w:t>
      </w:r>
      <w:r>
        <w:t>е проверки главным распорядителем бюджетных средств (УКСТМ), предоставившим грант в форме субсидии и уполномоченным органом муниципального финансового контроля соблюдения целей, условий и порядка предоставления гранта.</w:t>
      </w:r>
    </w:p>
    <w:p w:rsidR="00AF3EE1" w:rsidRDefault="00611965">
      <w:pPr>
        <w:pStyle w:val="20"/>
        <w:shd w:val="clear" w:color="auto" w:fill="auto"/>
        <w:tabs>
          <w:tab w:val="left" w:pos="4982"/>
          <w:tab w:val="left" w:leader="underscore" w:pos="6682"/>
          <w:tab w:val="left" w:leader="underscore" w:pos="9418"/>
        </w:tabs>
        <w:spacing w:before="0" w:after="55" w:line="270" w:lineRule="exact"/>
        <w:ind w:left="40" w:firstLine="680"/>
      </w:pPr>
      <w:r>
        <w:t>Руководитель организации</w:t>
      </w:r>
      <w:r>
        <w:tab/>
      </w:r>
      <w:r>
        <w:tab/>
        <w:t xml:space="preserve"> </w:t>
      </w:r>
      <w:r>
        <w:tab/>
      </w:r>
    </w:p>
    <w:p w:rsidR="00AF3EE1" w:rsidRDefault="00611965">
      <w:pPr>
        <w:pStyle w:val="40"/>
        <w:shd w:val="clear" w:color="auto" w:fill="auto"/>
        <w:tabs>
          <w:tab w:val="left" w:pos="8332"/>
        </w:tabs>
        <w:spacing w:after="342" w:line="230" w:lineRule="exact"/>
        <w:ind w:left="5620"/>
      </w:pPr>
      <w:r>
        <w:t>(подпись</w:t>
      </w:r>
      <w:r>
        <w:t>)</w:t>
      </w:r>
      <w:r>
        <w:tab/>
        <w:t>(ФИО)</w:t>
      </w:r>
    </w:p>
    <w:p w:rsidR="00AF3EE1" w:rsidRDefault="00611965">
      <w:pPr>
        <w:pStyle w:val="160"/>
        <w:shd w:val="clear" w:color="auto" w:fill="auto"/>
        <w:tabs>
          <w:tab w:val="left" w:pos="4536"/>
          <w:tab w:val="left" w:leader="underscore" w:pos="6235"/>
          <w:tab w:val="left" w:pos="6994"/>
          <w:tab w:val="left" w:leader="underscore" w:pos="8976"/>
        </w:tabs>
        <w:spacing w:before="0" w:after="59" w:line="250" w:lineRule="exact"/>
        <w:ind w:left="40"/>
      </w:pPr>
      <w:r>
        <w:t>Бухгалтер организации</w:t>
      </w:r>
      <w:r>
        <w:tab/>
      </w:r>
      <w:r>
        <w:tab/>
      </w:r>
      <w:r>
        <w:tab/>
      </w:r>
      <w:r>
        <w:tab/>
      </w:r>
    </w:p>
    <w:p w:rsidR="00AF3EE1" w:rsidRDefault="00611965">
      <w:pPr>
        <w:pStyle w:val="40"/>
        <w:shd w:val="clear" w:color="auto" w:fill="auto"/>
        <w:tabs>
          <w:tab w:val="left" w:pos="8332"/>
        </w:tabs>
        <w:spacing w:after="358" w:line="230" w:lineRule="exact"/>
        <w:ind w:left="5620"/>
      </w:pPr>
      <w:r>
        <w:t>(подпись)</w:t>
      </w:r>
      <w:r>
        <w:tab/>
        <w:t>(ФИО)</w:t>
      </w:r>
    </w:p>
    <w:p w:rsidR="00AF3EE1" w:rsidRDefault="00611965">
      <w:pPr>
        <w:pStyle w:val="11"/>
        <w:shd w:val="clear" w:color="auto" w:fill="auto"/>
        <w:spacing w:before="0" w:after="0" w:line="230" w:lineRule="exact"/>
        <w:ind w:left="6940" w:firstLine="0"/>
        <w:jc w:val="left"/>
      </w:pPr>
      <w:r>
        <w:t>М.П.</w:t>
      </w:r>
    </w:p>
    <w:sectPr w:rsidR="00AF3EE1">
      <w:type w:val="continuous"/>
      <w:pgSz w:w="11905" w:h="16837"/>
      <w:pgMar w:top="1172" w:right="504" w:bottom="1335" w:left="2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65" w:rsidRDefault="00611965">
      <w:r>
        <w:separator/>
      </w:r>
    </w:p>
  </w:endnote>
  <w:endnote w:type="continuationSeparator" w:id="0">
    <w:p w:rsidR="00611965" w:rsidRDefault="0061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65" w:rsidRDefault="00611965"/>
  </w:footnote>
  <w:footnote w:type="continuationSeparator" w:id="0">
    <w:p w:rsidR="00611965" w:rsidRDefault="006119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2848"/>
    <w:multiLevelType w:val="multilevel"/>
    <w:tmpl w:val="13C019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3D5D18"/>
    <w:multiLevelType w:val="multilevel"/>
    <w:tmpl w:val="5764E8B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50362"/>
    <w:multiLevelType w:val="multilevel"/>
    <w:tmpl w:val="0F987F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E1"/>
    <w:rsid w:val="00611965"/>
    <w:rsid w:val="00A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AA9D"/>
  <w15:docId w15:val="{CC5829A6-A157-4E82-BE5C-ADD5C937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0"/>
    <w:link w:val="130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73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420" w:line="0" w:lineRule="atLeas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65" w:lineRule="exact"/>
      <w:ind w:firstLine="2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line="317" w:lineRule="exac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Batang" w:eastAsia="Batang" w:hAnsi="Batang" w:cs="Batang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12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Batang" w:eastAsia="Batang" w:hAnsi="Batang" w:cs="Batang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98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60" w:after="42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20" w:after="120" w:line="0" w:lineRule="atLeast"/>
      <w:ind w:firstLine="68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2023-04-28T05:43:00Z</dcterms:created>
  <dcterms:modified xsi:type="dcterms:W3CDTF">2023-04-28T05:47:00Z</dcterms:modified>
</cp:coreProperties>
</file>