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D3" w:rsidRDefault="00B363CF">
      <w:pPr>
        <w:pStyle w:val="20"/>
        <w:keepNext/>
        <w:keepLines/>
        <w:shd w:val="clear" w:color="auto" w:fill="auto"/>
        <w:spacing w:after="536" w:line="350" w:lineRule="exact"/>
        <w:ind w:left="300"/>
      </w:pPr>
      <w:bookmarkStart w:id="0" w:name="bookmark0"/>
      <w:r>
        <w:t>АДМИНИСТРАЦИЯ ГОРОДА СОСНОВОБОРСКА</w:t>
      </w:r>
      <w:bookmarkEnd w:id="0"/>
    </w:p>
    <w:p w:rsidR="00FE62D3" w:rsidRDefault="00B363CF">
      <w:pPr>
        <w:pStyle w:val="11"/>
        <w:keepNext/>
        <w:keepLines/>
        <w:shd w:val="clear" w:color="auto" w:fill="auto"/>
        <w:spacing w:before="0" w:after="569" w:line="440" w:lineRule="exact"/>
        <w:ind w:left="40"/>
      </w:pPr>
      <w:bookmarkStart w:id="1" w:name="bookmark1"/>
      <w:r>
        <w:t>ПОСТАНОВЛЕНИЕ</w:t>
      </w:r>
      <w:bookmarkEnd w:id="1"/>
    </w:p>
    <w:p w:rsidR="00FE62D3" w:rsidRDefault="00B363CF">
      <w:pPr>
        <w:pStyle w:val="1"/>
        <w:shd w:val="clear" w:color="auto" w:fill="auto"/>
        <w:tabs>
          <w:tab w:val="left" w:pos="8358"/>
        </w:tabs>
        <w:spacing w:before="0" w:after="569" w:line="220" w:lineRule="exact"/>
        <w:ind w:left="40"/>
      </w:pPr>
      <w:r>
        <w:t>от —сентября 21)21 года</w:t>
      </w:r>
      <w:r>
        <w:tab/>
        <w:t>№</w:t>
      </w:r>
    </w:p>
    <w:p w:rsidR="00D7735E" w:rsidRDefault="00B363CF" w:rsidP="00B363CF">
      <w:pPr>
        <w:pStyle w:val="1"/>
        <w:shd w:val="clear" w:color="auto" w:fill="auto"/>
        <w:tabs>
          <w:tab w:val="left" w:pos="4091"/>
        </w:tabs>
        <w:spacing w:before="0" w:after="0" w:line="269" w:lineRule="exact"/>
        <w:ind w:right="20"/>
        <w:jc w:val="both"/>
      </w:pPr>
      <w:bookmarkStart w:id="2" w:name="_GoBack"/>
      <w:r>
        <w:t xml:space="preserve">О принятии решения о заключении договоров </w:t>
      </w:r>
    </w:p>
    <w:p w:rsidR="00FE62D3" w:rsidRDefault="00B363CF">
      <w:pPr>
        <w:pStyle w:val="1"/>
        <w:shd w:val="clear" w:color="auto" w:fill="auto"/>
        <w:tabs>
          <w:tab w:val="left" w:pos="4091"/>
        </w:tabs>
        <w:spacing w:before="0" w:after="0" w:line="269" w:lineRule="exact"/>
        <w:ind w:left="40" w:right="20"/>
      </w:pPr>
      <w:r>
        <w:t>безвозмездного пользования</w:t>
      </w:r>
      <w:r>
        <w:tab/>
        <w:t>муниципальным</w:t>
      </w:r>
    </w:p>
    <w:p w:rsidR="00FE62D3" w:rsidRDefault="00B363CF">
      <w:pPr>
        <w:pStyle w:val="1"/>
        <w:shd w:val="clear" w:color="auto" w:fill="auto"/>
        <w:spacing w:before="0" w:after="236" w:line="269" w:lineRule="exact"/>
        <w:ind w:left="40" w:right="3540"/>
        <w:jc w:val="both"/>
      </w:pPr>
      <w:r>
        <w:t>автономным общеобразовательным учреждением «Средняя общеобразовательная школа №2» города Сосновоборска и муниципальным автономным общеобразовательным учреждением «Средняя общеобразовательная школа №5» города Сосновоборска</w:t>
      </w:r>
    </w:p>
    <w:bookmarkEnd w:id="2"/>
    <w:p w:rsidR="00FE62D3" w:rsidRDefault="00B363CF">
      <w:pPr>
        <w:pStyle w:val="1"/>
        <w:shd w:val="clear" w:color="auto" w:fill="auto"/>
        <w:spacing w:before="0" w:after="283" w:line="274" w:lineRule="exact"/>
        <w:ind w:left="40" w:right="20" w:firstLine="520"/>
        <w:jc w:val="both"/>
      </w:pPr>
      <w:r>
        <w:t>Руководствуясь статьей 13 Федераль</w:t>
      </w:r>
      <w:r>
        <w:t>ного закона от 24.07.1998 N 124-ФЗ (ред. от 31.07.2020) "Об основных гарантиях прав ребенка в Российской Федерации", статьей 16 Закона Красноярского края от 02.11.2000 № 12-961 (ред. от 24.12.2020 N 10-4667) "О защите прав ребенка", Постановлением Правител</w:t>
      </w:r>
      <w:r>
        <w:t>ьства Красноярского края от 14.06.2012 № 275-п (ред. от 26.11.2014) "Об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</w:t>
      </w:r>
      <w:r>
        <w:t>туры для детей, являющегося краевой или муниципальной собственностью, а также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</w:t>
      </w:r>
      <w:r>
        <w:t>ьных организаций, образующих социальную инфраструктуру для детей", на основании заключения № 5 по результатам проведения оценки последствий принятия решения о заключении договора безвозмездного пользования муниципальным автономным общеобразовательным учреж</w:t>
      </w:r>
      <w:r>
        <w:t>дением «Средняя общеобразовательная школа №5» города Сосновоборска с ИП Е.М. Петрова от 10.09.2021 г., заключения № 6 по результатам проведения оценки последствий принятия решения о заключении договора безвозмездного пользования муниципальным автономным об</w:t>
      </w:r>
      <w:r>
        <w:t>щеобразовательным учреждением «Средняя общеобразовательная школа №2» города Сосновоборска с ИП Е.М. Петрова от 10.09.2021 г., заключения № 7 по результатам проведения оценки последствий принятия решения о заключении договора безвозмездного пользования муни</w:t>
      </w:r>
      <w:r>
        <w:t>ципальным автономным общеобразовательным учреждением «Средняя общеобразовательная школа №5» города Сосновоборска с муниципальным автономный учреждением «Спортивная школа» города Сосновоборска от 10.09.2021 г.,</w:t>
      </w:r>
    </w:p>
    <w:p w:rsidR="00FE62D3" w:rsidRDefault="00B363CF">
      <w:pPr>
        <w:pStyle w:val="1"/>
        <w:shd w:val="clear" w:color="auto" w:fill="auto"/>
        <w:spacing w:before="0" w:after="313" w:line="220" w:lineRule="exact"/>
        <w:ind w:left="40" w:firstLine="520"/>
        <w:jc w:val="both"/>
      </w:pPr>
      <w:r>
        <w:t>ПОСТАНОВЛЯЮ</w:t>
      </w:r>
    </w:p>
    <w:p w:rsidR="00FE62D3" w:rsidRDefault="00B363CF">
      <w:pPr>
        <w:pStyle w:val="1"/>
        <w:shd w:val="clear" w:color="auto" w:fill="auto"/>
        <w:spacing w:before="0" w:after="3" w:line="220" w:lineRule="exact"/>
        <w:ind w:left="40" w:firstLine="520"/>
        <w:jc w:val="both"/>
      </w:pPr>
      <w:r>
        <w:t>1. Разрешить заключение договоров безвозмездного пользования:</w:t>
      </w:r>
    </w:p>
    <w:p w:rsidR="00FE62D3" w:rsidRDefault="00FE62D3">
      <w:pPr>
        <w:framePr w:w="1291" w:h="864" w:hSpace="795" w:vSpace="269" w:wrap="around" w:hAnchor="margin" w:x="347" w:y="1621"/>
        <w:jc w:val="center"/>
        <w:rPr>
          <w:sz w:val="0"/>
          <w:szCs w:val="0"/>
        </w:rPr>
      </w:pPr>
    </w:p>
    <w:p w:rsidR="00FE62D3" w:rsidRDefault="00B363CF">
      <w:pPr>
        <w:pStyle w:val="1"/>
        <w:shd w:val="clear" w:color="auto" w:fill="auto"/>
        <w:spacing w:before="0" w:after="0" w:line="220" w:lineRule="exact"/>
        <w:ind w:left="1040"/>
      </w:pPr>
      <w:r>
        <w:t>муниципальному автономному общеобразовательному учреждению «Средняя</w:t>
      </w:r>
      <w:r>
        <w:br w:type="page"/>
      </w:r>
    </w:p>
    <w:p w:rsidR="00FE62D3" w:rsidRDefault="00B363CF">
      <w:pPr>
        <w:pStyle w:val="1"/>
        <w:shd w:val="clear" w:color="auto" w:fill="auto"/>
        <w:spacing w:before="0" w:after="0" w:line="274" w:lineRule="exact"/>
        <w:ind w:left="20" w:right="20"/>
        <w:jc w:val="both"/>
      </w:pPr>
      <w:r>
        <w:lastRenderedPageBreak/>
        <w:t>общеобразо</w:t>
      </w:r>
      <w:r>
        <w:t>вательная школа №2» города Сосновоборска с ИП Е.М. Петрова в отношении помещений столовой и пищеблока общей площадью 291,5 м</w:t>
      </w:r>
      <w:r>
        <w:rPr>
          <w:vertAlign w:val="superscript"/>
        </w:rPr>
        <w:t>2</w:t>
      </w:r>
      <w:r>
        <w:t>, расположенных на 1-м этаже здания муниципального автономного общеобразовательного учреждения «Средняя общеобразовательная школа №</w:t>
      </w:r>
      <w:r>
        <w:t>2» города Сосновоборска сроком с 01.09.2021 г. по 31.05.2022 г.;</w:t>
      </w:r>
    </w:p>
    <w:p w:rsidR="00FE62D3" w:rsidRDefault="00B363CF">
      <w:pPr>
        <w:pStyle w:val="1"/>
        <w:numPr>
          <w:ilvl w:val="0"/>
          <w:numId w:val="1"/>
        </w:numPr>
        <w:shd w:val="clear" w:color="auto" w:fill="auto"/>
        <w:tabs>
          <w:tab w:val="left" w:pos="822"/>
        </w:tabs>
        <w:spacing w:before="0" w:after="0" w:line="274" w:lineRule="exact"/>
        <w:ind w:left="20" w:right="20" w:firstLine="540"/>
        <w:jc w:val="both"/>
      </w:pPr>
      <w:r>
        <w:t>муниципальному автономному общеобразовательному учреждению «Средняя общеобразовательная школа №2» города Сосновоборска с муниципальным автономным учреждением «Спортивная школа» города Сосново</w:t>
      </w:r>
      <w:r>
        <w:t>борска в отношении помещений спортивного зала общей площадью 326,5 м</w:t>
      </w:r>
      <w:r>
        <w:rPr>
          <w:vertAlign w:val="superscript"/>
        </w:rPr>
        <w:t>2</w:t>
      </w:r>
      <w:r>
        <w:t>, расположенных на 1-м этаже здания муниципального автономного общеобразовательного учреждения «Средняя общеобразовательная школа №2» города Сосновоборска сроком с 01.09.2021 г. по 31.05.</w:t>
      </w:r>
      <w:r>
        <w:t>2026 г.;</w:t>
      </w:r>
    </w:p>
    <w:p w:rsidR="00FE62D3" w:rsidRDefault="00B363CF">
      <w:pPr>
        <w:pStyle w:val="1"/>
        <w:numPr>
          <w:ilvl w:val="0"/>
          <w:numId w:val="1"/>
        </w:numPr>
        <w:shd w:val="clear" w:color="auto" w:fill="auto"/>
        <w:tabs>
          <w:tab w:val="left" w:pos="817"/>
        </w:tabs>
        <w:spacing w:before="0" w:after="0" w:line="274" w:lineRule="exact"/>
        <w:ind w:left="20" w:right="20" w:firstLine="540"/>
        <w:jc w:val="both"/>
      </w:pPr>
      <w:r>
        <w:t>муниципальному автономному общеобразовательному учреждению «Средняя общеобразовательная школа №5» города Сосновоборска с ИП Е.М. Петрова в отношении помещений столовой и пищеблока общей площадью 480,6 м</w:t>
      </w:r>
      <w:r>
        <w:rPr>
          <w:vertAlign w:val="superscript"/>
        </w:rPr>
        <w:t>2</w:t>
      </w:r>
      <w:r>
        <w:t>, расположенных на 1-м этаже здания муниципа</w:t>
      </w:r>
      <w:r>
        <w:t>льного автономного общеобразовательного учреждения «Средняя общеобразовательная школа №5» города Сосновоборска сроком с 01.09.2021 г. по 31.05.2022 г..</w:t>
      </w:r>
    </w:p>
    <w:p w:rsidR="00FE62D3" w:rsidRDefault="00B363CF">
      <w:pPr>
        <w:pStyle w:val="1"/>
        <w:shd w:val="clear" w:color="auto" w:fill="auto"/>
        <w:spacing w:before="0" w:after="0" w:line="274" w:lineRule="exact"/>
        <w:ind w:left="20" w:right="20" w:firstLine="540"/>
        <w:jc w:val="both"/>
      </w:pPr>
      <w:r>
        <w:t>2. Постановление вступает в силу в день, следующий за днем его официального опубликования в городской газете "Рабочий" и подлежит размещению на официальном сайте администрации города Сосновоборска, и распространяется на правоотношения, возникшие с 01.09.20</w:t>
      </w:r>
      <w:r>
        <w:t>21 г.</w:t>
      </w:r>
    </w:p>
    <w:p w:rsidR="00FE62D3" w:rsidRDefault="00B363CF">
      <w:pPr>
        <w:pStyle w:val="1"/>
        <w:framePr w:h="229" w:wrap="around" w:vAnchor="text" w:hAnchor="margin" w:x="-121" w:y="2326"/>
        <w:shd w:val="clear" w:color="auto" w:fill="auto"/>
        <w:spacing w:before="0" w:after="0" w:line="220" w:lineRule="exact"/>
      </w:pPr>
      <w:r>
        <w:t>Глава города</w:t>
      </w:r>
    </w:p>
    <w:p w:rsidR="00FE62D3" w:rsidRDefault="00B363CF">
      <w:pPr>
        <w:pStyle w:val="1"/>
        <w:shd w:val="clear" w:color="auto" w:fill="auto"/>
        <w:spacing w:before="0" w:after="1783" w:line="274" w:lineRule="exact"/>
        <w:ind w:left="20" w:right="20" w:firstLine="540"/>
        <w:jc w:val="both"/>
      </w:pPr>
      <w:r>
        <w:t>5. Контроль за исполнением постановления возложить на заместителя Главы города по социальным вопросам Е.О. Романенко.</w:t>
      </w:r>
    </w:p>
    <w:p w:rsidR="00FE62D3" w:rsidRDefault="00B363CF">
      <w:pPr>
        <w:pStyle w:val="1"/>
        <w:shd w:val="clear" w:color="auto" w:fill="auto"/>
        <w:spacing w:before="0" w:after="0" w:line="220" w:lineRule="exact"/>
        <w:ind w:left="6300"/>
      </w:pPr>
      <w:r>
        <w:t>А.С. Кудрявцев</w:t>
      </w:r>
    </w:p>
    <w:sectPr w:rsidR="00FE62D3">
      <w:type w:val="continuous"/>
      <w:pgSz w:w="11905" w:h="16837"/>
      <w:pgMar w:top="2028" w:right="447" w:bottom="1006" w:left="20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35E" w:rsidRDefault="00D7735E">
      <w:r>
        <w:separator/>
      </w:r>
    </w:p>
  </w:endnote>
  <w:endnote w:type="continuationSeparator" w:id="0">
    <w:p w:rsidR="00D7735E" w:rsidRDefault="00D7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35E" w:rsidRDefault="00D7735E"/>
  </w:footnote>
  <w:footnote w:type="continuationSeparator" w:id="0">
    <w:p w:rsidR="00D7735E" w:rsidRDefault="00D773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B4A2D"/>
    <w:multiLevelType w:val="multilevel"/>
    <w:tmpl w:val="AAA2B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D3"/>
    <w:rsid w:val="00B363CF"/>
    <w:rsid w:val="00D7735E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65AB"/>
  <w15:docId w15:val="{67640D53-8591-4ED0-B6C3-13F234F3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60" w:line="0" w:lineRule="atLeast"/>
      <w:outlineLvl w:val="1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after="660" w:line="0" w:lineRule="atLeast"/>
      <w:outlineLvl w:val="0"/>
    </w:pPr>
    <w:rPr>
      <w:rFonts w:ascii="Times New Roman" w:eastAsia="Times New Roman" w:hAnsi="Times New Roman" w:cs="Times New Roman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2021-09-20T07:28:00Z</dcterms:created>
  <dcterms:modified xsi:type="dcterms:W3CDTF">2021-09-20T07:30:00Z</dcterms:modified>
</cp:coreProperties>
</file>