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982A9C">
        <w:rPr>
          <w:rFonts w:ascii="Times New Roman" w:hAnsi="Times New Roman"/>
          <w:sz w:val="28"/>
          <w:szCs w:val="28"/>
        </w:rPr>
        <w:t>б утверждении порядка распространения продукции эротического характера средств массовой информации в городе Сосновоборск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>
      <w:bookmarkStart w:id="0" w:name="_GoBack"/>
      <w:bookmarkEnd w:id="0"/>
    </w:p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23E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25</cp:revision>
  <cp:lastPrinted>2018-03-27T04:32:00Z</cp:lastPrinted>
  <dcterms:created xsi:type="dcterms:W3CDTF">2017-12-08T07:18:00Z</dcterms:created>
  <dcterms:modified xsi:type="dcterms:W3CDTF">2019-06-04T03:26:00Z</dcterms:modified>
</cp:coreProperties>
</file>