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4A9D" w:rsidRDefault="00104A9D" w:rsidP="00104A9D">
      <w:pPr>
        <w:ind w:firstLine="720"/>
        <w:jc w:val="right"/>
        <w:rPr>
          <w:sz w:val="16"/>
          <w:szCs w:val="16"/>
        </w:rPr>
      </w:pPr>
      <w:r w:rsidRPr="00104A9D">
        <w:rPr>
          <w:sz w:val="28"/>
          <w:szCs w:val="28"/>
        </w:rPr>
        <w:t>Проект</w:t>
      </w:r>
    </w:p>
    <w:tbl>
      <w:tblPr>
        <w:tblW w:w="9504" w:type="dxa"/>
        <w:tblLook w:val="01E0" w:firstRow="1" w:lastRow="1" w:firstColumn="1" w:lastColumn="1" w:noHBand="0" w:noVBand="0"/>
      </w:tblPr>
      <w:tblGrid>
        <w:gridCol w:w="108"/>
        <w:gridCol w:w="4995"/>
        <w:gridCol w:w="4257"/>
        <w:gridCol w:w="144"/>
      </w:tblGrid>
      <w:tr w:rsidR="00104A9D" w:rsidRPr="0095368E" w:rsidTr="00142DC1">
        <w:trPr>
          <w:gridBefore w:val="1"/>
          <w:gridAfter w:val="1"/>
          <w:wBefore w:w="108" w:type="dxa"/>
          <w:wAfter w:w="144" w:type="dxa"/>
          <w:trHeight w:val="3925"/>
        </w:trPr>
        <w:tc>
          <w:tcPr>
            <w:tcW w:w="9252" w:type="dxa"/>
            <w:gridSpan w:val="2"/>
          </w:tcPr>
          <w:p w:rsidR="00104A9D" w:rsidRPr="0095368E" w:rsidRDefault="009B7CDE" w:rsidP="00104A9D">
            <w:pPr>
              <w:pStyle w:val="1"/>
              <w:rPr>
                <w:b w:val="0"/>
              </w:rPr>
            </w:pPr>
            <w:r>
              <w:rPr>
                <w:b w:val="0"/>
                <w:noProof/>
              </w:rPr>
              <w:drawing>
                <wp:inline distT="0" distB="0" distL="0" distR="0">
                  <wp:extent cx="542925" cy="6858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04A9D" w:rsidRPr="0095368E" w:rsidRDefault="00104A9D" w:rsidP="00104A9D"/>
          <w:p w:rsidR="00104A9D" w:rsidRPr="0095368E" w:rsidRDefault="00104A9D" w:rsidP="00104A9D">
            <w:pPr>
              <w:jc w:val="center"/>
              <w:rPr>
                <w:sz w:val="32"/>
                <w:szCs w:val="32"/>
              </w:rPr>
            </w:pPr>
            <w:r w:rsidRPr="0095368E">
              <w:rPr>
                <w:sz w:val="32"/>
                <w:szCs w:val="32"/>
              </w:rPr>
              <w:t>АДМИНИСТРАЦИЯ ГОРОДА СОСНОВОБОРСКА</w:t>
            </w:r>
          </w:p>
          <w:p w:rsidR="00104A9D" w:rsidRPr="0095368E" w:rsidRDefault="00104A9D" w:rsidP="00104A9D">
            <w:pPr>
              <w:jc w:val="center"/>
              <w:rPr>
                <w:sz w:val="16"/>
                <w:szCs w:val="16"/>
              </w:rPr>
            </w:pPr>
          </w:p>
          <w:p w:rsidR="00104A9D" w:rsidRPr="0095368E" w:rsidRDefault="00104A9D" w:rsidP="00104A9D">
            <w:pPr>
              <w:rPr>
                <w:sz w:val="16"/>
                <w:szCs w:val="16"/>
              </w:rPr>
            </w:pPr>
          </w:p>
          <w:p w:rsidR="00104A9D" w:rsidRPr="0095368E" w:rsidRDefault="00104A9D" w:rsidP="00104A9D">
            <w:pPr>
              <w:jc w:val="center"/>
              <w:rPr>
                <w:sz w:val="44"/>
                <w:szCs w:val="44"/>
              </w:rPr>
            </w:pPr>
            <w:r w:rsidRPr="0095368E">
              <w:rPr>
                <w:sz w:val="44"/>
                <w:szCs w:val="44"/>
              </w:rPr>
              <w:t>ПОСТАНОВЛЕНИЕ</w:t>
            </w:r>
          </w:p>
          <w:p w:rsidR="00104A9D" w:rsidRPr="0095368E" w:rsidRDefault="00104A9D" w:rsidP="00104A9D">
            <w:pPr>
              <w:jc w:val="center"/>
            </w:pPr>
          </w:p>
          <w:p w:rsidR="00104A9D" w:rsidRPr="0095368E" w:rsidRDefault="00104A9D" w:rsidP="00104A9D"/>
          <w:p w:rsidR="00104A9D" w:rsidRPr="0095368E" w:rsidRDefault="00104A9D" w:rsidP="00104A9D">
            <w:r w:rsidRPr="0095368E">
              <w:t xml:space="preserve">____ ____________ </w:t>
            </w:r>
            <w:proofErr w:type="gramStart"/>
            <w:r w:rsidRPr="0095368E">
              <w:t>20</w:t>
            </w:r>
            <w:r w:rsidR="005F08E6">
              <w:t>2</w:t>
            </w:r>
            <w:r w:rsidR="0028071E">
              <w:t xml:space="preserve"> </w:t>
            </w:r>
            <w:r w:rsidR="00C1328B">
              <w:t xml:space="preserve"> </w:t>
            </w:r>
            <w:r w:rsidRPr="0095368E">
              <w:t>г.</w:t>
            </w:r>
            <w:proofErr w:type="gramEnd"/>
            <w:r w:rsidRPr="0095368E">
              <w:t xml:space="preserve">                                                                                             № ___</w:t>
            </w:r>
          </w:p>
          <w:p w:rsidR="00104A9D" w:rsidRPr="0095368E" w:rsidRDefault="00104A9D" w:rsidP="00104A9D">
            <w:pPr>
              <w:jc w:val="center"/>
              <w:rPr>
                <w:sz w:val="20"/>
                <w:szCs w:val="20"/>
              </w:rPr>
            </w:pPr>
            <w:r w:rsidRPr="0095368E">
              <w:rPr>
                <w:sz w:val="20"/>
                <w:szCs w:val="20"/>
              </w:rPr>
              <w:t>г. Сосновоборск</w:t>
            </w:r>
          </w:p>
          <w:p w:rsidR="00104A9D" w:rsidRPr="0095368E" w:rsidRDefault="00104A9D" w:rsidP="00104A9D"/>
        </w:tc>
      </w:tr>
      <w:tr w:rsidR="00142DC1" w:rsidRPr="00AF5460" w:rsidTr="00142DC1">
        <w:tblPrEx>
          <w:tblLook w:val="00A0" w:firstRow="1" w:lastRow="0" w:firstColumn="1" w:lastColumn="0" w:noHBand="0" w:noVBand="0"/>
        </w:tblPrEx>
        <w:tc>
          <w:tcPr>
            <w:tcW w:w="5103" w:type="dxa"/>
            <w:gridSpan w:val="2"/>
          </w:tcPr>
          <w:p w:rsidR="00142DC1" w:rsidRPr="00AF5460" w:rsidRDefault="00142DC1" w:rsidP="00695717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bookmarkStart w:id="0" w:name="_GoBack"/>
            <w:r w:rsidRPr="00AF5460">
              <w:t xml:space="preserve">О внесении изменений в постановление администрации города Сосновоборска от </w:t>
            </w:r>
            <w:r w:rsidR="00695717">
              <w:t>12.11.2020</w:t>
            </w:r>
            <w:r w:rsidRPr="00AF5460">
              <w:t xml:space="preserve"> № </w:t>
            </w:r>
            <w:r w:rsidR="00695717">
              <w:t>1517</w:t>
            </w:r>
            <w:r w:rsidR="00740E12" w:rsidRPr="007264C1">
              <w:t>«Об утверждении муниципальной программы «Развитие градостроительства, управление имуществом и земельными ресурсами муниципального образования город Сосновоборск»</w:t>
            </w:r>
            <w:bookmarkEnd w:id="0"/>
          </w:p>
        </w:tc>
        <w:tc>
          <w:tcPr>
            <w:tcW w:w="4401" w:type="dxa"/>
            <w:gridSpan w:val="2"/>
          </w:tcPr>
          <w:p w:rsidR="00142DC1" w:rsidRPr="00AF5460" w:rsidRDefault="00142DC1" w:rsidP="00513B55">
            <w:pPr>
              <w:jc w:val="center"/>
            </w:pPr>
          </w:p>
        </w:tc>
      </w:tr>
    </w:tbl>
    <w:p w:rsidR="00142DC1" w:rsidRPr="00AF5460" w:rsidRDefault="00142DC1" w:rsidP="00142DC1">
      <w:pPr>
        <w:pStyle w:val="aa"/>
        <w:tabs>
          <w:tab w:val="left" w:pos="1134"/>
        </w:tabs>
        <w:spacing w:after="0"/>
        <w:jc w:val="both"/>
      </w:pPr>
    </w:p>
    <w:p w:rsidR="00142DC1" w:rsidRPr="00740E12" w:rsidRDefault="00740E12" w:rsidP="00740E12">
      <w:pPr>
        <w:autoSpaceDE w:val="0"/>
        <w:autoSpaceDN w:val="0"/>
        <w:adjustRightInd w:val="0"/>
        <w:ind w:firstLine="709"/>
        <w:jc w:val="both"/>
        <w:outlineLvl w:val="0"/>
      </w:pPr>
      <w:r w:rsidRPr="00740E12">
        <w:t xml:space="preserve">В соответствии со статьей 179 Бюджетного кодекса Российской Федерации, </w:t>
      </w:r>
      <w:r w:rsidRPr="00740E12">
        <w:rPr>
          <w:bCs/>
        </w:rPr>
        <w:t>постановлением администрации г. Сосновоборска от 18.09.2013 № 1564 «Об утверждении Порядка принятия решений о разработке муниципальных программ города Сосновоборска, их формировании и реализации», п</w:t>
      </w:r>
      <w:r w:rsidRPr="00740E12">
        <w:t>остановлением администрации г. Сосновоборска от 06.11.2013 № 1847 «Об утверждении перечня муниципальных программ города Сосново</w:t>
      </w:r>
      <w:r w:rsidR="00CD50C6">
        <w:t xml:space="preserve">борска», </w:t>
      </w:r>
      <w:r w:rsidRPr="00740E12">
        <w:t>руководствуясь ст. ст. 26, 38 Устава города</w:t>
      </w:r>
      <w:r w:rsidR="00142DC1" w:rsidRPr="00740E12">
        <w:t xml:space="preserve">, </w:t>
      </w:r>
    </w:p>
    <w:p w:rsidR="00142DC1" w:rsidRPr="00740E12" w:rsidRDefault="00142DC1" w:rsidP="00740E12">
      <w:pPr>
        <w:autoSpaceDE w:val="0"/>
        <w:autoSpaceDN w:val="0"/>
        <w:adjustRightInd w:val="0"/>
        <w:jc w:val="both"/>
      </w:pPr>
    </w:p>
    <w:p w:rsidR="00142DC1" w:rsidRPr="00740E12" w:rsidRDefault="00142DC1" w:rsidP="00740E12">
      <w:pPr>
        <w:autoSpaceDE w:val="0"/>
        <w:autoSpaceDN w:val="0"/>
        <w:adjustRightInd w:val="0"/>
        <w:jc w:val="both"/>
      </w:pPr>
      <w:r w:rsidRPr="00740E12">
        <w:t>ПОСТАНОВЛЯЮ</w:t>
      </w:r>
    </w:p>
    <w:p w:rsidR="00142DC1" w:rsidRPr="00740E12" w:rsidRDefault="00142DC1" w:rsidP="00740E12">
      <w:pPr>
        <w:autoSpaceDE w:val="0"/>
        <w:autoSpaceDN w:val="0"/>
        <w:adjustRightInd w:val="0"/>
        <w:jc w:val="both"/>
      </w:pPr>
    </w:p>
    <w:p w:rsidR="00142DC1" w:rsidRPr="00740E12" w:rsidRDefault="00142DC1" w:rsidP="00740E12">
      <w:pPr>
        <w:numPr>
          <w:ilvl w:val="0"/>
          <w:numId w:val="1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740E12">
        <w:t xml:space="preserve">Внести в постановление администрации города от </w:t>
      </w:r>
      <w:r w:rsidR="00695717">
        <w:t>12.11.2020</w:t>
      </w:r>
      <w:r w:rsidRPr="00740E12">
        <w:t xml:space="preserve"> № </w:t>
      </w:r>
      <w:r w:rsidR="00695717">
        <w:t>1517</w:t>
      </w:r>
      <w:r w:rsidRPr="00740E12">
        <w:t xml:space="preserve"> «Об утверждении муниципальной программы «Развитие градостроительства, управление имуществом и земельными ресурсами муниципального образования город Сосновоборск» (далее – муниципальная программа) следующие изменения.</w:t>
      </w:r>
    </w:p>
    <w:p w:rsidR="005F333A" w:rsidRPr="00AD4BB3" w:rsidRDefault="007D2A71" w:rsidP="00CE4DD7">
      <w:pPr>
        <w:ind w:firstLine="708"/>
        <w:jc w:val="both"/>
      </w:pPr>
      <w:r w:rsidRPr="00AD4BB3">
        <w:t xml:space="preserve">1.1. </w:t>
      </w:r>
      <w:r w:rsidR="00C23068" w:rsidRPr="00AD4BB3">
        <w:t xml:space="preserve">В </w:t>
      </w:r>
      <w:r w:rsidR="00F017EB" w:rsidRPr="00AD4BB3">
        <w:t>Приложени</w:t>
      </w:r>
      <w:r w:rsidR="00C23068" w:rsidRPr="00AD4BB3">
        <w:t>и</w:t>
      </w:r>
      <w:r w:rsidR="00F017EB" w:rsidRPr="00AD4BB3">
        <w:t xml:space="preserve"> 1 к постановлению «Паспорт муниципальной программы»</w:t>
      </w:r>
      <w:r w:rsidR="005F333A" w:rsidRPr="00AD4BB3">
        <w:t>:</w:t>
      </w:r>
    </w:p>
    <w:p w:rsidR="00F4349F" w:rsidRDefault="00AD4BB3" w:rsidP="00740E12">
      <w:pPr>
        <w:ind w:firstLine="708"/>
        <w:jc w:val="both"/>
      </w:pPr>
      <w:r w:rsidRPr="00AD4BB3">
        <w:t xml:space="preserve">1.1.1. </w:t>
      </w:r>
      <w:r w:rsidR="00F4349F">
        <w:t>строк</w:t>
      </w:r>
      <w:r w:rsidR="00695717">
        <w:t xml:space="preserve">и 9,10 </w:t>
      </w:r>
      <w:r w:rsidR="00F4349F">
        <w:t xml:space="preserve"> </w:t>
      </w:r>
      <w:r w:rsidR="00221412">
        <w:t>10</w:t>
      </w:r>
      <w:r w:rsidR="00F4349F">
        <w:t xml:space="preserve"> </w:t>
      </w:r>
      <w:r w:rsidR="00695717">
        <w:t>изложить</w:t>
      </w:r>
      <w:r w:rsidR="00F4349F">
        <w:t xml:space="preserve"> в редакции:</w:t>
      </w:r>
    </w:p>
    <w:tbl>
      <w:tblPr>
        <w:tblW w:w="9790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3119"/>
        <w:gridCol w:w="6671"/>
      </w:tblGrid>
      <w:tr w:rsidR="00695717" w:rsidRPr="0061154B" w:rsidTr="0069571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717" w:rsidRPr="0061154B" w:rsidRDefault="00695717" w:rsidP="00695717">
            <w:pPr>
              <w:snapToGrid w:val="0"/>
            </w:pPr>
            <w:r w:rsidRPr="0061154B">
              <w:t>Перечень целевых показателей и показателей результативности программы с расшифровкой плановых значений по годам ее реализации, значения целевых показателей на долгосрочный период (приложения № 1, 2 к настоящему паспорту)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5717" w:rsidRPr="00695717" w:rsidRDefault="00695717" w:rsidP="0069571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695717">
              <w:t>1. Межевые планы,  выписки из Единого государственного реестра недвижимости на земельные  участки</w:t>
            </w:r>
          </w:p>
          <w:p w:rsidR="00695717" w:rsidRPr="00695717" w:rsidRDefault="00695717" w:rsidP="0069571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695717">
              <w:t>2. Описание границ прилегающих территорий</w:t>
            </w:r>
          </w:p>
          <w:p w:rsidR="00695717" w:rsidRPr="00695717" w:rsidRDefault="00695717" w:rsidP="0069571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695717">
              <w:t xml:space="preserve">3. Техническая документация,  выписки из Единого государственного реестра недвижимости на объекты недвижимого имущества </w:t>
            </w:r>
          </w:p>
          <w:p w:rsidR="00695717" w:rsidRPr="00695717" w:rsidRDefault="00695717" w:rsidP="0069571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695717">
              <w:t>4. Определение рыночной стоимости объектов муниципального имущества, земельных участков, либо прав на заключение договоров аренды муниципального имущества, земельных участков</w:t>
            </w:r>
          </w:p>
          <w:p w:rsidR="00695717" w:rsidRPr="00695717" w:rsidRDefault="00695717" w:rsidP="0069571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695717">
              <w:t xml:space="preserve">5. Количество молодых семей, получивших свидетельство о праве на получение социальной выплаты на приобретение (строительство) жилого помещения – </w:t>
            </w:r>
            <w:r w:rsidRPr="00695717">
              <w:rPr>
                <w:color w:val="FF0000"/>
              </w:rPr>
              <w:t>20  сем</w:t>
            </w:r>
            <w:r>
              <w:rPr>
                <w:color w:val="FF0000"/>
              </w:rPr>
              <w:t>ей</w:t>
            </w:r>
          </w:p>
          <w:p w:rsidR="00695717" w:rsidRPr="00695717" w:rsidRDefault="00695717" w:rsidP="0069571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695717">
              <w:t>6. Организационно-финансовое обеспечение УГИЗО</w:t>
            </w:r>
          </w:p>
          <w:p w:rsidR="00695717" w:rsidRPr="00695717" w:rsidRDefault="00695717" w:rsidP="00695717">
            <w:pPr>
              <w:tabs>
                <w:tab w:val="left" w:pos="3408"/>
                <w:tab w:val="left" w:pos="3550"/>
              </w:tabs>
              <w:snapToGrid w:val="0"/>
              <w:jc w:val="both"/>
            </w:pPr>
          </w:p>
        </w:tc>
      </w:tr>
      <w:tr w:rsidR="00695717" w:rsidRPr="007D198E" w:rsidTr="00695717"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95717" w:rsidRPr="007D198E" w:rsidRDefault="00695717" w:rsidP="003B560C">
            <w:pPr>
              <w:snapToGrid w:val="0"/>
            </w:pPr>
            <w:r w:rsidRPr="007D198E">
              <w:t xml:space="preserve">Информация по ресурсному обеспечению программы, в том числе в разбивке по источникам финансирования </w:t>
            </w:r>
            <w:r w:rsidRPr="007D198E">
              <w:lastRenderedPageBreak/>
              <w:t>по годам реализации программы</w:t>
            </w:r>
          </w:p>
        </w:tc>
        <w:tc>
          <w:tcPr>
            <w:tcW w:w="66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2627" w:rsidRPr="009E5533" w:rsidRDefault="00D12627" w:rsidP="00D1262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9E5533">
              <w:lastRenderedPageBreak/>
              <w:t xml:space="preserve">Общий объем финансирования программы за счет средств бюджета  составляет </w:t>
            </w:r>
            <w:r>
              <w:rPr>
                <w:color w:val="FF0000"/>
              </w:rPr>
              <w:t>36062,56</w:t>
            </w:r>
            <w:r w:rsidRPr="009E5533">
              <w:rPr>
                <w:color w:val="FF0000"/>
              </w:rPr>
              <w:t xml:space="preserve"> </w:t>
            </w:r>
            <w:r w:rsidRPr="009E5533">
              <w:t xml:space="preserve"> тыс. рублей, из них по годам: </w:t>
            </w:r>
          </w:p>
          <w:p w:rsidR="00D12627" w:rsidRPr="009E5533" w:rsidRDefault="00D12627" w:rsidP="00D1262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9E5533">
              <w:t xml:space="preserve">2021 год - </w:t>
            </w:r>
            <w:r w:rsidRPr="009E5533">
              <w:rPr>
                <w:color w:val="FF0000"/>
              </w:rPr>
              <w:t>11973,12</w:t>
            </w:r>
            <w:r w:rsidRPr="009E5533">
              <w:t xml:space="preserve"> тыс. рублей, в том числе:</w:t>
            </w:r>
          </w:p>
          <w:p w:rsidR="00D12627" w:rsidRPr="009E5533" w:rsidRDefault="00D12627" w:rsidP="00D1262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9E5533">
              <w:t xml:space="preserve">Средства местного бюджета - </w:t>
            </w:r>
            <w:r w:rsidRPr="009E5533">
              <w:rPr>
                <w:color w:val="FF0000"/>
              </w:rPr>
              <w:t>9365,9</w:t>
            </w:r>
            <w:r w:rsidRPr="009E5533">
              <w:t xml:space="preserve"> тыс. руб.</w:t>
            </w:r>
          </w:p>
          <w:p w:rsidR="00D12627" w:rsidRPr="009E5533" w:rsidRDefault="00D12627" w:rsidP="00D1262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9E5533">
              <w:lastRenderedPageBreak/>
              <w:t xml:space="preserve">Средства краевого бюджета – </w:t>
            </w:r>
            <w:r w:rsidRPr="009E5533">
              <w:rPr>
                <w:color w:val="FF0000"/>
              </w:rPr>
              <w:t>1781,86</w:t>
            </w:r>
            <w:r w:rsidRPr="009E5533">
              <w:t xml:space="preserve"> тыс. руб.</w:t>
            </w:r>
          </w:p>
          <w:p w:rsidR="00D12627" w:rsidRPr="009E5533" w:rsidRDefault="00D12627" w:rsidP="00D1262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9E5533">
              <w:t xml:space="preserve">Средства федерального бюджета – </w:t>
            </w:r>
            <w:r w:rsidRPr="009E5533">
              <w:rPr>
                <w:color w:val="FF0000"/>
              </w:rPr>
              <w:t>825,36</w:t>
            </w:r>
            <w:r w:rsidRPr="009E5533">
              <w:t xml:space="preserve"> тыс. руб.</w:t>
            </w:r>
          </w:p>
          <w:p w:rsidR="00D12627" w:rsidRPr="009E5533" w:rsidRDefault="00D12627" w:rsidP="00D1262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9E5533">
              <w:t xml:space="preserve">2022 год -  </w:t>
            </w:r>
            <w:r w:rsidRPr="00657014">
              <w:rPr>
                <w:color w:val="FF0000"/>
              </w:rPr>
              <w:t>11986,2</w:t>
            </w:r>
            <w:r>
              <w:rPr>
                <w:color w:val="FF0000"/>
              </w:rPr>
              <w:t xml:space="preserve"> </w:t>
            </w:r>
            <w:r w:rsidRPr="009E5533">
              <w:t xml:space="preserve">тыс. рублей, в том числе: </w:t>
            </w:r>
          </w:p>
          <w:p w:rsidR="00D12627" w:rsidRPr="009E5533" w:rsidRDefault="00D12627" w:rsidP="00D1262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9E5533">
              <w:t>Средства местного бюджета –</w:t>
            </w:r>
            <w:r>
              <w:t xml:space="preserve"> </w:t>
            </w:r>
            <w:r w:rsidRPr="009E5533">
              <w:t>9267,9 тыс. руб.</w:t>
            </w:r>
          </w:p>
          <w:p w:rsidR="00D12627" w:rsidRPr="009E5533" w:rsidRDefault="00D12627" w:rsidP="00D1262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9E5533">
              <w:t xml:space="preserve">Средства краевого бюджета – </w:t>
            </w:r>
            <w:r>
              <w:rPr>
                <w:color w:val="FF0000"/>
              </w:rPr>
              <w:t>1963,77</w:t>
            </w:r>
            <w:r w:rsidRPr="009E5533">
              <w:t xml:space="preserve"> тыс. руб.</w:t>
            </w:r>
          </w:p>
          <w:p w:rsidR="00D12627" w:rsidRPr="009E5533" w:rsidRDefault="00D12627" w:rsidP="00D1262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9E5533">
              <w:t xml:space="preserve">Средства федерального бюджета – </w:t>
            </w:r>
            <w:r>
              <w:rPr>
                <w:color w:val="FF0000"/>
              </w:rPr>
              <w:t>754,53</w:t>
            </w:r>
            <w:r w:rsidRPr="009E5533">
              <w:t xml:space="preserve"> тыс. руб.</w:t>
            </w:r>
          </w:p>
          <w:p w:rsidR="00D12627" w:rsidRPr="009E5533" w:rsidRDefault="00D12627" w:rsidP="00D1262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9E5533">
              <w:t>2023 год –</w:t>
            </w:r>
            <w:r w:rsidRPr="00657014">
              <w:rPr>
                <w:color w:val="FF0000"/>
              </w:rPr>
              <w:t>12103,24</w:t>
            </w:r>
            <w:r w:rsidRPr="009E5533">
              <w:t xml:space="preserve"> </w:t>
            </w:r>
            <w:proofErr w:type="gramStart"/>
            <w:r w:rsidRPr="009E5533">
              <w:t>тыс.рублей</w:t>
            </w:r>
            <w:proofErr w:type="gramEnd"/>
            <w:r w:rsidRPr="009E5533">
              <w:t xml:space="preserve"> в том числе:</w:t>
            </w:r>
          </w:p>
          <w:p w:rsidR="00D12627" w:rsidRDefault="00D12627" w:rsidP="00D1262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9E5533">
              <w:t>Средства местного бюджета – 9349,9 тыс. руб.</w:t>
            </w:r>
          </w:p>
          <w:p w:rsidR="00D12627" w:rsidRPr="009E5533" w:rsidRDefault="00D12627" w:rsidP="00D1262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9E5533">
              <w:t xml:space="preserve">Средства краевого бюджета – </w:t>
            </w:r>
            <w:r>
              <w:rPr>
                <w:color w:val="FF0000"/>
              </w:rPr>
              <w:t>2003,69</w:t>
            </w:r>
            <w:r w:rsidRPr="009E5533">
              <w:t xml:space="preserve"> тыс. руб.</w:t>
            </w:r>
          </w:p>
          <w:p w:rsidR="00695717" w:rsidRPr="007D198E" w:rsidRDefault="00D12627" w:rsidP="00D12627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9E5533">
              <w:t xml:space="preserve">Средства федерального бюджета – </w:t>
            </w:r>
            <w:r>
              <w:rPr>
                <w:color w:val="FF0000"/>
              </w:rPr>
              <w:t>749,65</w:t>
            </w:r>
            <w:r w:rsidRPr="009E5533">
              <w:t xml:space="preserve"> тыс. руб.</w:t>
            </w:r>
          </w:p>
        </w:tc>
      </w:tr>
    </w:tbl>
    <w:p w:rsidR="009E5533" w:rsidRPr="007D198E" w:rsidRDefault="009E5533" w:rsidP="009E5533">
      <w:pPr>
        <w:suppressAutoHyphens/>
        <w:spacing w:line="100" w:lineRule="atLeast"/>
        <w:ind w:firstLine="708"/>
        <w:jc w:val="both"/>
        <w:rPr>
          <w:kern w:val="1"/>
          <w:lang w:eastAsia="hi-IN" w:bidi="hi-IN"/>
        </w:rPr>
      </w:pPr>
      <w:r w:rsidRPr="007D198E">
        <w:lastRenderedPageBreak/>
        <w:t>1.1.2. В разделе 6</w:t>
      </w:r>
      <w:r w:rsidRPr="007D198E">
        <w:rPr>
          <w:b/>
          <w:kern w:val="1"/>
          <w:lang w:eastAsia="hi-IN" w:bidi="hi-IN"/>
        </w:rPr>
        <w:t xml:space="preserve"> «Перечень подпрограмм, сроки их реализации, ожидаемые результаты» </w:t>
      </w:r>
      <w:r w:rsidRPr="007D198E">
        <w:rPr>
          <w:kern w:val="1"/>
          <w:lang w:eastAsia="hi-IN" w:bidi="hi-IN"/>
        </w:rPr>
        <w:t>слова: «….24 семьи…» читать в редакции: «…20 семей…».</w:t>
      </w:r>
    </w:p>
    <w:p w:rsidR="007D198E" w:rsidRDefault="007D198E" w:rsidP="007D198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98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1.1.3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.</w:t>
      </w:r>
      <w:r w:rsidRPr="007D198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Приложение № 1 к</w:t>
      </w:r>
      <w:r w:rsidRPr="007D198E">
        <w:rPr>
          <w:rFonts w:ascii="Times New Roman" w:hAnsi="Times New Roman" w:cs="Times New Roman"/>
          <w:sz w:val="24"/>
          <w:szCs w:val="24"/>
        </w:rPr>
        <w:t xml:space="preserve"> паспорту муниципальной программы «Развитие градостроительства, управление имуществом и земельными ресурсами муниципального образования город Сосновоборск» изложить в новой редакции согласно Приложения №1.</w:t>
      </w:r>
    </w:p>
    <w:p w:rsidR="007D198E" w:rsidRDefault="007D198E" w:rsidP="007D198E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7D198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1.1.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4.</w:t>
      </w:r>
      <w:r w:rsidRPr="007D198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 Приложение № </w:t>
      </w:r>
      <w:r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2</w:t>
      </w:r>
      <w:r w:rsidRPr="007D198E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 xml:space="preserve"> к</w:t>
      </w:r>
      <w:r w:rsidRPr="007D198E">
        <w:rPr>
          <w:rFonts w:ascii="Times New Roman" w:hAnsi="Times New Roman" w:cs="Times New Roman"/>
          <w:sz w:val="24"/>
          <w:szCs w:val="24"/>
        </w:rPr>
        <w:t xml:space="preserve"> паспорту муниципальной программы «Развитие градостроительства, управление имуществом и земельными ресурсами муниципального образования город Сосновоборск» изложить в новой редакции согласно Приложения №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7D198E">
        <w:rPr>
          <w:rFonts w:ascii="Times New Roman" w:hAnsi="Times New Roman" w:cs="Times New Roman"/>
          <w:sz w:val="24"/>
          <w:szCs w:val="24"/>
        </w:rPr>
        <w:t>.</w:t>
      </w:r>
    </w:p>
    <w:p w:rsidR="00B2727D" w:rsidRPr="00B2727D" w:rsidRDefault="00B2727D" w:rsidP="00B2727D">
      <w:pPr>
        <w:pStyle w:val="ConsPlusNormal"/>
        <w:ind w:firstLine="708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B2727D">
        <w:rPr>
          <w:rFonts w:ascii="Times New Roman" w:hAnsi="Times New Roman" w:cs="Times New Roman"/>
          <w:sz w:val="24"/>
          <w:szCs w:val="24"/>
        </w:rPr>
        <w:t xml:space="preserve">1.2. Приложение № 1 к муниципальной программе </w:t>
      </w:r>
      <w:proofErr w:type="gramStart"/>
      <w:r w:rsidR="007D198E">
        <w:rPr>
          <w:rFonts w:ascii="Times New Roman" w:hAnsi="Times New Roman" w:cs="Times New Roman"/>
          <w:sz w:val="24"/>
          <w:szCs w:val="24"/>
        </w:rPr>
        <w:t xml:space="preserve">изложить </w:t>
      </w:r>
      <w:r w:rsidRPr="00B2727D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B2727D">
        <w:rPr>
          <w:rFonts w:ascii="Times New Roman" w:hAnsi="Times New Roman" w:cs="Times New Roman"/>
          <w:sz w:val="24"/>
          <w:szCs w:val="24"/>
        </w:rPr>
        <w:t xml:space="preserve">  новой редакции согласно Приложения №</w:t>
      </w:r>
      <w:r w:rsidR="007D198E">
        <w:rPr>
          <w:rFonts w:ascii="Times New Roman" w:hAnsi="Times New Roman" w:cs="Times New Roman"/>
          <w:sz w:val="24"/>
          <w:szCs w:val="24"/>
        </w:rPr>
        <w:t>3</w:t>
      </w:r>
      <w:r w:rsidRPr="00B2727D">
        <w:rPr>
          <w:rFonts w:ascii="Times New Roman" w:hAnsi="Times New Roman" w:cs="Times New Roman"/>
          <w:sz w:val="24"/>
          <w:szCs w:val="24"/>
        </w:rPr>
        <w:t>.</w:t>
      </w:r>
    </w:p>
    <w:p w:rsidR="00B2727D" w:rsidRDefault="00B2727D" w:rsidP="00B2727D">
      <w:pPr>
        <w:pStyle w:val="ConsPlusNormal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E15845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5845">
        <w:rPr>
          <w:rFonts w:ascii="Times New Roman" w:hAnsi="Times New Roman" w:cs="Times New Roman"/>
          <w:sz w:val="24"/>
          <w:szCs w:val="24"/>
        </w:rPr>
        <w:t xml:space="preserve">. Приложение № 2 к муниципальной программе читать </w:t>
      </w:r>
      <w:proofErr w:type="gramStart"/>
      <w:r w:rsidRPr="00E15845">
        <w:rPr>
          <w:rFonts w:ascii="Times New Roman" w:hAnsi="Times New Roman" w:cs="Times New Roman"/>
          <w:sz w:val="24"/>
          <w:szCs w:val="24"/>
        </w:rPr>
        <w:t>в  новой</w:t>
      </w:r>
      <w:proofErr w:type="gramEnd"/>
      <w:r w:rsidRPr="00E15845">
        <w:rPr>
          <w:rFonts w:ascii="Times New Roman" w:hAnsi="Times New Roman" w:cs="Times New Roman"/>
          <w:sz w:val="24"/>
          <w:szCs w:val="24"/>
        </w:rPr>
        <w:t xml:space="preserve"> редакции согласно Приложения №</w:t>
      </w:r>
      <w:r w:rsidR="005B28EC">
        <w:rPr>
          <w:rFonts w:ascii="Times New Roman" w:hAnsi="Times New Roman" w:cs="Times New Roman"/>
          <w:sz w:val="24"/>
          <w:szCs w:val="24"/>
        </w:rPr>
        <w:t>4</w:t>
      </w:r>
      <w:r w:rsidRPr="00E15845">
        <w:rPr>
          <w:rFonts w:ascii="Times New Roman" w:hAnsi="Times New Roman" w:cs="Times New Roman"/>
          <w:sz w:val="24"/>
          <w:szCs w:val="24"/>
        </w:rPr>
        <w:t>.</w:t>
      </w:r>
    </w:p>
    <w:p w:rsidR="003F0495" w:rsidRPr="007264C1" w:rsidRDefault="003F0495" w:rsidP="00651B18">
      <w:pPr>
        <w:ind w:firstLine="708"/>
        <w:jc w:val="both"/>
      </w:pPr>
      <w:r>
        <w:t>1.</w:t>
      </w:r>
      <w:r w:rsidR="00B2727D">
        <w:t>4</w:t>
      </w:r>
      <w:r>
        <w:t xml:space="preserve">. </w:t>
      </w:r>
      <w:r w:rsidRPr="007264C1">
        <w:t xml:space="preserve">Внести следующие  изменения в  Приложение </w:t>
      </w:r>
      <w:r w:rsidR="005B28EC">
        <w:t>3</w:t>
      </w:r>
      <w:r w:rsidRPr="007264C1">
        <w:t xml:space="preserve"> к муниципальной программе «Развитие градостроительства, управление имуществом и земельными ресурсами муниципального образования города Сосновоборска»:</w:t>
      </w:r>
    </w:p>
    <w:p w:rsidR="003F0495" w:rsidRPr="00E153FD" w:rsidRDefault="003F0495" w:rsidP="005B28EC">
      <w:pPr>
        <w:autoSpaceDE w:val="0"/>
        <w:autoSpaceDN w:val="0"/>
        <w:adjustRightInd w:val="0"/>
        <w:ind w:firstLine="708"/>
        <w:jc w:val="both"/>
      </w:pPr>
      <w:r>
        <w:t>1.</w:t>
      </w:r>
      <w:r w:rsidR="00B2727D">
        <w:t>4</w:t>
      </w:r>
      <w:r>
        <w:t>.1.</w:t>
      </w:r>
      <w:r w:rsidRPr="006E0C46">
        <w:t xml:space="preserve"> </w:t>
      </w:r>
      <w:r w:rsidRPr="00D67801">
        <w:t xml:space="preserve">Приложение </w:t>
      </w:r>
      <w:r w:rsidR="005B28EC">
        <w:t>1</w:t>
      </w:r>
      <w:r w:rsidRPr="00D67801">
        <w:t xml:space="preserve"> к муниципальной подпрограмме </w:t>
      </w:r>
      <w:r w:rsidR="005B28EC" w:rsidRPr="0061154B">
        <w:t>к муниципальной подпрограмме</w:t>
      </w:r>
      <w:r w:rsidR="005B28EC">
        <w:t xml:space="preserve"> </w:t>
      </w:r>
      <w:r w:rsidR="005B28EC" w:rsidRPr="0061154B">
        <w:t>«Развитие градостроительст</w:t>
      </w:r>
      <w:r w:rsidR="005B28EC">
        <w:t>ва» изложить</w:t>
      </w:r>
      <w:r w:rsidRPr="00D67801">
        <w:t xml:space="preserve"> в редакции согл</w:t>
      </w:r>
      <w:r w:rsidRPr="00E153FD">
        <w:t xml:space="preserve">асно приложению </w:t>
      </w:r>
      <w:r w:rsidR="005B28EC">
        <w:t>5</w:t>
      </w:r>
      <w:r w:rsidRPr="00E153FD">
        <w:t>.</w:t>
      </w:r>
    </w:p>
    <w:p w:rsidR="003F0495" w:rsidRPr="007264C1" w:rsidRDefault="00B602F2" w:rsidP="003C77B7">
      <w:pPr>
        <w:widowControl w:val="0"/>
        <w:autoSpaceDE w:val="0"/>
        <w:autoSpaceDN w:val="0"/>
        <w:adjustRightInd w:val="0"/>
        <w:ind w:firstLine="708"/>
        <w:jc w:val="both"/>
      </w:pPr>
      <w:r w:rsidRPr="007264C1">
        <w:t>1.</w:t>
      </w:r>
      <w:r w:rsidR="00B2727D">
        <w:t>5</w:t>
      </w:r>
      <w:r w:rsidRPr="007264C1">
        <w:t>.</w:t>
      </w:r>
      <w:r w:rsidR="003F0495" w:rsidRPr="007264C1">
        <w:t xml:space="preserve"> Внести следующие  изменения в  Приложение </w:t>
      </w:r>
      <w:r w:rsidR="005B28EC">
        <w:t>5</w:t>
      </w:r>
      <w:r w:rsidR="003F0495" w:rsidRPr="007264C1">
        <w:t xml:space="preserve"> к муниципальной программе «Развитие градостроительства, управление имуществом и земельными ресурсами муниципального образования города Сосновоборска»:</w:t>
      </w:r>
    </w:p>
    <w:p w:rsidR="003F0495" w:rsidRDefault="003F0495" w:rsidP="003F0495">
      <w:pPr>
        <w:widowControl w:val="0"/>
        <w:autoSpaceDE w:val="0"/>
        <w:autoSpaceDN w:val="0"/>
        <w:adjustRightInd w:val="0"/>
        <w:ind w:firstLine="708"/>
        <w:jc w:val="both"/>
      </w:pPr>
      <w:r w:rsidRPr="007264C1">
        <w:t>1.</w:t>
      </w:r>
      <w:r w:rsidR="00B2727D">
        <w:t>5</w:t>
      </w:r>
      <w:r w:rsidRPr="007264C1">
        <w:t xml:space="preserve">.1.  в Паспорте подпрограммы строку </w:t>
      </w:r>
      <w:r w:rsidR="005B28EC">
        <w:t>9</w:t>
      </w:r>
      <w:r w:rsidRPr="007264C1">
        <w:t xml:space="preserve"> читать в редакции:</w:t>
      </w: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5B28EC" w:rsidRPr="0061154B" w:rsidTr="005B28EC">
        <w:trPr>
          <w:trHeight w:val="282"/>
        </w:trPr>
        <w:tc>
          <w:tcPr>
            <w:tcW w:w="3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5B28EC" w:rsidRPr="005B28EC" w:rsidRDefault="005B28EC" w:rsidP="005B28EC">
            <w:pPr>
              <w:contextualSpacing/>
              <w:rPr>
                <w:color w:val="FF0000"/>
              </w:rPr>
            </w:pPr>
            <w:r w:rsidRPr="005B28EC">
              <w:rPr>
                <w:color w:val="FF0000"/>
              </w:rPr>
              <w:t>Объемы и источники финансирования подпрограммы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D714B2" w:rsidRPr="0061154B" w:rsidRDefault="00D714B2" w:rsidP="00D714B2">
            <w:pPr>
              <w:tabs>
                <w:tab w:val="left" w:pos="3408"/>
                <w:tab w:val="left" w:pos="3550"/>
              </w:tabs>
              <w:snapToGrid w:val="0"/>
            </w:pPr>
            <w:r w:rsidRPr="0061154B">
              <w:t xml:space="preserve">Общий объем финансирования подпрограммы за счет средств  бюджета  составляет </w:t>
            </w:r>
            <w:r>
              <w:rPr>
                <w:color w:val="FF0000"/>
              </w:rPr>
              <w:t>12242,56</w:t>
            </w:r>
            <w:r w:rsidRPr="0061154B">
              <w:t xml:space="preserve"> тыс. руб., из них по годам: </w:t>
            </w:r>
          </w:p>
          <w:p w:rsidR="00D714B2" w:rsidRPr="0061154B" w:rsidRDefault="00D714B2" w:rsidP="00D714B2">
            <w:pPr>
              <w:tabs>
                <w:tab w:val="left" w:pos="4185"/>
              </w:tabs>
              <w:autoSpaceDE w:val="0"/>
              <w:autoSpaceDN w:val="0"/>
              <w:adjustRightInd w:val="0"/>
            </w:pPr>
            <w:r w:rsidRPr="0061154B">
              <w:t xml:space="preserve">2021 год – </w:t>
            </w:r>
            <w:r>
              <w:t xml:space="preserve">3952,32 </w:t>
            </w:r>
            <w:r w:rsidRPr="0061154B">
              <w:t>тыс. руб. в том числе:</w:t>
            </w:r>
          </w:p>
          <w:p w:rsidR="00D714B2" w:rsidRDefault="00D714B2" w:rsidP="00D714B2">
            <w:pPr>
              <w:tabs>
                <w:tab w:val="left" w:pos="4185"/>
              </w:tabs>
              <w:autoSpaceDE w:val="0"/>
              <w:autoSpaceDN w:val="0"/>
              <w:adjustRightInd w:val="0"/>
            </w:pPr>
            <w:r>
              <w:t>С</w:t>
            </w:r>
            <w:r w:rsidRPr="0061154B">
              <w:t xml:space="preserve">редства местного бюджета – 1 368,3 тыс.руб. </w:t>
            </w:r>
          </w:p>
          <w:p w:rsidR="00D714B2" w:rsidRPr="003B447F" w:rsidRDefault="00D714B2" w:rsidP="00D714B2">
            <w:pPr>
              <w:tabs>
                <w:tab w:val="left" w:pos="4185"/>
              </w:tabs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С</w:t>
            </w:r>
            <w:r w:rsidRPr="003B447F">
              <w:rPr>
                <w:color w:val="FF0000"/>
              </w:rPr>
              <w:t xml:space="preserve">редства краевого бюджета </w:t>
            </w:r>
            <w:r>
              <w:rPr>
                <w:color w:val="FF0000"/>
              </w:rPr>
              <w:t xml:space="preserve">- </w:t>
            </w:r>
            <w:r w:rsidRPr="003B447F">
              <w:rPr>
                <w:color w:val="FF0000"/>
              </w:rPr>
              <w:t xml:space="preserve">1758,66 тыс.руб. </w:t>
            </w:r>
          </w:p>
          <w:p w:rsidR="00D714B2" w:rsidRPr="003B447F" w:rsidRDefault="00D714B2" w:rsidP="00D714B2">
            <w:pPr>
              <w:tabs>
                <w:tab w:val="left" w:pos="4185"/>
              </w:tabs>
              <w:autoSpaceDE w:val="0"/>
              <w:autoSpaceDN w:val="0"/>
              <w:adjustRightInd w:val="0"/>
              <w:rPr>
                <w:color w:val="FF0000"/>
              </w:rPr>
            </w:pPr>
            <w:r>
              <w:rPr>
                <w:color w:val="FF0000"/>
              </w:rPr>
              <w:t>С</w:t>
            </w:r>
            <w:r w:rsidRPr="003B447F">
              <w:rPr>
                <w:color w:val="FF0000"/>
              </w:rPr>
              <w:t>редства федерального бюджета</w:t>
            </w:r>
            <w:r>
              <w:rPr>
                <w:color w:val="FF0000"/>
              </w:rPr>
              <w:t xml:space="preserve"> </w:t>
            </w:r>
            <w:r w:rsidRPr="003B447F">
              <w:rPr>
                <w:color w:val="FF0000"/>
              </w:rPr>
              <w:t>–  825,</w:t>
            </w:r>
            <w:proofErr w:type="gramStart"/>
            <w:r w:rsidRPr="003B447F">
              <w:rPr>
                <w:color w:val="FF0000"/>
              </w:rPr>
              <w:t>36  тыс.руб.</w:t>
            </w:r>
            <w:proofErr w:type="gramEnd"/>
            <w:r w:rsidRPr="003B447F">
              <w:rPr>
                <w:color w:val="FF0000"/>
              </w:rPr>
              <w:t xml:space="preserve"> </w:t>
            </w:r>
          </w:p>
          <w:p w:rsidR="00D714B2" w:rsidRPr="0061154B" w:rsidRDefault="00D714B2" w:rsidP="00D714B2">
            <w:pPr>
              <w:tabs>
                <w:tab w:val="left" w:pos="4185"/>
              </w:tabs>
              <w:autoSpaceDE w:val="0"/>
              <w:autoSpaceDN w:val="0"/>
              <w:adjustRightInd w:val="0"/>
            </w:pPr>
            <w:r w:rsidRPr="0061154B">
              <w:t xml:space="preserve">2022 год – </w:t>
            </w:r>
            <w:r w:rsidRPr="00890F24">
              <w:rPr>
                <w:color w:val="FF0000"/>
              </w:rPr>
              <w:t>4086,6</w:t>
            </w:r>
            <w:r w:rsidRPr="0061154B">
              <w:t xml:space="preserve"> тыс.руб. в том числе:</w:t>
            </w:r>
          </w:p>
          <w:p w:rsidR="00D714B2" w:rsidRDefault="00D714B2" w:rsidP="00D714B2">
            <w:pPr>
              <w:tabs>
                <w:tab w:val="left" w:pos="4185"/>
              </w:tabs>
              <w:autoSpaceDE w:val="0"/>
              <w:autoSpaceDN w:val="0"/>
              <w:adjustRightInd w:val="0"/>
            </w:pPr>
            <w:r>
              <w:t>С</w:t>
            </w:r>
            <w:r w:rsidRPr="0061154B">
              <w:t xml:space="preserve">редства местного бюджета </w:t>
            </w:r>
            <w:r>
              <w:t xml:space="preserve">- </w:t>
            </w:r>
            <w:r w:rsidRPr="0061154B">
              <w:t xml:space="preserve">1 368,3 тыс. руб. </w:t>
            </w:r>
          </w:p>
          <w:p w:rsidR="00D714B2" w:rsidRPr="009E5533" w:rsidRDefault="00D714B2" w:rsidP="00D714B2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9E5533">
              <w:t xml:space="preserve">Средства краевого бюджета – </w:t>
            </w:r>
            <w:r>
              <w:rPr>
                <w:color w:val="FF0000"/>
              </w:rPr>
              <w:t>1963,77</w:t>
            </w:r>
            <w:r w:rsidRPr="009E5533">
              <w:t xml:space="preserve"> тыс. руб.</w:t>
            </w:r>
          </w:p>
          <w:p w:rsidR="00D714B2" w:rsidRPr="009E5533" w:rsidRDefault="00D714B2" w:rsidP="00D714B2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9E5533">
              <w:t xml:space="preserve">Средства федерального бюджета – </w:t>
            </w:r>
            <w:r>
              <w:rPr>
                <w:color w:val="FF0000"/>
              </w:rPr>
              <w:t>754,53</w:t>
            </w:r>
            <w:r w:rsidRPr="009E5533">
              <w:t xml:space="preserve"> тыс. руб.</w:t>
            </w:r>
          </w:p>
          <w:p w:rsidR="00D714B2" w:rsidRPr="0061154B" w:rsidRDefault="00D714B2" w:rsidP="00D714B2">
            <w:pPr>
              <w:tabs>
                <w:tab w:val="left" w:pos="4185"/>
              </w:tabs>
              <w:autoSpaceDE w:val="0"/>
              <w:autoSpaceDN w:val="0"/>
              <w:adjustRightInd w:val="0"/>
            </w:pPr>
            <w:r w:rsidRPr="0061154B">
              <w:t>2023год –</w:t>
            </w:r>
            <w:r>
              <w:t xml:space="preserve"> 4203,64 </w:t>
            </w:r>
            <w:r w:rsidRPr="0061154B">
              <w:t>тыс.руб. в том числе:</w:t>
            </w:r>
          </w:p>
          <w:p w:rsidR="00D714B2" w:rsidRDefault="00D714B2" w:rsidP="00D714B2">
            <w:pPr>
              <w:tabs>
                <w:tab w:val="left" w:pos="4185"/>
              </w:tabs>
              <w:autoSpaceDE w:val="0"/>
              <w:autoSpaceDN w:val="0"/>
              <w:adjustRightInd w:val="0"/>
            </w:pPr>
            <w:r>
              <w:t>С</w:t>
            </w:r>
            <w:r w:rsidRPr="0061154B">
              <w:t xml:space="preserve">редства местного бюджета - 1 450,3 тыс. руб. </w:t>
            </w:r>
          </w:p>
          <w:p w:rsidR="00D714B2" w:rsidRPr="009E5533" w:rsidRDefault="00D714B2" w:rsidP="00D714B2">
            <w:pPr>
              <w:tabs>
                <w:tab w:val="left" w:pos="3408"/>
                <w:tab w:val="left" w:pos="3550"/>
              </w:tabs>
              <w:snapToGrid w:val="0"/>
              <w:jc w:val="both"/>
            </w:pPr>
            <w:r w:rsidRPr="009E5533">
              <w:t xml:space="preserve">Средства краевого бюджета – </w:t>
            </w:r>
            <w:r>
              <w:rPr>
                <w:color w:val="FF0000"/>
              </w:rPr>
              <w:t>2003,69</w:t>
            </w:r>
            <w:r w:rsidRPr="009E5533">
              <w:t xml:space="preserve"> тыс. руб.</w:t>
            </w:r>
          </w:p>
          <w:p w:rsidR="005B28EC" w:rsidRPr="005B28EC" w:rsidRDefault="00D714B2" w:rsidP="00D714B2">
            <w:pPr>
              <w:contextualSpacing/>
              <w:jc w:val="both"/>
              <w:rPr>
                <w:color w:val="000000"/>
              </w:rPr>
            </w:pPr>
            <w:r w:rsidRPr="009E5533">
              <w:t xml:space="preserve">Средства федерального бюджета – </w:t>
            </w:r>
            <w:r>
              <w:rPr>
                <w:color w:val="FF0000"/>
              </w:rPr>
              <w:t>749,65</w:t>
            </w:r>
            <w:r w:rsidRPr="009E5533">
              <w:t xml:space="preserve"> тыс. руб.</w:t>
            </w:r>
          </w:p>
        </w:tc>
      </w:tr>
    </w:tbl>
    <w:p w:rsidR="005B28EC" w:rsidRPr="005B28EC" w:rsidRDefault="003F0495" w:rsidP="005B28EC">
      <w:pPr>
        <w:widowControl w:val="0"/>
        <w:autoSpaceDE w:val="0"/>
        <w:autoSpaceDN w:val="0"/>
        <w:adjustRightInd w:val="0"/>
        <w:ind w:firstLine="708"/>
        <w:jc w:val="both"/>
        <w:outlineLvl w:val="2"/>
      </w:pPr>
      <w:r w:rsidRPr="007264C1">
        <w:t>1.</w:t>
      </w:r>
      <w:r w:rsidR="00B2727D">
        <w:t>5</w:t>
      </w:r>
      <w:r w:rsidRPr="007264C1">
        <w:t xml:space="preserve">.2. </w:t>
      </w:r>
      <w:r w:rsidR="005B28EC">
        <w:t xml:space="preserve">В разделе 3 </w:t>
      </w:r>
      <w:r w:rsidR="005B28EC" w:rsidRPr="005B28EC">
        <w:t>« Основная цель, задачи, этапы и сроки выполнения подпрограммы, целевые индикаторы»</w:t>
      </w:r>
      <w:r w:rsidR="005B28EC">
        <w:t xml:space="preserve"> слова: «…24 молодые семьи…» изложить в редакции: «…20 молодых семей…».</w:t>
      </w:r>
    </w:p>
    <w:p w:rsidR="003F0495" w:rsidRPr="007264C1" w:rsidRDefault="005B28EC" w:rsidP="003F0495">
      <w:pPr>
        <w:tabs>
          <w:tab w:val="left" w:pos="567"/>
          <w:tab w:val="left" w:pos="3550"/>
        </w:tabs>
        <w:snapToGrid w:val="0"/>
        <w:jc w:val="both"/>
      </w:pPr>
      <w:r>
        <w:tab/>
        <w:t>1.5.3</w:t>
      </w:r>
      <w:r w:rsidR="00EB1F30">
        <w:t xml:space="preserve">. </w:t>
      </w:r>
      <w:r w:rsidR="003F0495" w:rsidRPr="007264C1">
        <w:t xml:space="preserve">Раздел </w:t>
      </w:r>
      <w:r w:rsidR="00EB1F30">
        <w:t>13</w:t>
      </w:r>
      <w:r w:rsidR="003F0495" w:rsidRPr="007264C1">
        <w:t xml:space="preserve"> </w:t>
      </w:r>
      <w:r w:rsidR="008E01F1">
        <w:t>изложить</w:t>
      </w:r>
      <w:r w:rsidR="003F0495" w:rsidRPr="007264C1">
        <w:t xml:space="preserve"> в редакции: </w:t>
      </w:r>
    </w:p>
    <w:p w:rsidR="00EB1F30" w:rsidRPr="00EB1F30" w:rsidRDefault="003F0495" w:rsidP="00EB1F30">
      <w:pPr>
        <w:tabs>
          <w:tab w:val="left" w:pos="2220"/>
        </w:tabs>
        <w:jc w:val="both"/>
      </w:pPr>
      <w:r w:rsidRPr="00EB1F30">
        <w:t>«</w:t>
      </w:r>
      <w:r w:rsidR="00EB1F30" w:rsidRPr="00EB1F30">
        <w:t>13. Обоснование финансовых, материальных и трудовых затрат (ресурсное обеспечение подпрограммы)</w:t>
      </w:r>
    </w:p>
    <w:p w:rsidR="00EB1F30" w:rsidRPr="0061154B" w:rsidRDefault="00EB1F30" w:rsidP="00EB1F30">
      <w:pPr>
        <w:ind w:firstLine="709"/>
        <w:jc w:val="both"/>
      </w:pPr>
      <w:r w:rsidRPr="0061154B">
        <w:t xml:space="preserve">Подпрограмма финансируется за счет средств бюджета. </w:t>
      </w:r>
    </w:p>
    <w:p w:rsidR="00D714B2" w:rsidRPr="0061154B" w:rsidRDefault="00D714B2" w:rsidP="00D714B2">
      <w:pPr>
        <w:tabs>
          <w:tab w:val="left" w:pos="3408"/>
          <w:tab w:val="left" w:pos="3550"/>
        </w:tabs>
        <w:snapToGrid w:val="0"/>
      </w:pPr>
      <w:r w:rsidRPr="0061154B">
        <w:t xml:space="preserve">Общий объем финансирования подпрограммы за счет средств  бюджета  составляет </w:t>
      </w:r>
      <w:r>
        <w:rPr>
          <w:color w:val="FF0000"/>
        </w:rPr>
        <w:t>12242,56</w:t>
      </w:r>
      <w:r w:rsidRPr="0061154B">
        <w:t xml:space="preserve"> тыс. руб., из них по годам: </w:t>
      </w:r>
    </w:p>
    <w:p w:rsidR="00D714B2" w:rsidRPr="0061154B" w:rsidRDefault="00D714B2" w:rsidP="00D714B2">
      <w:pPr>
        <w:tabs>
          <w:tab w:val="left" w:pos="4185"/>
        </w:tabs>
        <w:autoSpaceDE w:val="0"/>
        <w:autoSpaceDN w:val="0"/>
        <w:adjustRightInd w:val="0"/>
      </w:pPr>
      <w:r w:rsidRPr="0061154B">
        <w:t xml:space="preserve">2021 год – </w:t>
      </w:r>
      <w:r>
        <w:t xml:space="preserve">3952,32 </w:t>
      </w:r>
      <w:r w:rsidRPr="0061154B">
        <w:t>тыс. руб. в том числе:</w:t>
      </w:r>
    </w:p>
    <w:p w:rsidR="00D714B2" w:rsidRDefault="00D714B2" w:rsidP="00D714B2">
      <w:pPr>
        <w:tabs>
          <w:tab w:val="left" w:pos="4185"/>
        </w:tabs>
        <w:autoSpaceDE w:val="0"/>
        <w:autoSpaceDN w:val="0"/>
        <w:adjustRightInd w:val="0"/>
      </w:pPr>
      <w:r>
        <w:t>С</w:t>
      </w:r>
      <w:r w:rsidRPr="0061154B">
        <w:t xml:space="preserve">редства местного бюджета – 1 368,3 тыс.руб. </w:t>
      </w:r>
    </w:p>
    <w:p w:rsidR="00D714B2" w:rsidRPr="003B447F" w:rsidRDefault="00D714B2" w:rsidP="00D714B2">
      <w:pPr>
        <w:tabs>
          <w:tab w:val="left" w:pos="4185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lastRenderedPageBreak/>
        <w:t>С</w:t>
      </w:r>
      <w:r w:rsidRPr="003B447F">
        <w:rPr>
          <w:color w:val="FF0000"/>
        </w:rPr>
        <w:t xml:space="preserve">редства краевого бюджета </w:t>
      </w:r>
      <w:r>
        <w:rPr>
          <w:color w:val="FF0000"/>
        </w:rPr>
        <w:t xml:space="preserve">- </w:t>
      </w:r>
      <w:r w:rsidRPr="003B447F">
        <w:rPr>
          <w:color w:val="FF0000"/>
        </w:rPr>
        <w:t xml:space="preserve">1758,66 тыс.руб. </w:t>
      </w:r>
    </w:p>
    <w:p w:rsidR="00D714B2" w:rsidRPr="003B447F" w:rsidRDefault="00D714B2" w:rsidP="00D714B2">
      <w:pPr>
        <w:tabs>
          <w:tab w:val="left" w:pos="4185"/>
        </w:tabs>
        <w:autoSpaceDE w:val="0"/>
        <w:autoSpaceDN w:val="0"/>
        <w:adjustRightInd w:val="0"/>
        <w:rPr>
          <w:color w:val="FF0000"/>
        </w:rPr>
      </w:pPr>
      <w:r>
        <w:rPr>
          <w:color w:val="FF0000"/>
        </w:rPr>
        <w:t>С</w:t>
      </w:r>
      <w:r w:rsidRPr="003B447F">
        <w:rPr>
          <w:color w:val="FF0000"/>
        </w:rPr>
        <w:t>редства федерального бюджета</w:t>
      </w:r>
      <w:r>
        <w:rPr>
          <w:color w:val="FF0000"/>
        </w:rPr>
        <w:t xml:space="preserve"> </w:t>
      </w:r>
      <w:r w:rsidRPr="003B447F">
        <w:rPr>
          <w:color w:val="FF0000"/>
        </w:rPr>
        <w:t>–  825,</w:t>
      </w:r>
      <w:proofErr w:type="gramStart"/>
      <w:r w:rsidRPr="003B447F">
        <w:rPr>
          <w:color w:val="FF0000"/>
        </w:rPr>
        <w:t>36  тыс.руб.</w:t>
      </w:r>
      <w:proofErr w:type="gramEnd"/>
      <w:r w:rsidRPr="003B447F">
        <w:rPr>
          <w:color w:val="FF0000"/>
        </w:rPr>
        <w:t xml:space="preserve"> </w:t>
      </w:r>
    </w:p>
    <w:p w:rsidR="00D714B2" w:rsidRPr="0061154B" w:rsidRDefault="00D714B2" w:rsidP="00D714B2">
      <w:pPr>
        <w:tabs>
          <w:tab w:val="left" w:pos="4185"/>
        </w:tabs>
        <w:autoSpaceDE w:val="0"/>
        <w:autoSpaceDN w:val="0"/>
        <w:adjustRightInd w:val="0"/>
      </w:pPr>
      <w:r w:rsidRPr="0061154B">
        <w:t xml:space="preserve">2022 год – </w:t>
      </w:r>
      <w:r w:rsidRPr="00890F24">
        <w:rPr>
          <w:color w:val="FF0000"/>
        </w:rPr>
        <w:t>4086,6</w:t>
      </w:r>
      <w:r w:rsidRPr="0061154B">
        <w:t xml:space="preserve"> тыс.руб. в том числе:</w:t>
      </w:r>
    </w:p>
    <w:p w:rsidR="00D714B2" w:rsidRDefault="00D714B2" w:rsidP="00D714B2">
      <w:pPr>
        <w:tabs>
          <w:tab w:val="left" w:pos="4185"/>
        </w:tabs>
        <w:autoSpaceDE w:val="0"/>
        <w:autoSpaceDN w:val="0"/>
        <w:adjustRightInd w:val="0"/>
      </w:pPr>
      <w:r>
        <w:t>С</w:t>
      </w:r>
      <w:r w:rsidRPr="0061154B">
        <w:t xml:space="preserve">редства местного бюджета </w:t>
      </w:r>
      <w:r>
        <w:t xml:space="preserve">- </w:t>
      </w:r>
      <w:r w:rsidRPr="0061154B">
        <w:t xml:space="preserve">1 368,3 тыс. руб. </w:t>
      </w:r>
    </w:p>
    <w:p w:rsidR="00D714B2" w:rsidRPr="009E5533" w:rsidRDefault="00D714B2" w:rsidP="00D714B2">
      <w:pPr>
        <w:tabs>
          <w:tab w:val="left" w:pos="3408"/>
          <w:tab w:val="left" w:pos="3550"/>
        </w:tabs>
        <w:snapToGrid w:val="0"/>
        <w:jc w:val="both"/>
      </w:pPr>
      <w:r w:rsidRPr="009E5533">
        <w:t xml:space="preserve">Средства краевого бюджета – </w:t>
      </w:r>
      <w:r>
        <w:rPr>
          <w:color w:val="FF0000"/>
        </w:rPr>
        <w:t>1963,77</w:t>
      </w:r>
      <w:r w:rsidRPr="009E5533">
        <w:t xml:space="preserve"> тыс. руб.</w:t>
      </w:r>
    </w:p>
    <w:p w:rsidR="00D714B2" w:rsidRPr="009E5533" w:rsidRDefault="00D714B2" w:rsidP="00D714B2">
      <w:pPr>
        <w:tabs>
          <w:tab w:val="left" w:pos="3408"/>
          <w:tab w:val="left" w:pos="3550"/>
        </w:tabs>
        <w:snapToGrid w:val="0"/>
        <w:jc w:val="both"/>
      </w:pPr>
      <w:r w:rsidRPr="009E5533">
        <w:t xml:space="preserve">Средства федерального бюджета – </w:t>
      </w:r>
      <w:r>
        <w:rPr>
          <w:color w:val="FF0000"/>
        </w:rPr>
        <w:t>754,53</w:t>
      </w:r>
      <w:r w:rsidRPr="009E5533">
        <w:t xml:space="preserve"> тыс. руб.</w:t>
      </w:r>
    </w:p>
    <w:p w:rsidR="00D714B2" w:rsidRPr="0061154B" w:rsidRDefault="00D714B2" w:rsidP="00D714B2">
      <w:pPr>
        <w:tabs>
          <w:tab w:val="left" w:pos="4185"/>
        </w:tabs>
        <w:autoSpaceDE w:val="0"/>
        <w:autoSpaceDN w:val="0"/>
        <w:adjustRightInd w:val="0"/>
      </w:pPr>
      <w:r w:rsidRPr="0061154B">
        <w:t>2023год –</w:t>
      </w:r>
      <w:r>
        <w:t xml:space="preserve"> 4203,64 </w:t>
      </w:r>
      <w:r w:rsidRPr="0061154B">
        <w:t>тыс.руб. в том числе:</w:t>
      </w:r>
    </w:p>
    <w:p w:rsidR="00D714B2" w:rsidRDefault="00D714B2" w:rsidP="00D714B2">
      <w:pPr>
        <w:tabs>
          <w:tab w:val="left" w:pos="4185"/>
        </w:tabs>
        <w:autoSpaceDE w:val="0"/>
        <w:autoSpaceDN w:val="0"/>
        <w:adjustRightInd w:val="0"/>
      </w:pPr>
      <w:r>
        <w:t>С</w:t>
      </w:r>
      <w:r w:rsidRPr="0061154B">
        <w:t xml:space="preserve">редства местного бюджета - 1 450,3 тыс. руб. </w:t>
      </w:r>
    </w:p>
    <w:p w:rsidR="00D714B2" w:rsidRPr="009E5533" w:rsidRDefault="00D714B2" w:rsidP="00D714B2">
      <w:pPr>
        <w:tabs>
          <w:tab w:val="left" w:pos="3408"/>
          <w:tab w:val="left" w:pos="3550"/>
        </w:tabs>
        <w:snapToGrid w:val="0"/>
        <w:jc w:val="both"/>
      </w:pPr>
      <w:r w:rsidRPr="009E5533">
        <w:t xml:space="preserve">Средства краевого бюджета – </w:t>
      </w:r>
      <w:r>
        <w:rPr>
          <w:color w:val="FF0000"/>
        </w:rPr>
        <w:t>2003,69</w:t>
      </w:r>
      <w:r w:rsidRPr="009E5533">
        <w:t xml:space="preserve"> тыс. руб.</w:t>
      </w:r>
    </w:p>
    <w:p w:rsidR="003F0495" w:rsidRPr="00D408AA" w:rsidRDefault="00D714B2" w:rsidP="00D714B2">
      <w:pPr>
        <w:contextualSpacing/>
        <w:jc w:val="both"/>
      </w:pPr>
      <w:r w:rsidRPr="009E5533">
        <w:t xml:space="preserve">Средства федерального бюджета – </w:t>
      </w:r>
      <w:r>
        <w:rPr>
          <w:color w:val="FF0000"/>
        </w:rPr>
        <w:t>749,65</w:t>
      </w:r>
      <w:r w:rsidRPr="009E5533">
        <w:t xml:space="preserve"> тыс. </w:t>
      </w:r>
      <w:proofErr w:type="gramStart"/>
      <w:r w:rsidRPr="009E5533">
        <w:t>руб.</w:t>
      </w:r>
      <w:r w:rsidR="00EB1F30" w:rsidRPr="005B28EC">
        <w:rPr>
          <w:color w:val="000000"/>
        </w:rPr>
        <w:t>та</w:t>
      </w:r>
      <w:proofErr w:type="gramEnd"/>
      <w:r w:rsidR="003F0495" w:rsidRPr="00D408AA">
        <w:t>».</w:t>
      </w:r>
    </w:p>
    <w:p w:rsidR="00EB1F30" w:rsidRDefault="003F0495" w:rsidP="003F0495">
      <w:pPr>
        <w:tabs>
          <w:tab w:val="left" w:pos="567"/>
          <w:tab w:val="left" w:pos="3550"/>
        </w:tabs>
        <w:snapToGrid w:val="0"/>
        <w:jc w:val="both"/>
      </w:pPr>
      <w:r w:rsidRPr="00D408AA">
        <w:tab/>
        <w:t>1.</w:t>
      </w:r>
      <w:r w:rsidR="00B2727D">
        <w:t>5</w:t>
      </w:r>
      <w:r w:rsidRPr="00D408AA">
        <w:t>.</w:t>
      </w:r>
      <w:r w:rsidR="00EB1F30">
        <w:t>4</w:t>
      </w:r>
      <w:r w:rsidRPr="00D408AA">
        <w:t xml:space="preserve">. </w:t>
      </w:r>
      <w:r w:rsidR="00EB1F30">
        <w:t xml:space="preserve">Приложение 1 </w:t>
      </w:r>
      <w:r w:rsidR="00EB1F30" w:rsidRPr="00D408AA">
        <w:t>к муниципальной подпрограмме</w:t>
      </w:r>
      <w:r w:rsidR="00EB1F30">
        <w:t xml:space="preserve"> «</w:t>
      </w:r>
      <w:r w:rsidR="00EB1F30" w:rsidRPr="0061154B">
        <w:t>Обеспечение жильем молодых семей в городе Сосновоборске</w:t>
      </w:r>
      <w:r w:rsidR="00EB1F30">
        <w:t xml:space="preserve">» изложить в редакции согласно приложению 6. </w:t>
      </w:r>
    </w:p>
    <w:p w:rsidR="00EB1F30" w:rsidRDefault="00EB1F30" w:rsidP="00EB1F30">
      <w:pPr>
        <w:tabs>
          <w:tab w:val="left" w:pos="567"/>
          <w:tab w:val="left" w:pos="3550"/>
        </w:tabs>
        <w:snapToGrid w:val="0"/>
        <w:jc w:val="both"/>
      </w:pPr>
      <w:r w:rsidRPr="00D408AA">
        <w:tab/>
        <w:t>1.</w:t>
      </w:r>
      <w:r>
        <w:t>5</w:t>
      </w:r>
      <w:r w:rsidRPr="00D408AA">
        <w:t>.</w:t>
      </w:r>
      <w:r w:rsidR="00D714B2">
        <w:t>5</w:t>
      </w:r>
      <w:r w:rsidRPr="00D408AA">
        <w:t xml:space="preserve">. </w:t>
      </w:r>
      <w:r>
        <w:t xml:space="preserve">Приложение 2 </w:t>
      </w:r>
      <w:r w:rsidRPr="00D408AA">
        <w:t>к муниципальной подпрограмме</w:t>
      </w:r>
      <w:r>
        <w:t xml:space="preserve"> «</w:t>
      </w:r>
      <w:r w:rsidRPr="0061154B">
        <w:t>Обеспечение жильем молодых семей в городе Сосновоборске</w:t>
      </w:r>
      <w:r>
        <w:t xml:space="preserve">» изложить в редакции согласно приложению </w:t>
      </w:r>
      <w:r w:rsidR="000C547A">
        <w:t>7</w:t>
      </w:r>
      <w:r>
        <w:t xml:space="preserve">. </w:t>
      </w:r>
    </w:p>
    <w:p w:rsidR="00EB1F30" w:rsidRDefault="008E01F1" w:rsidP="003F0495">
      <w:pPr>
        <w:tabs>
          <w:tab w:val="left" w:pos="567"/>
          <w:tab w:val="left" w:pos="3550"/>
        </w:tabs>
        <w:snapToGrid w:val="0"/>
        <w:jc w:val="both"/>
      </w:pPr>
      <w:r>
        <w:tab/>
        <w:t xml:space="preserve">1.6. </w:t>
      </w:r>
      <w:r w:rsidRPr="007264C1">
        <w:t xml:space="preserve">Внести следующие  изменения в  Приложение </w:t>
      </w:r>
      <w:r>
        <w:t>6</w:t>
      </w:r>
      <w:r w:rsidRPr="007264C1">
        <w:t xml:space="preserve"> к муниципальной программе «Развитие градостроительства, управление имуществом и земельными ресурсами муниципального образования города Сосновоборска»:</w:t>
      </w:r>
    </w:p>
    <w:p w:rsidR="008E01F1" w:rsidRDefault="008E01F1" w:rsidP="008E01F1">
      <w:pPr>
        <w:widowControl w:val="0"/>
        <w:autoSpaceDE w:val="0"/>
        <w:autoSpaceDN w:val="0"/>
        <w:adjustRightInd w:val="0"/>
        <w:ind w:firstLine="567"/>
        <w:jc w:val="both"/>
      </w:pPr>
      <w:r w:rsidRPr="007264C1">
        <w:t>1.</w:t>
      </w:r>
      <w:r>
        <w:t>6</w:t>
      </w:r>
      <w:r w:rsidRPr="007264C1">
        <w:t xml:space="preserve">.1.  в Паспорте подпрограммы строку </w:t>
      </w:r>
      <w:r>
        <w:t>8</w:t>
      </w:r>
      <w:r w:rsidRPr="007264C1">
        <w:t xml:space="preserve"> читать в редакции: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31"/>
        <w:gridCol w:w="6378"/>
      </w:tblGrid>
      <w:tr w:rsidR="008E01F1" w:rsidRPr="0061154B" w:rsidTr="003B560C">
        <w:trPr>
          <w:trHeight w:val="282"/>
        </w:trPr>
        <w:tc>
          <w:tcPr>
            <w:tcW w:w="33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FFFFFF"/>
          </w:tcPr>
          <w:p w:rsidR="008E01F1" w:rsidRPr="0061154B" w:rsidRDefault="008E01F1" w:rsidP="003B560C">
            <w:pPr>
              <w:contextualSpacing/>
            </w:pPr>
            <w:r w:rsidRPr="0061154B">
              <w:t xml:space="preserve">Объемы и источник  финансирования программы               </w:t>
            </w:r>
          </w:p>
        </w:tc>
        <w:tc>
          <w:tcPr>
            <w:tcW w:w="637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/>
          </w:tcPr>
          <w:p w:rsidR="008E01F1" w:rsidRPr="0061154B" w:rsidRDefault="008E01F1" w:rsidP="003B560C">
            <w:pPr>
              <w:contextualSpacing/>
              <w:jc w:val="both"/>
            </w:pPr>
            <w:r w:rsidRPr="0061154B">
              <w:t xml:space="preserve">Подпрограмма финансируется за счет средств бюджета. Объем финансирования Подпрограммы составит </w:t>
            </w:r>
            <w:r>
              <w:t xml:space="preserve">22170,0 </w:t>
            </w:r>
            <w:r w:rsidRPr="0061154B">
              <w:t>тыс. рублей, из них по годам:</w:t>
            </w:r>
          </w:p>
          <w:p w:rsidR="008E01F1" w:rsidRPr="0061154B" w:rsidRDefault="008E01F1" w:rsidP="003B560C">
            <w:pPr>
              <w:contextualSpacing/>
              <w:jc w:val="both"/>
            </w:pPr>
            <w:r w:rsidRPr="0061154B">
              <w:t xml:space="preserve">2021 год – </w:t>
            </w:r>
            <w:r>
              <w:t>7470,</w:t>
            </w:r>
            <w:proofErr w:type="gramStart"/>
            <w:r>
              <w:t>8</w:t>
            </w:r>
            <w:r w:rsidRPr="0061154B">
              <w:t xml:space="preserve">  тыс</w:t>
            </w:r>
            <w:proofErr w:type="gramEnd"/>
            <w:r w:rsidRPr="0061154B">
              <w:t>.рублей, в том числе:</w:t>
            </w:r>
          </w:p>
          <w:p w:rsidR="008E01F1" w:rsidRDefault="008E01F1" w:rsidP="003B560C">
            <w:pPr>
              <w:contextualSpacing/>
              <w:jc w:val="both"/>
            </w:pPr>
            <w:r w:rsidRPr="0061154B">
              <w:t>- средства местного бюджета –</w:t>
            </w:r>
            <w:r>
              <w:t xml:space="preserve">7447,6 </w:t>
            </w:r>
            <w:r w:rsidRPr="0061154B">
              <w:t>тыс. рублей</w:t>
            </w:r>
          </w:p>
          <w:p w:rsidR="008E01F1" w:rsidRPr="0061154B" w:rsidRDefault="008E01F1" w:rsidP="003B560C">
            <w:pPr>
              <w:contextualSpacing/>
              <w:jc w:val="both"/>
            </w:pPr>
            <w:r>
              <w:t>Средства краевого бюджета – 23,2</w:t>
            </w:r>
            <w:r w:rsidRPr="0061154B">
              <w:t xml:space="preserve"> тыс. рублей</w:t>
            </w:r>
          </w:p>
          <w:p w:rsidR="008E01F1" w:rsidRPr="0061154B" w:rsidRDefault="008E01F1" w:rsidP="003B560C">
            <w:pPr>
              <w:contextualSpacing/>
              <w:jc w:val="both"/>
            </w:pPr>
            <w:r w:rsidRPr="0061154B">
              <w:t>2022 год – 7 349,6   тыс. рублей, в том числе:</w:t>
            </w:r>
          </w:p>
          <w:p w:rsidR="008E01F1" w:rsidRPr="0061154B" w:rsidRDefault="008E01F1" w:rsidP="003B560C">
            <w:pPr>
              <w:contextualSpacing/>
              <w:jc w:val="both"/>
            </w:pPr>
            <w:r w:rsidRPr="0061154B">
              <w:t>- средства местного бюджета – 7 349,6  тыс. рублей</w:t>
            </w:r>
          </w:p>
          <w:p w:rsidR="008E01F1" w:rsidRPr="0061154B" w:rsidRDefault="008E01F1" w:rsidP="003B560C">
            <w:pPr>
              <w:contextualSpacing/>
              <w:jc w:val="both"/>
            </w:pPr>
            <w:r w:rsidRPr="0061154B">
              <w:t>2023 год – 7 349,6  тыс. рублей, в том числе:</w:t>
            </w:r>
          </w:p>
          <w:p w:rsidR="008E01F1" w:rsidRPr="0061154B" w:rsidRDefault="008E01F1" w:rsidP="003B560C">
            <w:pPr>
              <w:contextualSpacing/>
              <w:jc w:val="both"/>
            </w:pPr>
            <w:r w:rsidRPr="0061154B">
              <w:t>- средства местного бюджета – 7 349,6  тыс. рублей</w:t>
            </w:r>
          </w:p>
        </w:tc>
      </w:tr>
    </w:tbl>
    <w:p w:rsidR="008E01F1" w:rsidRPr="007264C1" w:rsidRDefault="008E01F1" w:rsidP="008E01F1">
      <w:pPr>
        <w:tabs>
          <w:tab w:val="left" w:pos="567"/>
          <w:tab w:val="left" w:pos="3550"/>
        </w:tabs>
        <w:snapToGrid w:val="0"/>
        <w:jc w:val="both"/>
      </w:pPr>
      <w:r>
        <w:tab/>
        <w:t xml:space="preserve">1.6.2. </w:t>
      </w:r>
      <w:r w:rsidRPr="007264C1">
        <w:t xml:space="preserve">Раздел </w:t>
      </w:r>
      <w:r>
        <w:t>2.6</w:t>
      </w:r>
      <w:r w:rsidRPr="007264C1">
        <w:t xml:space="preserve"> </w:t>
      </w:r>
      <w:r>
        <w:t>изложить</w:t>
      </w:r>
      <w:r w:rsidRPr="007264C1">
        <w:t xml:space="preserve"> в редакции: </w:t>
      </w:r>
    </w:p>
    <w:p w:rsidR="008E01F1" w:rsidRPr="008E01F1" w:rsidRDefault="008E01F1" w:rsidP="008E01F1">
      <w:pPr>
        <w:contextualSpacing/>
        <w:jc w:val="both"/>
      </w:pPr>
      <w:r w:rsidRPr="008E01F1">
        <w:t xml:space="preserve"> «2.6 Обоснование финансовых, материальных и трудовых затрат (ресурсное обеспечение подпрограммы)</w:t>
      </w:r>
    </w:p>
    <w:p w:rsidR="008E01F1" w:rsidRPr="0061154B" w:rsidRDefault="008E01F1" w:rsidP="008E01F1">
      <w:pPr>
        <w:contextualSpacing/>
        <w:jc w:val="both"/>
      </w:pPr>
      <w:r w:rsidRPr="0061154B">
        <w:t xml:space="preserve">Подпрограмма финансируется за счет средств местного бюджета. Объем финансирования Подпрограммы составит </w:t>
      </w:r>
      <w:r>
        <w:t xml:space="preserve">22170,0 </w:t>
      </w:r>
      <w:r w:rsidRPr="0061154B">
        <w:t>тыс. рублей, из них по годам:</w:t>
      </w:r>
    </w:p>
    <w:p w:rsidR="008E01F1" w:rsidRPr="0061154B" w:rsidRDefault="008E01F1" w:rsidP="008E01F1">
      <w:pPr>
        <w:contextualSpacing/>
        <w:jc w:val="both"/>
      </w:pPr>
      <w:r w:rsidRPr="0061154B">
        <w:t xml:space="preserve">2021 год – </w:t>
      </w:r>
      <w:r w:rsidRPr="000C2938">
        <w:rPr>
          <w:color w:val="FF0000"/>
        </w:rPr>
        <w:t>7470,</w:t>
      </w:r>
      <w:proofErr w:type="gramStart"/>
      <w:r w:rsidRPr="000C2938">
        <w:rPr>
          <w:color w:val="FF0000"/>
        </w:rPr>
        <w:t>8</w:t>
      </w:r>
      <w:r w:rsidRPr="0061154B">
        <w:t xml:space="preserve">  тыс</w:t>
      </w:r>
      <w:proofErr w:type="gramEnd"/>
      <w:r w:rsidRPr="0061154B">
        <w:t>.рублей, в том числе:</w:t>
      </w:r>
    </w:p>
    <w:p w:rsidR="008E01F1" w:rsidRDefault="008E01F1" w:rsidP="008E01F1">
      <w:pPr>
        <w:contextualSpacing/>
        <w:jc w:val="both"/>
      </w:pPr>
      <w:r w:rsidRPr="0061154B">
        <w:t>- средства местного бюджета –</w:t>
      </w:r>
      <w:r w:rsidRPr="000C2938">
        <w:rPr>
          <w:color w:val="FF0000"/>
        </w:rPr>
        <w:t>7447,6</w:t>
      </w:r>
      <w:r>
        <w:t xml:space="preserve"> </w:t>
      </w:r>
      <w:r w:rsidRPr="0061154B">
        <w:t>тыс. рублей</w:t>
      </w:r>
    </w:p>
    <w:p w:rsidR="008E01F1" w:rsidRPr="0061154B" w:rsidRDefault="008E01F1" w:rsidP="008E01F1">
      <w:pPr>
        <w:contextualSpacing/>
        <w:jc w:val="both"/>
      </w:pPr>
      <w:r>
        <w:t xml:space="preserve">Средства краевого бюджета – </w:t>
      </w:r>
      <w:r w:rsidRPr="000C2938">
        <w:rPr>
          <w:color w:val="FF0000"/>
        </w:rPr>
        <w:t>23,2</w:t>
      </w:r>
      <w:r w:rsidRPr="0061154B">
        <w:t xml:space="preserve"> тыс. рублей</w:t>
      </w:r>
    </w:p>
    <w:p w:rsidR="008E01F1" w:rsidRPr="0061154B" w:rsidRDefault="008E01F1" w:rsidP="008E01F1">
      <w:pPr>
        <w:contextualSpacing/>
        <w:jc w:val="both"/>
      </w:pPr>
      <w:r w:rsidRPr="0061154B">
        <w:t>2022 год – 7 349,6   тыс. рублей, в том числе:</w:t>
      </w:r>
    </w:p>
    <w:p w:rsidR="008E01F1" w:rsidRPr="0061154B" w:rsidRDefault="008E01F1" w:rsidP="008E01F1">
      <w:pPr>
        <w:contextualSpacing/>
        <w:jc w:val="both"/>
      </w:pPr>
      <w:r w:rsidRPr="0061154B">
        <w:t>- средства местного бюджета – 7 349,6  тыс. рублей</w:t>
      </w:r>
    </w:p>
    <w:p w:rsidR="008E01F1" w:rsidRPr="0061154B" w:rsidRDefault="008E01F1" w:rsidP="008E01F1">
      <w:pPr>
        <w:contextualSpacing/>
        <w:jc w:val="both"/>
      </w:pPr>
      <w:r w:rsidRPr="0061154B">
        <w:t>2023 год – 7 349,6  тыс. рублей, в том числе:</w:t>
      </w:r>
    </w:p>
    <w:p w:rsidR="008E01F1" w:rsidRDefault="008E01F1" w:rsidP="008E01F1">
      <w:pPr>
        <w:contextualSpacing/>
        <w:jc w:val="both"/>
      </w:pPr>
      <w:r w:rsidRPr="0061154B">
        <w:t>- средства местного бюджета – 7 349,6  тыс. рублей</w:t>
      </w:r>
      <w:r>
        <w:t>»</w:t>
      </w:r>
    </w:p>
    <w:p w:rsidR="003F0495" w:rsidRPr="00D408AA" w:rsidRDefault="008E01F1" w:rsidP="003F0495">
      <w:pPr>
        <w:tabs>
          <w:tab w:val="left" w:pos="567"/>
          <w:tab w:val="left" w:pos="3550"/>
        </w:tabs>
        <w:snapToGrid w:val="0"/>
        <w:jc w:val="both"/>
      </w:pPr>
      <w:r>
        <w:tab/>
        <w:t xml:space="preserve">1.6.3 </w:t>
      </w:r>
      <w:r w:rsidR="003F0495" w:rsidRPr="00D408AA">
        <w:t xml:space="preserve">Приложение 2 к муниципальной подпрограмме «Обеспечение реализации муниципальной программы и прочие мероприятия» читать в редакции согласно приложению </w:t>
      </w:r>
      <w:r w:rsidR="000C547A">
        <w:t>8</w:t>
      </w:r>
      <w:r w:rsidR="003F0495" w:rsidRPr="00D408AA">
        <w:t>.</w:t>
      </w:r>
    </w:p>
    <w:p w:rsidR="00612F1E" w:rsidRPr="007264C1" w:rsidRDefault="00612F1E" w:rsidP="00740E12">
      <w:pPr>
        <w:autoSpaceDE w:val="0"/>
        <w:autoSpaceDN w:val="0"/>
        <w:adjustRightInd w:val="0"/>
        <w:ind w:firstLine="720"/>
        <w:jc w:val="both"/>
      </w:pPr>
      <w:r w:rsidRPr="00D408AA">
        <w:t>2. Постановление опубликовать в городской газете «Рабочий»</w:t>
      </w:r>
      <w:r w:rsidR="001C3AB0" w:rsidRPr="00D408AA">
        <w:t xml:space="preserve"> и разместить на</w:t>
      </w:r>
      <w:r w:rsidR="001C3AB0" w:rsidRPr="007264C1">
        <w:t xml:space="preserve"> официальном сайте администрации города Сосновоборска</w:t>
      </w:r>
      <w:r w:rsidRPr="007264C1">
        <w:t>.</w:t>
      </w:r>
    </w:p>
    <w:p w:rsidR="00743718" w:rsidRDefault="00743718" w:rsidP="00001C72">
      <w:pPr>
        <w:jc w:val="both"/>
      </w:pPr>
    </w:p>
    <w:p w:rsidR="000C547A" w:rsidRDefault="000C547A" w:rsidP="00001C72">
      <w:pPr>
        <w:jc w:val="both"/>
      </w:pPr>
    </w:p>
    <w:p w:rsidR="000C547A" w:rsidRDefault="000C547A" w:rsidP="00001C72">
      <w:pPr>
        <w:jc w:val="both"/>
      </w:pPr>
    </w:p>
    <w:p w:rsidR="000C547A" w:rsidRDefault="000C547A" w:rsidP="00001C72">
      <w:pPr>
        <w:jc w:val="both"/>
      </w:pPr>
    </w:p>
    <w:p w:rsidR="000C547A" w:rsidRDefault="000C547A" w:rsidP="00001C72">
      <w:pPr>
        <w:jc w:val="both"/>
      </w:pPr>
    </w:p>
    <w:p w:rsidR="000C547A" w:rsidRPr="007264C1" w:rsidRDefault="000C547A" w:rsidP="00001C72">
      <w:pPr>
        <w:jc w:val="both"/>
      </w:pPr>
    </w:p>
    <w:p w:rsidR="00AD4EC4" w:rsidRPr="00AF5460" w:rsidRDefault="00F03178" w:rsidP="00001C72">
      <w:pPr>
        <w:jc w:val="both"/>
      </w:pPr>
      <w:r w:rsidRPr="007264C1">
        <w:t>Глава</w:t>
      </w:r>
      <w:r w:rsidR="002E3AA7" w:rsidRPr="007264C1">
        <w:t xml:space="preserve"> город</w:t>
      </w:r>
      <w:r w:rsidR="002E3AA7" w:rsidRPr="00AF5460">
        <w:t xml:space="preserve">а </w:t>
      </w:r>
      <w:r w:rsidR="00001C72" w:rsidRPr="00AF5460">
        <w:tab/>
      </w:r>
      <w:r w:rsidR="00001C72" w:rsidRPr="00AF5460">
        <w:tab/>
      </w:r>
      <w:r w:rsidR="00001C72" w:rsidRPr="00AF5460">
        <w:tab/>
      </w:r>
      <w:r w:rsidR="00001C72" w:rsidRPr="00AF5460">
        <w:tab/>
      </w:r>
      <w:r w:rsidR="00001C72" w:rsidRPr="00AF5460">
        <w:tab/>
      </w:r>
      <w:r w:rsidR="005A549D" w:rsidRPr="00AF5460">
        <w:tab/>
      </w:r>
      <w:r w:rsidR="002E08A9" w:rsidRPr="00AF5460">
        <w:tab/>
      </w:r>
      <w:r w:rsidR="002E08A9" w:rsidRPr="00AF5460">
        <w:tab/>
      </w:r>
      <w:r w:rsidR="00AF5460">
        <w:tab/>
      </w:r>
      <w:r w:rsidR="00170F03">
        <w:t>А.С.Кудрявцев</w:t>
      </w:r>
    </w:p>
    <w:sectPr w:rsidR="00AD4EC4" w:rsidRPr="00AF5460" w:rsidSect="00B66CE2">
      <w:pgSz w:w="11906" w:h="16838" w:code="9"/>
      <w:pgMar w:top="284" w:right="850" w:bottom="567" w:left="1701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584858"/>
    <w:multiLevelType w:val="hybridMultilevel"/>
    <w:tmpl w:val="19E832A8"/>
    <w:lvl w:ilvl="0" w:tplc="96FEF4F0">
      <w:start w:val="1"/>
      <w:numFmt w:val="decimal"/>
      <w:lvlText w:val="%1."/>
      <w:lvlJc w:val="left"/>
      <w:pPr>
        <w:ind w:left="1969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624690"/>
    <w:multiLevelType w:val="hybridMultilevel"/>
    <w:tmpl w:val="903A9F34"/>
    <w:lvl w:ilvl="0" w:tplc="1D3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802CB504">
      <w:numFmt w:val="none"/>
      <w:lvlText w:val=""/>
      <w:lvlJc w:val="left"/>
      <w:pPr>
        <w:tabs>
          <w:tab w:val="num" w:pos="360"/>
        </w:tabs>
      </w:pPr>
    </w:lvl>
    <w:lvl w:ilvl="2" w:tplc="DB1446A2">
      <w:numFmt w:val="none"/>
      <w:lvlText w:val=""/>
      <w:lvlJc w:val="left"/>
      <w:pPr>
        <w:tabs>
          <w:tab w:val="num" w:pos="360"/>
        </w:tabs>
      </w:pPr>
    </w:lvl>
    <w:lvl w:ilvl="3" w:tplc="276A6A82">
      <w:numFmt w:val="none"/>
      <w:lvlText w:val=""/>
      <w:lvlJc w:val="left"/>
      <w:pPr>
        <w:tabs>
          <w:tab w:val="num" w:pos="360"/>
        </w:tabs>
      </w:pPr>
    </w:lvl>
    <w:lvl w:ilvl="4" w:tplc="93FCC6E4">
      <w:numFmt w:val="none"/>
      <w:lvlText w:val=""/>
      <w:lvlJc w:val="left"/>
      <w:pPr>
        <w:tabs>
          <w:tab w:val="num" w:pos="360"/>
        </w:tabs>
      </w:pPr>
    </w:lvl>
    <w:lvl w:ilvl="5" w:tplc="9F62FB56">
      <w:numFmt w:val="none"/>
      <w:lvlText w:val=""/>
      <w:lvlJc w:val="left"/>
      <w:pPr>
        <w:tabs>
          <w:tab w:val="num" w:pos="360"/>
        </w:tabs>
      </w:pPr>
    </w:lvl>
    <w:lvl w:ilvl="6" w:tplc="DE40E76C">
      <w:numFmt w:val="none"/>
      <w:lvlText w:val=""/>
      <w:lvlJc w:val="left"/>
      <w:pPr>
        <w:tabs>
          <w:tab w:val="num" w:pos="360"/>
        </w:tabs>
      </w:pPr>
    </w:lvl>
    <w:lvl w:ilvl="7" w:tplc="DE8E7458">
      <w:numFmt w:val="none"/>
      <w:lvlText w:val=""/>
      <w:lvlJc w:val="left"/>
      <w:pPr>
        <w:tabs>
          <w:tab w:val="num" w:pos="360"/>
        </w:tabs>
      </w:pPr>
    </w:lvl>
    <w:lvl w:ilvl="8" w:tplc="D914768A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06C1587B"/>
    <w:multiLevelType w:val="hybridMultilevel"/>
    <w:tmpl w:val="67C0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491A2C"/>
    <w:multiLevelType w:val="hybridMultilevel"/>
    <w:tmpl w:val="9FB8EF54"/>
    <w:lvl w:ilvl="0" w:tplc="96FEF4F0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1CC4430B"/>
    <w:multiLevelType w:val="hybridMultilevel"/>
    <w:tmpl w:val="2D66F4B8"/>
    <w:lvl w:ilvl="0" w:tplc="649EA1D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23650776"/>
    <w:multiLevelType w:val="hybridMultilevel"/>
    <w:tmpl w:val="CA2EF300"/>
    <w:lvl w:ilvl="0" w:tplc="EF60E73C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6A6716"/>
    <w:multiLevelType w:val="hybridMultilevel"/>
    <w:tmpl w:val="26527A4C"/>
    <w:lvl w:ilvl="0" w:tplc="7BA4BE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CD17D2"/>
    <w:multiLevelType w:val="hybridMultilevel"/>
    <w:tmpl w:val="C98EF136"/>
    <w:lvl w:ilvl="0" w:tplc="3D0A35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BBE37F7"/>
    <w:multiLevelType w:val="hybridMultilevel"/>
    <w:tmpl w:val="3D5419C8"/>
    <w:lvl w:ilvl="0" w:tplc="ABD0B4CA">
      <w:start w:val="5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401E7BA6"/>
    <w:multiLevelType w:val="hybridMultilevel"/>
    <w:tmpl w:val="5778ECA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44E34C0"/>
    <w:multiLevelType w:val="hybridMultilevel"/>
    <w:tmpl w:val="DE169FFE"/>
    <w:lvl w:ilvl="0" w:tplc="041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211B95"/>
    <w:multiLevelType w:val="multilevel"/>
    <w:tmpl w:val="E59886F8"/>
    <w:lvl w:ilvl="0">
      <w:start w:val="1"/>
      <w:numFmt w:val="decimal"/>
      <w:lvlText w:val="%1."/>
      <w:lvlJc w:val="left"/>
      <w:pPr>
        <w:ind w:left="1603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3" w15:restartNumberingAfterBreak="0">
    <w:nsid w:val="5D4A3195"/>
    <w:multiLevelType w:val="hybridMultilevel"/>
    <w:tmpl w:val="8F6A7C14"/>
    <w:lvl w:ilvl="0" w:tplc="96FEF4F0">
      <w:start w:val="1"/>
      <w:numFmt w:val="decimal"/>
      <w:lvlText w:val="%1."/>
      <w:lvlJc w:val="left"/>
      <w:pPr>
        <w:ind w:left="126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 w15:restartNumberingAfterBreak="0">
    <w:nsid w:val="6A092B71"/>
    <w:multiLevelType w:val="multilevel"/>
    <w:tmpl w:val="CA7A3A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 w15:restartNumberingAfterBreak="0">
    <w:nsid w:val="71010E6E"/>
    <w:multiLevelType w:val="multilevel"/>
    <w:tmpl w:val="F6BAD9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6" w15:restartNumberingAfterBreak="0">
    <w:nsid w:val="7C145F0F"/>
    <w:multiLevelType w:val="hybridMultilevel"/>
    <w:tmpl w:val="708C39CA"/>
    <w:lvl w:ilvl="0" w:tplc="8FD6B11E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14"/>
  </w:num>
  <w:num w:numId="4">
    <w:abstractNumId w:val="10"/>
  </w:num>
  <w:num w:numId="5">
    <w:abstractNumId w:val="12"/>
  </w:num>
  <w:num w:numId="6">
    <w:abstractNumId w:val="0"/>
  </w:num>
  <w:num w:numId="7">
    <w:abstractNumId w:val="4"/>
  </w:num>
  <w:num w:numId="8">
    <w:abstractNumId w:val="16"/>
  </w:num>
  <w:num w:numId="9">
    <w:abstractNumId w:val="1"/>
  </w:num>
  <w:num w:numId="10">
    <w:abstractNumId w:val="15"/>
  </w:num>
  <w:num w:numId="11">
    <w:abstractNumId w:val="9"/>
  </w:num>
  <w:num w:numId="12">
    <w:abstractNumId w:val="11"/>
  </w:num>
  <w:num w:numId="13">
    <w:abstractNumId w:val="5"/>
  </w:num>
  <w:num w:numId="14">
    <w:abstractNumId w:val="3"/>
  </w:num>
  <w:num w:numId="15">
    <w:abstractNumId w:val="13"/>
  </w:num>
  <w:num w:numId="16">
    <w:abstractNumId w:val="7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EF4C5C"/>
    <w:rsid w:val="00001C72"/>
    <w:rsid w:val="000040EA"/>
    <w:rsid w:val="00004362"/>
    <w:rsid w:val="00010B2B"/>
    <w:rsid w:val="0001254D"/>
    <w:rsid w:val="00025088"/>
    <w:rsid w:val="000310A7"/>
    <w:rsid w:val="00047050"/>
    <w:rsid w:val="00047AFE"/>
    <w:rsid w:val="000550A5"/>
    <w:rsid w:val="00075BB4"/>
    <w:rsid w:val="00091EB7"/>
    <w:rsid w:val="00094177"/>
    <w:rsid w:val="000A01B3"/>
    <w:rsid w:val="000A48C3"/>
    <w:rsid w:val="000A51EB"/>
    <w:rsid w:val="000A5F1F"/>
    <w:rsid w:val="000A6A22"/>
    <w:rsid w:val="000B0CBB"/>
    <w:rsid w:val="000B4847"/>
    <w:rsid w:val="000C4818"/>
    <w:rsid w:val="000C5279"/>
    <w:rsid w:val="000C547A"/>
    <w:rsid w:val="000D213E"/>
    <w:rsid w:val="000E47AA"/>
    <w:rsid w:val="000E5284"/>
    <w:rsid w:val="000F191A"/>
    <w:rsid w:val="000F69D7"/>
    <w:rsid w:val="0010112A"/>
    <w:rsid w:val="00101F02"/>
    <w:rsid w:val="00104A9D"/>
    <w:rsid w:val="00105B1C"/>
    <w:rsid w:val="00105F65"/>
    <w:rsid w:val="001107CD"/>
    <w:rsid w:val="00116FC1"/>
    <w:rsid w:val="00117155"/>
    <w:rsid w:val="001233B7"/>
    <w:rsid w:val="00127213"/>
    <w:rsid w:val="00142826"/>
    <w:rsid w:val="00142DC1"/>
    <w:rsid w:val="0014684D"/>
    <w:rsid w:val="001549FA"/>
    <w:rsid w:val="00157CBB"/>
    <w:rsid w:val="001612A6"/>
    <w:rsid w:val="00170F03"/>
    <w:rsid w:val="001954DD"/>
    <w:rsid w:val="001A243D"/>
    <w:rsid w:val="001B297D"/>
    <w:rsid w:val="001B4463"/>
    <w:rsid w:val="001B65E5"/>
    <w:rsid w:val="001C19B9"/>
    <w:rsid w:val="001C3AB0"/>
    <w:rsid w:val="001C4A51"/>
    <w:rsid w:val="001C7468"/>
    <w:rsid w:val="001D58CD"/>
    <w:rsid w:val="001E2916"/>
    <w:rsid w:val="001E3503"/>
    <w:rsid w:val="001E40BB"/>
    <w:rsid w:val="001E40D8"/>
    <w:rsid w:val="001E54B9"/>
    <w:rsid w:val="001F08DA"/>
    <w:rsid w:val="001F1587"/>
    <w:rsid w:val="00203440"/>
    <w:rsid w:val="00212854"/>
    <w:rsid w:val="00212A10"/>
    <w:rsid w:val="00216168"/>
    <w:rsid w:val="00221412"/>
    <w:rsid w:val="00224F7B"/>
    <w:rsid w:val="002319C7"/>
    <w:rsid w:val="002344E6"/>
    <w:rsid w:val="00235313"/>
    <w:rsid w:val="00251939"/>
    <w:rsid w:val="00253CAA"/>
    <w:rsid w:val="00254638"/>
    <w:rsid w:val="0026554D"/>
    <w:rsid w:val="00266D59"/>
    <w:rsid w:val="00276885"/>
    <w:rsid w:val="0028071E"/>
    <w:rsid w:val="00282509"/>
    <w:rsid w:val="00283AFC"/>
    <w:rsid w:val="0028440C"/>
    <w:rsid w:val="002933B2"/>
    <w:rsid w:val="00293B8C"/>
    <w:rsid w:val="002956F4"/>
    <w:rsid w:val="002A1CC8"/>
    <w:rsid w:val="002D1D7E"/>
    <w:rsid w:val="002D34E0"/>
    <w:rsid w:val="002E08A9"/>
    <w:rsid w:val="002E3AA7"/>
    <w:rsid w:val="002E4FE9"/>
    <w:rsid w:val="002E63C3"/>
    <w:rsid w:val="002E7072"/>
    <w:rsid w:val="002F056C"/>
    <w:rsid w:val="002F2359"/>
    <w:rsid w:val="002F244E"/>
    <w:rsid w:val="00306CCB"/>
    <w:rsid w:val="00310F8E"/>
    <w:rsid w:val="00311263"/>
    <w:rsid w:val="00313018"/>
    <w:rsid w:val="0032008E"/>
    <w:rsid w:val="003304AB"/>
    <w:rsid w:val="00333033"/>
    <w:rsid w:val="003407B9"/>
    <w:rsid w:val="00343F45"/>
    <w:rsid w:val="0034533C"/>
    <w:rsid w:val="003476CC"/>
    <w:rsid w:val="00352D0F"/>
    <w:rsid w:val="00364449"/>
    <w:rsid w:val="00365301"/>
    <w:rsid w:val="003653BE"/>
    <w:rsid w:val="003755D7"/>
    <w:rsid w:val="00377086"/>
    <w:rsid w:val="00380988"/>
    <w:rsid w:val="00397EDF"/>
    <w:rsid w:val="003A125A"/>
    <w:rsid w:val="003A5BE3"/>
    <w:rsid w:val="003B28C4"/>
    <w:rsid w:val="003B3437"/>
    <w:rsid w:val="003B3D06"/>
    <w:rsid w:val="003B5324"/>
    <w:rsid w:val="003C08DA"/>
    <w:rsid w:val="003C2D79"/>
    <w:rsid w:val="003C4E1B"/>
    <w:rsid w:val="003C76C3"/>
    <w:rsid w:val="003C77B7"/>
    <w:rsid w:val="003D0612"/>
    <w:rsid w:val="003F0495"/>
    <w:rsid w:val="003F2E86"/>
    <w:rsid w:val="003F71E8"/>
    <w:rsid w:val="00401A04"/>
    <w:rsid w:val="004029D0"/>
    <w:rsid w:val="004126CD"/>
    <w:rsid w:val="004135FC"/>
    <w:rsid w:val="00415710"/>
    <w:rsid w:val="004226FC"/>
    <w:rsid w:val="00425B7F"/>
    <w:rsid w:val="00430707"/>
    <w:rsid w:val="00440FB8"/>
    <w:rsid w:val="00442116"/>
    <w:rsid w:val="004431A0"/>
    <w:rsid w:val="00445338"/>
    <w:rsid w:val="00446719"/>
    <w:rsid w:val="00457301"/>
    <w:rsid w:val="00461DCD"/>
    <w:rsid w:val="00470B7A"/>
    <w:rsid w:val="004712C3"/>
    <w:rsid w:val="00471590"/>
    <w:rsid w:val="004743E8"/>
    <w:rsid w:val="004805C9"/>
    <w:rsid w:val="0048398E"/>
    <w:rsid w:val="00485301"/>
    <w:rsid w:val="00490A16"/>
    <w:rsid w:val="00492A60"/>
    <w:rsid w:val="004B559F"/>
    <w:rsid w:val="004B7C06"/>
    <w:rsid w:val="004C04B2"/>
    <w:rsid w:val="004D0CB8"/>
    <w:rsid w:val="004D3BC8"/>
    <w:rsid w:val="004D3E41"/>
    <w:rsid w:val="004D5A9D"/>
    <w:rsid w:val="004E24E6"/>
    <w:rsid w:val="004E3B47"/>
    <w:rsid w:val="004E698A"/>
    <w:rsid w:val="004F0486"/>
    <w:rsid w:val="004F5B50"/>
    <w:rsid w:val="00500115"/>
    <w:rsid w:val="0050282C"/>
    <w:rsid w:val="00503B63"/>
    <w:rsid w:val="00507133"/>
    <w:rsid w:val="005105A9"/>
    <w:rsid w:val="0051150B"/>
    <w:rsid w:val="00511E7A"/>
    <w:rsid w:val="005124AC"/>
    <w:rsid w:val="00521BCA"/>
    <w:rsid w:val="005224F4"/>
    <w:rsid w:val="0052350D"/>
    <w:rsid w:val="00532BC3"/>
    <w:rsid w:val="005402EC"/>
    <w:rsid w:val="005426B8"/>
    <w:rsid w:val="00553B00"/>
    <w:rsid w:val="00554DDA"/>
    <w:rsid w:val="00555F34"/>
    <w:rsid w:val="0056087A"/>
    <w:rsid w:val="00563A0A"/>
    <w:rsid w:val="0057311E"/>
    <w:rsid w:val="00581768"/>
    <w:rsid w:val="00582EF3"/>
    <w:rsid w:val="00597FCC"/>
    <w:rsid w:val="005A229D"/>
    <w:rsid w:val="005A2AB0"/>
    <w:rsid w:val="005A2B36"/>
    <w:rsid w:val="005A3A34"/>
    <w:rsid w:val="005A549D"/>
    <w:rsid w:val="005A6798"/>
    <w:rsid w:val="005A6EC7"/>
    <w:rsid w:val="005A70B1"/>
    <w:rsid w:val="005A74C6"/>
    <w:rsid w:val="005B215F"/>
    <w:rsid w:val="005B28EC"/>
    <w:rsid w:val="005B7FBE"/>
    <w:rsid w:val="005C2B79"/>
    <w:rsid w:val="005E191D"/>
    <w:rsid w:val="005E2455"/>
    <w:rsid w:val="005E41E8"/>
    <w:rsid w:val="005F08E6"/>
    <w:rsid w:val="005F333A"/>
    <w:rsid w:val="006063C2"/>
    <w:rsid w:val="00606AA9"/>
    <w:rsid w:val="00607E41"/>
    <w:rsid w:val="00611E47"/>
    <w:rsid w:val="00612F1E"/>
    <w:rsid w:val="006209D5"/>
    <w:rsid w:val="00625E02"/>
    <w:rsid w:val="006277F2"/>
    <w:rsid w:val="00631368"/>
    <w:rsid w:val="00635BDD"/>
    <w:rsid w:val="00642D67"/>
    <w:rsid w:val="00645B25"/>
    <w:rsid w:val="00650E5D"/>
    <w:rsid w:val="00651B18"/>
    <w:rsid w:val="006537B2"/>
    <w:rsid w:val="006548B6"/>
    <w:rsid w:val="0066099F"/>
    <w:rsid w:val="006702B4"/>
    <w:rsid w:val="00670407"/>
    <w:rsid w:val="006715C6"/>
    <w:rsid w:val="00676ED8"/>
    <w:rsid w:val="006778A2"/>
    <w:rsid w:val="00677F18"/>
    <w:rsid w:val="00683377"/>
    <w:rsid w:val="00692A3F"/>
    <w:rsid w:val="0069505D"/>
    <w:rsid w:val="00695717"/>
    <w:rsid w:val="006A3DC4"/>
    <w:rsid w:val="006B6BFF"/>
    <w:rsid w:val="006C1F6C"/>
    <w:rsid w:val="006C5816"/>
    <w:rsid w:val="006C5E7B"/>
    <w:rsid w:val="006D4020"/>
    <w:rsid w:val="006E050B"/>
    <w:rsid w:val="006E0C46"/>
    <w:rsid w:val="006E775D"/>
    <w:rsid w:val="006F0EDA"/>
    <w:rsid w:val="006F1E48"/>
    <w:rsid w:val="006F267A"/>
    <w:rsid w:val="006F3D40"/>
    <w:rsid w:val="006F5AB5"/>
    <w:rsid w:val="007066E4"/>
    <w:rsid w:val="0071013A"/>
    <w:rsid w:val="00716321"/>
    <w:rsid w:val="00717239"/>
    <w:rsid w:val="00717A57"/>
    <w:rsid w:val="00717C4C"/>
    <w:rsid w:val="007258EE"/>
    <w:rsid w:val="007264C1"/>
    <w:rsid w:val="00730E08"/>
    <w:rsid w:val="00735F38"/>
    <w:rsid w:val="00737181"/>
    <w:rsid w:val="00740498"/>
    <w:rsid w:val="00740E12"/>
    <w:rsid w:val="00743718"/>
    <w:rsid w:val="00757BF3"/>
    <w:rsid w:val="007608D3"/>
    <w:rsid w:val="00760E62"/>
    <w:rsid w:val="00770BF7"/>
    <w:rsid w:val="00775657"/>
    <w:rsid w:val="00781143"/>
    <w:rsid w:val="0079071A"/>
    <w:rsid w:val="00793708"/>
    <w:rsid w:val="007A376F"/>
    <w:rsid w:val="007B068E"/>
    <w:rsid w:val="007B3E99"/>
    <w:rsid w:val="007B5D4F"/>
    <w:rsid w:val="007C1B28"/>
    <w:rsid w:val="007D198E"/>
    <w:rsid w:val="007D2A71"/>
    <w:rsid w:val="007D4F8B"/>
    <w:rsid w:val="007D7CD5"/>
    <w:rsid w:val="007E6711"/>
    <w:rsid w:val="007F3AC0"/>
    <w:rsid w:val="007F5120"/>
    <w:rsid w:val="00800495"/>
    <w:rsid w:val="0080240D"/>
    <w:rsid w:val="008043F3"/>
    <w:rsid w:val="008069F7"/>
    <w:rsid w:val="00810662"/>
    <w:rsid w:val="00812380"/>
    <w:rsid w:val="00812ABE"/>
    <w:rsid w:val="008143A6"/>
    <w:rsid w:val="008149C8"/>
    <w:rsid w:val="0083180C"/>
    <w:rsid w:val="00847DDF"/>
    <w:rsid w:val="00850B99"/>
    <w:rsid w:val="008514CA"/>
    <w:rsid w:val="00853845"/>
    <w:rsid w:val="00860959"/>
    <w:rsid w:val="00874984"/>
    <w:rsid w:val="00874C77"/>
    <w:rsid w:val="008769E3"/>
    <w:rsid w:val="00884E02"/>
    <w:rsid w:val="00885738"/>
    <w:rsid w:val="00886245"/>
    <w:rsid w:val="00887887"/>
    <w:rsid w:val="00890D02"/>
    <w:rsid w:val="00892050"/>
    <w:rsid w:val="008929E1"/>
    <w:rsid w:val="00896982"/>
    <w:rsid w:val="008A08C2"/>
    <w:rsid w:val="008A20EE"/>
    <w:rsid w:val="008A70FE"/>
    <w:rsid w:val="008B0FF1"/>
    <w:rsid w:val="008B3146"/>
    <w:rsid w:val="008B7626"/>
    <w:rsid w:val="008C0CB6"/>
    <w:rsid w:val="008C102A"/>
    <w:rsid w:val="008C501C"/>
    <w:rsid w:val="008D1542"/>
    <w:rsid w:val="008D3F35"/>
    <w:rsid w:val="008D7BD8"/>
    <w:rsid w:val="008D7CB0"/>
    <w:rsid w:val="008E01F1"/>
    <w:rsid w:val="008E18C7"/>
    <w:rsid w:val="008F5823"/>
    <w:rsid w:val="00906391"/>
    <w:rsid w:val="009072F3"/>
    <w:rsid w:val="00907AAE"/>
    <w:rsid w:val="00915867"/>
    <w:rsid w:val="00916667"/>
    <w:rsid w:val="009266AD"/>
    <w:rsid w:val="00927919"/>
    <w:rsid w:val="009365FC"/>
    <w:rsid w:val="00937A49"/>
    <w:rsid w:val="00937B35"/>
    <w:rsid w:val="009422FB"/>
    <w:rsid w:val="00945894"/>
    <w:rsid w:val="00952373"/>
    <w:rsid w:val="0095313D"/>
    <w:rsid w:val="0095368E"/>
    <w:rsid w:val="00964161"/>
    <w:rsid w:val="0097159D"/>
    <w:rsid w:val="00973183"/>
    <w:rsid w:val="00974F02"/>
    <w:rsid w:val="00975A83"/>
    <w:rsid w:val="00976491"/>
    <w:rsid w:val="009935E7"/>
    <w:rsid w:val="00993810"/>
    <w:rsid w:val="009A366D"/>
    <w:rsid w:val="009A56BB"/>
    <w:rsid w:val="009A6B0A"/>
    <w:rsid w:val="009A72C8"/>
    <w:rsid w:val="009B1139"/>
    <w:rsid w:val="009B20BB"/>
    <w:rsid w:val="009B2A21"/>
    <w:rsid w:val="009B4CD9"/>
    <w:rsid w:val="009B7CDE"/>
    <w:rsid w:val="009C08D6"/>
    <w:rsid w:val="009C0F8B"/>
    <w:rsid w:val="009C290B"/>
    <w:rsid w:val="009C4A45"/>
    <w:rsid w:val="009D0363"/>
    <w:rsid w:val="009D06A2"/>
    <w:rsid w:val="009D1BC2"/>
    <w:rsid w:val="009D27BA"/>
    <w:rsid w:val="009D3E47"/>
    <w:rsid w:val="009E3B93"/>
    <w:rsid w:val="009E5533"/>
    <w:rsid w:val="009E7403"/>
    <w:rsid w:val="009F31AF"/>
    <w:rsid w:val="009F38C1"/>
    <w:rsid w:val="009F3F6D"/>
    <w:rsid w:val="00A0028F"/>
    <w:rsid w:val="00A00371"/>
    <w:rsid w:val="00A068A2"/>
    <w:rsid w:val="00A07091"/>
    <w:rsid w:val="00A25CBA"/>
    <w:rsid w:val="00A26FA2"/>
    <w:rsid w:val="00A27C2B"/>
    <w:rsid w:val="00A30FD8"/>
    <w:rsid w:val="00A4691E"/>
    <w:rsid w:val="00A5133A"/>
    <w:rsid w:val="00A5314C"/>
    <w:rsid w:val="00A63EEB"/>
    <w:rsid w:val="00A652D7"/>
    <w:rsid w:val="00A7464E"/>
    <w:rsid w:val="00A76A40"/>
    <w:rsid w:val="00A7712C"/>
    <w:rsid w:val="00A77406"/>
    <w:rsid w:val="00A77A35"/>
    <w:rsid w:val="00A80BA2"/>
    <w:rsid w:val="00A8315E"/>
    <w:rsid w:val="00A83E77"/>
    <w:rsid w:val="00A85738"/>
    <w:rsid w:val="00A863F7"/>
    <w:rsid w:val="00A9575C"/>
    <w:rsid w:val="00A979B2"/>
    <w:rsid w:val="00AA33A2"/>
    <w:rsid w:val="00AA705A"/>
    <w:rsid w:val="00AB0169"/>
    <w:rsid w:val="00AB2C5C"/>
    <w:rsid w:val="00AD4BB3"/>
    <w:rsid w:val="00AD4EC4"/>
    <w:rsid w:val="00AE6451"/>
    <w:rsid w:val="00AF2AA1"/>
    <w:rsid w:val="00AF5460"/>
    <w:rsid w:val="00B01676"/>
    <w:rsid w:val="00B04A00"/>
    <w:rsid w:val="00B07E4B"/>
    <w:rsid w:val="00B11E29"/>
    <w:rsid w:val="00B163DE"/>
    <w:rsid w:val="00B22B99"/>
    <w:rsid w:val="00B2727D"/>
    <w:rsid w:val="00B311EB"/>
    <w:rsid w:val="00B36F1A"/>
    <w:rsid w:val="00B43BD1"/>
    <w:rsid w:val="00B45901"/>
    <w:rsid w:val="00B5231D"/>
    <w:rsid w:val="00B5430A"/>
    <w:rsid w:val="00B602F2"/>
    <w:rsid w:val="00B60B0A"/>
    <w:rsid w:val="00B66CE2"/>
    <w:rsid w:val="00B6775A"/>
    <w:rsid w:val="00B74795"/>
    <w:rsid w:val="00B75F91"/>
    <w:rsid w:val="00B81E13"/>
    <w:rsid w:val="00B8351D"/>
    <w:rsid w:val="00B95295"/>
    <w:rsid w:val="00B96325"/>
    <w:rsid w:val="00B966E3"/>
    <w:rsid w:val="00BA2CFA"/>
    <w:rsid w:val="00BA7F1F"/>
    <w:rsid w:val="00BB6A74"/>
    <w:rsid w:val="00BC3873"/>
    <w:rsid w:val="00BC69FD"/>
    <w:rsid w:val="00BD1B33"/>
    <w:rsid w:val="00BD34CC"/>
    <w:rsid w:val="00BD380C"/>
    <w:rsid w:val="00BD73E8"/>
    <w:rsid w:val="00BE14B8"/>
    <w:rsid w:val="00BE6CB9"/>
    <w:rsid w:val="00BF52D1"/>
    <w:rsid w:val="00C00E20"/>
    <w:rsid w:val="00C05D39"/>
    <w:rsid w:val="00C10695"/>
    <w:rsid w:val="00C1328B"/>
    <w:rsid w:val="00C2166A"/>
    <w:rsid w:val="00C23068"/>
    <w:rsid w:val="00C24701"/>
    <w:rsid w:val="00C25CF2"/>
    <w:rsid w:val="00C40CA9"/>
    <w:rsid w:val="00C428D4"/>
    <w:rsid w:val="00C4317C"/>
    <w:rsid w:val="00C472ED"/>
    <w:rsid w:val="00C52C11"/>
    <w:rsid w:val="00C545D6"/>
    <w:rsid w:val="00C54DC0"/>
    <w:rsid w:val="00C573C0"/>
    <w:rsid w:val="00C60542"/>
    <w:rsid w:val="00C62841"/>
    <w:rsid w:val="00C64087"/>
    <w:rsid w:val="00C70C28"/>
    <w:rsid w:val="00C720BA"/>
    <w:rsid w:val="00C7289A"/>
    <w:rsid w:val="00C72ABB"/>
    <w:rsid w:val="00C74F50"/>
    <w:rsid w:val="00C86501"/>
    <w:rsid w:val="00CA0EF2"/>
    <w:rsid w:val="00CA1012"/>
    <w:rsid w:val="00CA4799"/>
    <w:rsid w:val="00CB2243"/>
    <w:rsid w:val="00CB4C15"/>
    <w:rsid w:val="00CC6B5C"/>
    <w:rsid w:val="00CD26C1"/>
    <w:rsid w:val="00CD2E71"/>
    <w:rsid w:val="00CD50C6"/>
    <w:rsid w:val="00CE4DD7"/>
    <w:rsid w:val="00CF5186"/>
    <w:rsid w:val="00CF66C2"/>
    <w:rsid w:val="00CF6717"/>
    <w:rsid w:val="00D010B7"/>
    <w:rsid w:val="00D01281"/>
    <w:rsid w:val="00D01DC3"/>
    <w:rsid w:val="00D12627"/>
    <w:rsid w:val="00D15C2E"/>
    <w:rsid w:val="00D21089"/>
    <w:rsid w:val="00D25B82"/>
    <w:rsid w:val="00D3362E"/>
    <w:rsid w:val="00D408AA"/>
    <w:rsid w:val="00D41984"/>
    <w:rsid w:val="00D42F8B"/>
    <w:rsid w:val="00D44E61"/>
    <w:rsid w:val="00D50B7D"/>
    <w:rsid w:val="00D61A71"/>
    <w:rsid w:val="00D620AB"/>
    <w:rsid w:val="00D62DC6"/>
    <w:rsid w:val="00D665D2"/>
    <w:rsid w:val="00D67801"/>
    <w:rsid w:val="00D67B6C"/>
    <w:rsid w:val="00D714B2"/>
    <w:rsid w:val="00D714FE"/>
    <w:rsid w:val="00D71A25"/>
    <w:rsid w:val="00D71F5E"/>
    <w:rsid w:val="00D7214A"/>
    <w:rsid w:val="00D80744"/>
    <w:rsid w:val="00D84097"/>
    <w:rsid w:val="00D84E18"/>
    <w:rsid w:val="00D949E4"/>
    <w:rsid w:val="00D96F44"/>
    <w:rsid w:val="00DB0324"/>
    <w:rsid w:val="00DB4722"/>
    <w:rsid w:val="00DC4C4D"/>
    <w:rsid w:val="00DC5766"/>
    <w:rsid w:val="00DD2FAA"/>
    <w:rsid w:val="00DD4E8E"/>
    <w:rsid w:val="00DD5AF5"/>
    <w:rsid w:val="00DF0CEA"/>
    <w:rsid w:val="00DF16EC"/>
    <w:rsid w:val="00DF42A1"/>
    <w:rsid w:val="00DF4EC9"/>
    <w:rsid w:val="00E13D02"/>
    <w:rsid w:val="00E153FD"/>
    <w:rsid w:val="00E15845"/>
    <w:rsid w:val="00E22EB2"/>
    <w:rsid w:val="00E32C45"/>
    <w:rsid w:val="00E332B1"/>
    <w:rsid w:val="00E3500A"/>
    <w:rsid w:val="00E351AC"/>
    <w:rsid w:val="00E3587F"/>
    <w:rsid w:val="00E372C9"/>
    <w:rsid w:val="00E375B3"/>
    <w:rsid w:val="00E444B8"/>
    <w:rsid w:val="00E51F67"/>
    <w:rsid w:val="00E55FD0"/>
    <w:rsid w:val="00E6509D"/>
    <w:rsid w:val="00E66B16"/>
    <w:rsid w:val="00E70223"/>
    <w:rsid w:val="00E714D1"/>
    <w:rsid w:val="00E728B7"/>
    <w:rsid w:val="00E80B85"/>
    <w:rsid w:val="00E911E7"/>
    <w:rsid w:val="00E92A07"/>
    <w:rsid w:val="00EA5449"/>
    <w:rsid w:val="00EA6D86"/>
    <w:rsid w:val="00EA7598"/>
    <w:rsid w:val="00EB1F30"/>
    <w:rsid w:val="00EB5ADF"/>
    <w:rsid w:val="00EB771E"/>
    <w:rsid w:val="00ED5142"/>
    <w:rsid w:val="00EE0283"/>
    <w:rsid w:val="00EE0C69"/>
    <w:rsid w:val="00EF4C5C"/>
    <w:rsid w:val="00EF5C19"/>
    <w:rsid w:val="00F012ED"/>
    <w:rsid w:val="00F0160B"/>
    <w:rsid w:val="00F017EB"/>
    <w:rsid w:val="00F03178"/>
    <w:rsid w:val="00F04301"/>
    <w:rsid w:val="00F222DC"/>
    <w:rsid w:val="00F25335"/>
    <w:rsid w:val="00F31D15"/>
    <w:rsid w:val="00F337FC"/>
    <w:rsid w:val="00F3529D"/>
    <w:rsid w:val="00F4349F"/>
    <w:rsid w:val="00F44122"/>
    <w:rsid w:val="00F44B1B"/>
    <w:rsid w:val="00F51CF8"/>
    <w:rsid w:val="00F53013"/>
    <w:rsid w:val="00F56800"/>
    <w:rsid w:val="00F61E03"/>
    <w:rsid w:val="00F63399"/>
    <w:rsid w:val="00F76998"/>
    <w:rsid w:val="00F777B6"/>
    <w:rsid w:val="00F81B45"/>
    <w:rsid w:val="00F82E9E"/>
    <w:rsid w:val="00F83D3A"/>
    <w:rsid w:val="00F8741E"/>
    <w:rsid w:val="00FA00EA"/>
    <w:rsid w:val="00FA0B75"/>
    <w:rsid w:val="00FA3F53"/>
    <w:rsid w:val="00FA6E2B"/>
    <w:rsid w:val="00FA716D"/>
    <w:rsid w:val="00FB0A03"/>
    <w:rsid w:val="00FB1579"/>
    <w:rsid w:val="00FB1A35"/>
    <w:rsid w:val="00FB6E69"/>
    <w:rsid w:val="00FB7A91"/>
    <w:rsid w:val="00FC54CF"/>
    <w:rsid w:val="00FD024C"/>
    <w:rsid w:val="00FD5AE3"/>
    <w:rsid w:val="00FD6011"/>
    <w:rsid w:val="00FE1821"/>
    <w:rsid w:val="00FE62F6"/>
    <w:rsid w:val="00FF0092"/>
    <w:rsid w:val="00FF0FEA"/>
    <w:rsid w:val="00FF5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26F10A"/>
  <w15:docId w15:val="{447C09F5-C6FC-4A10-9539-591F5386F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245"/>
    <w:rPr>
      <w:sz w:val="24"/>
      <w:szCs w:val="24"/>
    </w:rPr>
  </w:style>
  <w:style w:type="paragraph" w:styleId="1">
    <w:name w:val="heading 1"/>
    <w:basedOn w:val="a"/>
    <w:next w:val="a"/>
    <w:qFormat/>
    <w:rsid w:val="00886245"/>
    <w:pPr>
      <w:keepNext/>
      <w:jc w:val="center"/>
      <w:outlineLvl w:val="0"/>
    </w:pPr>
    <w:rPr>
      <w:b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862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886245"/>
    <w:rPr>
      <w:color w:val="0000FF"/>
      <w:u w:val="single"/>
    </w:rPr>
  </w:style>
  <w:style w:type="paragraph" w:styleId="a5">
    <w:name w:val="Balloon Text"/>
    <w:basedOn w:val="a"/>
    <w:semiHidden/>
    <w:rsid w:val="000C4818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E375B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9B20B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FD5AE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rmal (Web)"/>
    <w:basedOn w:val="a"/>
    <w:uiPriority w:val="99"/>
    <w:unhideWhenUsed/>
    <w:rsid w:val="004467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5F333A"/>
    <w:pPr>
      <w:widowControl w:val="0"/>
      <w:suppressAutoHyphens/>
      <w:spacing w:line="100" w:lineRule="atLeast"/>
    </w:pPr>
    <w:rPr>
      <w:rFonts w:ascii="Arial" w:hAnsi="Arial" w:cs="Arial"/>
      <w:kern w:val="1"/>
      <w:lang w:eastAsia="hi-IN" w:bidi="hi-IN"/>
    </w:rPr>
  </w:style>
  <w:style w:type="paragraph" w:customStyle="1" w:styleId="10">
    <w:name w:val="Абзац списка1"/>
    <w:basedOn w:val="a"/>
    <w:uiPriority w:val="99"/>
    <w:rsid w:val="005F333A"/>
    <w:pPr>
      <w:suppressAutoHyphens/>
      <w:spacing w:line="100" w:lineRule="atLeast"/>
      <w:ind w:left="720"/>
    </w:pPr>
    <w:rPr>
      <w:kern w:val="1"/>
      <w:lang w:val="en-US" w:eastAsia="hi-IN" w:bidi="hi-IN"/>
    </w:rPr>
  </w:style>
  <w:style w:type="paragraph" w:styleId="a7">
    <w:name w:val="List Paragraph"/>
    <w:basedOn w:val="a"/>
    <w:uiPriority w:val="34"/>
    <w:qFormat/>
    <w:rsid w:val="008E18C7"/>
    <w:pPr>
      <w:ind w:left="720"/>
      <w:contextualSpacing/>
    </w:pPr>
  </w:style>
  <w:style w:type="paragraph" w:styleId="a8">
    <w:name w:val="Body Text Indent"/>
    <w:basedOn w:val="a"/>
    <w:link w:val="a9"/>
    <w:uiPriority w:val="99"/>
    <w:unhideWhenUsed/>
    <w:rsid w:val="00AD4EC4"/>
    <w:pPr>
      <w:ind w:firstLine="708"/>
      <w:jc w:val="both"/>
    </w:pPr>
  </w:style>
  <w:style w:type="character" w:customStyle="1" w:styleId="a9">
    <w:name w:val="Основной текст с отступом Знак"/>
    <w:basedOn w:val="a0"/>
    <w:link w:val="a8"/>
    <w:uiPriority w:val="99"/>
    <w:rsid w:val="00AD4EC4"/>
    <w:rPr>
      <w:sz w:val="24"/>
      <w:szCs w:val="24"/>
    </w:rPr>
  </w:style>
  <w:style w:type="paragraph" w:styleId="aa">
    <w:name w:val="Body Text"/>
    <w:basedOn w:val="a"/>
    <w:link w:val="ab"/>
    <w:uiPriority w:val="99"/>
    <w:unhideWhenUsed/>
    <w:rsid w:val="00142DC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142DC1"/>
    <w:rPr>
      <w:sz w:val="24"/>
      <w:szCs w:val="24"/>
    </w:rPr>
  </w:style>
  <w:style w:type="character" w:customStyle="1" w:styleId="ac">
    <w:name w:val="Основной текст_"/>
    <w:link w:val="11"/>
    <w:rsid w:val="0079071A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c"/>
    <w:rsid w:val="0079071A"/>
    <w:pPr>
      <w:shd w:val="clear" w:color="auto" w:fill="FFFFFF"/>
      <w:spacing w:before="420" w:after="420" w:line="0" w:lineRule="atLeast"/>
      <w:jc w:val="both"/>
    </w:pPr>
    <w:rPr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8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19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82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40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1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96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466E693-0F03-4CEB-80AF-59D8F28BB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3</Pages>
  <Words>1218</Words>
  <Characters>6949</Characters>
  <Application>Microsoft Office Word</Application>
  <DocSecurity>0</DocSecurity>
  <Lines>57</Lines>
  <Paragraphs>16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В соответствии со статьей 179 Бюджетного кодекса Российской Федерации, постановл</vt:lpstr>
      <vt:lpstr>        1.1.3. Приложение № 1 к паспорту муниципальной программы «Развитие градостроител</vt:lpstr>
      <vt:lpstr>        1.1.4.  Приложение № 2 к паспорту муниципальной программы «Развитие градостроите</vt:lpstr>
      <vt:lpstr>        1.2. Приложение № 1 к муниципальной программе изложить  в  новой редакции соглас</vt:lpstr>
      <vt:lpstr>        1.3. Приложение № 2 к муниципальной программе читать в  новой редакции согласно </vt:lpstr>
      <vt:lpstr>        1.5.2. В разделе 3 « Основная цель, задачи, этапы и сроки выполнения подпрограмм</vt:lpstr>
    </vt:vector>
  </TitlesOfParts>
  <Company>Администрация города Сосновоборска</Company>
  <LinksUpToDate>false</LinksUpToDate>
  <CharactersWithSpaces>8151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ОКС_1</dc:creator>
  <cp:lastModifiedBy>Почта</cp:lastModifiedBy>
  <cp:revision>48</cp:revision>
  <cp:lastPrinted>2021-12-20T09:02:00Z</cp:lastPrinted>
  <dcterms:created xsi:type="dcterms:W3CDTF">2019-11-19T09:16:00Z</dcterms:created>
  <dcterms:modified xsi:type="dcterms:W3CDTF">2021-12-22T03:11:00Z</dcterms:modified>
</cp:coreProperties>
</file>