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non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Красноярский край, г. Сосновоборск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non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Комиссия по делам несовершеннолетних и защите их прав г. Сосновоборска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</w:rPr>
        <w:t>Инновационные формы профилактики – как инструмент информационно-просветительской работы с несовершеннолетними и их законными представителями.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итогам 2021 г., проведя сравнительный анализ показателей подростковой преступности и совершения ими правонарушений за период 2020 и 2021 г.г. комиссия пришла к выводу о необходимости внедрения в практику инновационных методов организации профилактической деятельности.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Основными причинами подростковой преступности на территории города явились:</w:t>
      </w:r>
    </w:p>
    <w:p>
      <w:pPr>
        <w:pStyle w:val="Style9"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миграция  семей группы риска на территорию города Сосновоборска  на постоянное место жительства с районов г.  Красноярска и Красноярского края;</w:t>
      </w:r>
    </w:p>
    <w:p>
      <w:pPr>
        <w:pStyle w:val="Style9"/>
        <w:numPr>
          <w:ilvl w:val="0"/>
          <w:numId w:val="1"/>
        </w:numPr>
        <w:tabs>
          <w:tab w:val="clear" w:pos="708"/>
          <w:tab w:val="left" w:pos="360" w:leader="none"/>
          <w:tab w:val="left" w:pos="6495" w:leader="none"/>
          <w:tab w:val="left" w:pos="714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категория несовершеннолетних, прибывших на обучение в КГБПОУ СМТТ из районов края, проживающих у родственников/знакомых,  без тотального контроля со стороны родителей;</w:t>
      </w:r>
    </w:p>
    <w:p>
      <w:pPr>
        <w:pStyle w:val="Style9"/>
        <w:numPr>
          <w:ilvl w:val="0"/>
          <w:numId w:val="1"/>
        </w:numPr>
        <w:tabs>
          <w:tab w:val="clear" w:pos="708"/>
          <w:tab w:val="left" w:pos="360" w:leader="none"/>
          <w:tab w:val="left" w:pos="6495" w:leader="none"/>
          <w:tab w:val="left" w:pos="714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невозможность отследить иногородних несовершеннолетних, приезжающих в Сосновоборск, как к родственникам/знакомым, так и с целью криминального характера;</w:t>
      </w:r>
    </w:p>
    <w:p>
      <w:pPr>
        <w:pStyle w:val="Style9"/>
        <w:numPr>
          <w:ilvl w:val="0"/>
          <w:numId w:val="1"/>
        </w:numPr>
        <w:tabs>
          <w:tab w:val="clear" w:pos="708"/>
          <w:tab w:val="left" w:pos="360" w:leader="none"/>
          <w:tab w:val="left" w:pos="6495" w:leader="none"/>
          <w:tab w:val="left" w:pos="714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низкий уровень правовой грамотности законных представителей;</w:t>
      </w:r>
    </w:p>
    <w:p>
      <w:pPr>
        <w:pStyle w:val="Style9"/>
        <w:numPr>
          <w:ilvl w:val="0"/>
          <w:numId w:val="1"/>
        </w:numPr>
        <w:tabs>
          <w:tab w:val="clear" w:pos="708"/>
          <w:tab w:val="left" w:pos="360" w:leader="none"/>
          <w:tab w:val="left" w:pos="6495" w:leader="none"/>
          <w:tab w:val="left" w:pos="714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особенности подросткового возраста и асоциальный пример близкого окружения;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рост количества проживающих на территории Сосновоборска несовершеннолетних с 7 тысяч несовершеннолетних в 2019 году до 9,5 тысяч несовершеннолетних в 2021 году.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Наряду с традиционной деятельностью органов и учреждений системы профилактики в реализацию профилактической деятельности были включены воскресная школа при православном храме, профилактический потенциал НКО, представители которого, входят в состав комиссии, также  специалистом комиссии разработан и внедрён цикл тренинговых мероприятий с подростками вступившими в конфликт с законом. Эти же подростки участвовали в деятельности медиа-студии Молодежного центра. На каждом новом направлении деятельности остановимся подробнее:</w:t>
      </w:r>
    </w:p>
    <w:p>
      <w:pPr>
        <w:pStyle w:val="Normal"/>
        <w:widowControl/>
        <w:bidi w:val="0"/>
        <w:spacing w:lineRule="auto" w:line="240" w:beforeAutospacing="0" w:before="0" w:afterAutospacing="0" w:after="29"/>
        <w:ind w:left="0" w:right="0" w:firstLine="794"/>
        <w:contextualSpacing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</w:rPr>
        <w:t>ВОСКРЕСНАЯ ШКОЛА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Деятельность воскресной школы, рассматривается как первичная профилактика детского и семейного неблагополучия, недопущение ситуации социально опасного положения.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Arial" w:cs="Times New Roman" w:ascii="Times New Roman" w:hAnsi="Times New Roman"/>
          <w:color w:val="000000"/>
          <w:sz w:val="28"/>
          <w:highlight w:val="white"/>
        </w:rPr>
        <w:t>Положение современной воскресной школы, находящейся на стыке религиозной и светской систем образования открывает перед ней новые перспективы развития.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color w:val="000000"/>
          <w:sz w:val="28"/>
          <w:highlight w:val="white"/>
        </w:rPr>
        <w:t>Религиозное просвещение, духовно-нравственное воспитание детей,  приобщение их к богослужению и церковным таинствам, воспитание молитвенного навыка, возможность раскрытия индивидуальных способностей каждого ребенка в системе творческих занятий, приобретение опыта общения в православной среде - все это создает условия для традиционного религиозно-культурного понимания мира и человека, где есть место совершенству, нравственности,  общим ценностям и мирному настроению сердца, без чего невозможно здоровое воспитание детей.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color w:val="000000"/>
          <w:sz w:val="28"/>
          <w:highlight w:val="white"/>
        </w:rPr>
        <w:t>В  начале было очень нелегко</w:t>
      </w:r>
      <w:r>
        <w:rPr>
          <w:rFonts w:eastAsia="Arial" w:cs="Times New Roman" w:ascii="Times New Roman" w:hAnsi="Times New Roman"/>
          <w:color w:val="000000"/>
          <w:sz w:val="28"/>
        </w:rPr>
        <w:t xml:space="preserve"> заинтересовать нерадивых родителей и через их разрешение вовлечь детей в деятельность воскресной школы. </w:t>
      </w:r>
      <w:r>
        <w:rPr>
          <w:rFonts w:eastAsia="Arial" w:cs="Times New Roman" w:ascii="Times New Roman" w:hAnsi="Times New Roman"/>
          <w:b/>
          <w:bCs/>
          <w:color w:val="000000"/>
          <w:sz w:val="28"/>
        </w:rPr>
        <w:t xml:space="preserve"> </w:t>
      </w:r>
      <w:r>
        <w:rPr>
          <w:rFonts w:eastAsia="Arial" w:cs="Times New Roman" w:ascii="Times New Roman" w:hAnsi="Times New Roman"/>
          <w:color w:val="000000"/>
          <w:sz w:val="28"/>
          <w:highlight w:val="white"/>
        </w:rPr>
        <w:t>На первые занятия приходили из любопытства до 20 детей. В данное время в школе обучается 60 учащихся,  составляющих две группы: младшая - от 6 до 11 лет - 40 детей, старшая в возрасте от 11 до 15 лет - 20 подростков.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Также при церкви существует приходской православный клуб «Встреча», в его посещение вовлечены 9 семей, на начало посещения находящихся в пограничном состоянии. На сегодня, эти семьи причин для беспокойства не вызывают.</w:t>
      </w:r>
    </w:p>
    <w:p>
      <w:pPr>
        <w:pStyle w:val="Normal"/>
        <w:widowControl/>
        <w:bidi w:val="0"/>
        <w:spacing w:lineRule="auto" w:line="240" w:beforeAutospacing="0" w:before="0" w:afterAutospacing="0" w:after="20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ТРЕНИНГОВЫЕ ЗАНЯТИЯ.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Как ранее было сказано, специалистом комиссии на основе тренинговых занятий Ф. Мкртчана «Тренинг от А до Я», был разработан цикл тренинговых занятий с подростками, вступившими в конфликт с законом. Занятия проводились на базе Молодёжного центра. Формат проводимых занятий - это деловая игра, также упражнения направленные на осознание произошедшего и его причин, формирование желания коррекции собственного поведения, умения противостоять негативному влиянию ближайшего окружения. Занятия проводились с 9 подростками, 1 раз в неделю в период школьного обучения 2022 года.   </w:t>
      </w:r>
    </w:p>
    <w:p>
      <w:pPr>
        <w:pStyle w:val="Normal"/>
        <w:widowControl/>
        <w:bidi w:val="0"/>
        <w:spacing w:lineRule="auto" w:line="240" w:beforeAutospacing="0" w:before="0" w:afterAutospacing="0" w:after="20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МЕДИА-СТУДИЯ.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 руководством специалиста по работе с молодёжью  Молодёжного центра, для закрепления полученных на тренингах навыков противостояния пагубному влиянию подростками были разработаны и сняты 3 видео-ролика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профилактической направленности, которые транслируются на телеэкранах в социальных учреждениях и маршрутном междугородном такси.</w:t>
      </w:r>
    </w:p>
    <w:p>
      <w:pPr>
        <w:pStyle w:val="Normal"/>
        <w:spacing w:lineRule="auto" w:line="240" w:before="114" w:after="20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ВЗАИМОДЕЙСТВИЕ С НКО 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Посредством взаимодействия с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НКО – Красноярским Региональным Фондом «Красноярье без сирот»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города реализуется проект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Школа ответственного родительства»</w:t>
      </w:r>
      <w:r>
        <w:rPr>
          <w:rFonts w:cs="Times New Roman" w:ascii="Times New Roman" w:hAnsi="Times New Roman"/>
          <w:sz w:val="28"/>
          <w:szCs w:val="28"/>
        </w:rPr>
        <w:t xml:space="preserve">. Основная цель проекта – повышение уровня родительской компетентности в вопросах воспитания детей, улучшения детско-родительских отношений, при необходимости организация реабилитационной помощи от алко- и нарко-зависимости. Основная аудитория, это семьи состоящие на различных видах учёта органов и учреждений системы профилактики. На момент начала проекта, занятия посещали 4-6 родителей, для убеждения о необходимости посещения занятий привлекали различные ресурсы, от полиции до влияния значимых родственников. В настоящее время реализация проекта продолжается. Его посещает 17 родителей подучётной категории. 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Однако, одной из актуальных для органов и учреждений системы профилактики остается задача снижения уровня социального сиротства, обеспечения защищенности детей на основе индивидуального подхода. Необходимым условием для эффективного ее решения является переход на новые более современные подходы в профилактической деятельности. В профилактические задачи 2023 года поставлено содействие НКО для участия в конкурсном отборе ресурсных площадок программ социализации подростков. Целью конкурса является создание крепкого и развивающегося сообщества профессионалов, реализующих программы социализации подростков от 10 до 18 лет, что позволит положительно социализироваться подросткам, осуществить профессиональную помощь в поиске жизненных ориентиров, выборе профессии, обеспечении гражданско-патриотического воспитания.  </w:t>
      </w:r>
    </w:p>
    <w:p>
      <w:pPr>
        <w:pStyle w:val="Normal"/>
        <w:spacing w:lineRule="auto" w:line="240" w:before="0" w:after="200"/>
        <w:ind w:firstLine="652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результате комплексного подхода решения проблемы во втором полугодии  2022 году на территории города отсутствуют зарегистрированные случаи совершения подростками противоправных действий.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 w:customStyle="1">
    <w:name w:val="Body Text"/>
    <w:basedOn w:val="Normal"/>
    <w:pPr>
      <w:keepNext w:val="false"/>
      <w:keepLines w:val="false"/>
      <w:pageBreakBefore w:val="false"/>
      <w:widowControl/>
      <w:pBdr/>
      <w:shd w:val="nil" w:color="000000"/>
      <w:spacing w:lineRule="auto" w:line="240" w:beforeAutospacing="0" w:before="0" w:afterAutospacing="0" w:after="12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3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0">
    <w:name w:val="Index Heading"/>
    <w:basedOn w:val="Style8"/>
    <w:pPr/>
    <w:rPr/>
  </w:style>
  <w:style w:type="paragraph" w:styleId="Style21">
    <w:name w:val="TOC Heading"/>
    <w:uiPriority w:val="39"/>
    <w:unhideWhenUsed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LibreOffice/7.4.2.3$Windows_X86_64 LibreOffice_project/382eef1f22670f7f4118c8c2dd222ec7ad009daf</Application>
  <AppVersion>15.0000</AppVersion>
  <Pages>3</Pages>
  <Words>735</Words>
  <Characters>5320</Characters>
  <CharactersWithSpaces>6057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2023-01-31T13:31:06Z</dcterms:modified>
  <cp:revision>11</cp:revision>
  <dc:subject/>
  <dc:title/>
</cp:coreProperties>
</file>