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п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2"/>
            </w:pPr>
            <w:r/>
            <w:r/>
          </w:p>
          <w:p>
            <w:pPr>
              <w:pStyle w:val="69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2"/>
              <w:jc w:val="center"/>
            </w:pPr>
            <w:r/>
            <w:r/>
          </w:p>
          <w:p>
            <w:pPr>
              <w:pStyle w:val="662"/>
            </w:pPr>
            <w:r/>
            <w:r/>
          </w:p>
          <w:p>
            <w:pPr>
              <w:pStyle w:val="662"/>
            </w:pPr>
            <w:r/>
            <w:r/>
          </w:p>
          <w:p>
            <w:pPr>
              <w:pStyle w:val="662"/>
              <w:ind w:left="-113"/>
            </w:pPr>
            <w:r>
              <w:t xml:space="preserve"> 30 июня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</w:t>
            </w:r>
            <w:r>
              <w:t xml:space="preserve"> № 875</w:t>
            </w:r>
            <w:r/>
          </w:p>
          <w:p>
            <w:pPr>
              <w:pStyle w:val="662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2"/>
              <w:jc w:val="center"/>
            </w:pPr>
            <w:r/>
            <w:r/>
          </w:p>
        </w:tc>
      </w:tr>
    </w:tbl>
    <w:p>
      <w:pPr>
        <w:pStyle w:val="662"/>
        <w:ind w:right="4534"/>
        <w:jc w:val="both"/>
        <w:rPr>
          <w:sz w:val="28"/>
          <w:szCs w:val="28"/>
        </w:rPr>
      </w:pPr>
      <w:r>
        <w:rPr>
          <w:bCs/>
        </w:rPr>
        <w:t xml:space="preserve">О внесении изменений в постановление администрации города Сосновоборска от 14.11.2012 № 1823 «О </w:t>
      </w:r>
      <w:r>
        <w:t xml:space="preserve">создании межведомственной комиссии по оценке состояния жилых помещений муниципального жилищного фонда города Сосновоборска и жилых помещений, приобретаемых в муниципальную собственность</w:t>
      </w:r>
      <w:r>
        <w:rPr>
          <w:bCs/>
        </w:rPr>
        <w:t xml:space="preserve">»</w:t>
      </w:r>
      <w:r>
        <w:rPr>
          <w:sz w:val="28"/>
          <w:szCs w:val="28"/>
        </w:rPr>
      </w:r>
      <w:r/>
    </w:p>
    <w:p>
      <w:pPr>
        <w:pStyle w:val="662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В</w:t>
      </w:r>
      <w:r>
        <w:rPr>
          <w:sz w:val="28"/>
          <w:szCs w:val="28"/>
          <w:lang w:eastAsia="ar-SA"/>
        </w:rPr>
        <w:t xml:space="preserve"> целях приведения муниципального акта в </w:t>
      </w:r>
      <w:r>
        <w:rPr>
          <w:sz w:val="28"/>
          <w:szCs w:val="28"/>
          <w:lang w:eastAsia="ar-SA"/>
        </w:rPr>
        <w:t xml:space="preserve">соответствие</w:t>
      </w:r>
      <w:r>
        <w:rPr>
          <w:sz w:val="28"/>
          <w:szCs w:val="28"/>
          <w:lang w:eastAsia="ar-SA"/>
        </w:rPr>
        <w:t xml:space="preserve"> с </w:t>
      </w:r>
      <w:r>
        <w:rPr>
          <w:rFonts w:eastAsia="Calibri"/>
          <w:sz w:val="28"/>
          <w:szCs w:val="28"/>
          <w:lang w:eastAsia="en-US"/>
        </w:rPr>
        <w:t xml:space="preserve">действующим законодательством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sz w:val="28"/>
          <w:szCs w:val="28"/>
          <w:lang w:eastAsia="ar-SA"/>
        </w:rPr>
        <w:t xml:space="preserve"> соответствии с Жилищным кодексом Российской Федерации, Федеральным законом от 06.10.2003 № 131 – ФЗ «Об общих принципах организации местного самоуправления в Российской Федерации», постановлением Правительства Российской Ф</w:t>
      </w:r>
      <w:r>
        <w:rPr>
          <w:sz w:val="28"/>
          <w:szCs w:val="28"/>
          <w:lang w:eastAsia="ar-SA"/>
        </w:rPr>
        <w:t xml:space="preserve">едерации от 28.01.2006 № 47 «Об утверждении Положения о признании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остановление</w:t>
      </w:r>
      <w:r>
        <w:rPr>
          <w:rFonts w:eastAsia="Calibri"/>
          <w:sz w:val="28"/>
          <w:szCs w:val="28"/>
          <w:lang w:eastAsia="en-US"/>
        </w:rPr>
        <w:t xml:space="preserve">м</w:t>
      </w:r>
      <w:r>
        <w:rPr>
          <w:rFonts w:eastAsia="Calibri"/>
          <w:sz w:val="28"/>
          <w:szCs w:val="28"/>
          <w:lang w:eastAsia="en-US"/>
        </w:rPr>
        <w:t xml:space="preserve"> Правительства РФ от 28.09.2022 </w:t>
      </w:r>
      <w:r>
        <w:rPr>
          <w:rFonts w:eastAsia="Calibri"/>
          <w:sz w:val="28"/>
          <w:szCs w:val="28"/>
          <w:lang w:eastAsia="en-US"/>
        </w:rPr>
        <w:t xml:space="preserve">№ </w:t>
      </w:r>
      <w:r>
        <w:rPr>
          <w:rFonts w:eastAsia="Calibri"/>
          <w:sz w:val="28"/>
          <w:szCs w:val="28"/>
          <w:lang w:eastAsia="en-US"/>
        </w:rPr>
        <w:t xml:space="preserve">1708 </w:t>
      </w: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eastAsia="en-US"/>
        </w:rPr>
        <w:t xml:space="preserve">О внесении изменений в некоторые акты Правительства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», </w:t>
      </w:r>
      <w:r>
        <w:rPr>
          <w:sz w:val="28"/>
          <w:szCs w:val="28"/>
          <w:lang w:eastAsia="ar-SA"/>
        </w:rPr>
        <w:t xml:space="preserve">руководствуясь статьями 26, 38 Устава города Сосновоборска Красноярского края,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62"/>
        <w:jc w:val="both"/>
        <w:spacing w:before="240" w:after="24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ПОСТАНОВЛЯЮ</w:t>
      </w:r>
      <w:r/>
    </w:p>
    <w:p>
      <w:pPr>
        <w:pStyle w:val="662"/>
        <w:numPr>
          <w:ilvl w:val="0"/>
          <w:numId w:val="33"/>
        </w:numPr>
        <w:ind w:left="0" w:firstLine="567"/>
        <w:jc w:val="both"/>
        <w:tabs>
          <w:tab w:val="left" w:pos="1134" w:leader="none"/>
        </w:tabs>
      </w:pPr>
      <w:r>
        <w:rPr>
          <w:rFonts w:eastAsia="Arial"/>
          <w:bCs/>
          <w:sz w:val="28"/>
          <w:szCs w:val="28"/>
          <w:lang w:eastAsia="ar-SA"/>
        </w:rPr>
        <w:t xml:space="preserve">Внести следующие изменения в пост</w:t>
      </w:r>
      <w:r>
        <w:rPr>
          <w:rFonts w:eastAsia="Arial"/>
          <w:bCs/>
          <w:sz w:val="28"/>
          <w:szCs w:val="28"/>
          <w:lang w:eastAsia="ar-SA"/>
        </w:rPr>
        <w:t xml:space="preserve">ановление администрации города Сосновоборска от 14.11.2012 № 1823 «О создании межведомственной комиссии по оценке состояния жилых помещений муниципального жилищного фонда города Сосновоборска и жилых помещений, приобретаемых в муниципальную собственность»:</w:t>
      </w:r>
      <w:r/>
    </w:p>
    <w:p>
      <w:pPr>
        <w:pStyle w:val="662"/>
        <w:numPr>
          <w:ilvl w:val="1"/>
          <w:numId w:val="33"/>
        </w:numPr>
        <w:ind w:left="0" w:firstLine="567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rFonts w:eastAsia="Arial"/>
          <w:bCs/>
          <w:sz w:val="28"/>
          <w:szCs w:val="28"/>
          <w:lang w:eastAsia="ar-SA"/>
        </w:rPr>
        <w:t xml:space="preserve">В абзаце третьем пункта 3.1 раздела 3 «Состав комиссии» </w:t>
      </w:r>
      <w:r>
        <w:rPr>
          <w:sz w:val="28"/>
          <w:szCs w:val="28"/>
        </w:rPr>
        <w:t xml:space="preserve">слово «пожарной» исключить.</w:t>
      </w:r>
      <w:r/>
    </w:p>
    <w:p>
      <w:pPr>
        <w:pStyle w:val="66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consultantplus://offline/ref=F64C1B3E095640E822C2CC3AC61FDE9BD6139C3DABE77D17121A5217B387A7AF02AE634F0E91CD06FB3C8449ABE1AA28FFBB528056B77D99FAB6D2DAb3fDJ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приложении 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исключить из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consultantplus://offline/ref=F64C1B3E095640E822C2CC3AC61FDE9BD6139C3DABE77D17121A5217B387A7AF02AE634F0E91CD06FB3C8449ABE1AA28FFBB528056B77D99FAB6D2DAb3fDJ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состава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межведомственной комиссии по оценке состояния жилых помещений муниципального жилищного фонда города Сосновоборска и жилых помещений, приобретаемых в муниципальную собственность</w:t>
      </w:r>
      <w:r>
        <w:rPr>
          <w:bCs/>
          <w:sz w:val="28"/>
          <w:szCs w:val="28"/>
        </w:rPr>
        <w:t xml:space="preserve">»</w:t>
      </w:r>
      <w:r>
        <w:rPr>
          <w:sz w:val="28"/>
          <w:szCs w:val="28"/>
        </w:rPr>
        <w:t xml:space="preserve"> Медельцова Е.В. - начальника ПЧ-83 ФГКУ 3 отряд ФСП по Красноярскому краю.</w:t>
      </w:r>
      <w:r/>
    </w:p>
    <w:p>
      <w:pPr>
        <w:pStyle w:val="66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"Рабочий".</w:t>
      </w:r>
      <w:r>
        <w:rPr>
          <w:sz w:val="28"/>
          <w:szCs w:val="28"/>
        </w:rPr>
      </w:r>
      <w:r/>
    </w:p>
    <w:p>
      <w:pPr>
        <w:pStyle w:val="66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Arial"/>
          <w:bCs/>
          <w:sz w:val="28"/>
          <w:szCs w:val="28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>
        <w:rPr>
          <w:sz w:val="28"/>
          <w:szCs w:val="28"/>
        </w:rPr>
      </w:r>
      <w:r/>
    </w:p>
    <w:p>
      <w:pPr>
        <w:pStyle w:val="698"/>
        <w:ind w:firstLine="709"/>
        <w:jc w:val="both"/>
        <w:spacing w:before="0" w:beforeAutospacing="0" w:after="0" w:afterAutospacing="0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2"/>
        <w:jc w:val="both"/>
        <w:tabs>
          <w:tab w:val="left" w:pos="142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2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2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/>
    </w:p>
    <w:sectPr>
      <w:footnotePr/>
      <w:endnotePr/>
      <w:type w:val="nextPage"/>
      <w:pgSz w:w="11906" w:h="16838" w:orient="portrait"/>
      <w:pgMar w:top="454" w:right="851" w:bottom="510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2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2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2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2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2"/>
      </w:p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2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2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2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62"/>
        <w:ind w:left="67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74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81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89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96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103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110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117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125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0"/>
      <w:isLgl w:val="false"/>
      <w:suff w:val="tab"/>
      <w:lvlText w:val=""/>
      <w:lvlJc w:val="left"/>
      <w:pPr>
        <w:pStyle w:val="66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2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2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2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7480" w:hanging="1800"/>
      </w:pPr>
      <w:rPr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2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2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804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2"/>
      </w:pPr>
    </w:lvl>
    <w:lvl w:ilvl="2">
      <w:start w:val="0"/>
      <w:numFmt w:val="decimal"/>
      <w:isLgl w:val="false"/>
      <w:suff w:val="tab"/>
      <w:lvlText w:val=""/>
      <w:lvlJc w:val="left"/>
      <w:pPr>
        <w:pStyle w:val="662"/>
      </w:p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2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2"/>
      </w:pPr>
    </w:lvl>
    <w:lvl w:ilvl="2">
      <w:start w:val="0"/>
      <w:numFmt w:val="decimal"/>
      <w:isLgl w:val="false"/>
      <w:suff w:val="tab"/>
      <w:lvlText w:val=""/>
      <w:lvlJc w:val="left"/>
      <w:pPr>
        <w:pStyle w:val="662"/>
      </w:p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2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2727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2"/>
      </w:pPr>
    </w:lvl>
    <w:lvl w:ilvl="2">
      <w:start w:val="0"/>
      <w:numFmt w:val="decimal"/>
      <w:isLgl w:val="false"/>
      <w:suff w:val="tab"/>
      <w:lvlText w:val=""/>
      <w:lvlJc w:val="left"/>
      <w:pPr>
        <w:pStyle w:val="662"/>
      </w:p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2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2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2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2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2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2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2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2"/>
        <w:ind w:left="2226" w:hanging="1800"/>
      </w:p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2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2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1800" w:hanging="1800"/>
      </w:pPr>
      <w:rPr>
        <w:color w:val="000000"/>
      </w:r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2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2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2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2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2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2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2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2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2"/>
        <w:ind w:left="5208" w:hanging="1800"/>
      </w:pPr>
      <w:rPr>
        <w:color w:val="00000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2"/>
      </w:pPr>
    </w:lvl>
    <w:lvl w:ilvl="2">
      <w:start w:val="0"/>
      <w:numFmt w:val="decimal"/>
      <w:isLgl w:val="false"/>
      <w:suff w:val="tab"/>
      <w:lvlText w:val=""/>
      <w:lvlJc w:val="left"/>
      <w:pPr>
        <w:pStyle w:val="662"/>
      </w:p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66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688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2"/>
      </w:pPr>
    </w:lvl>
    <w:lvl w:ilvl="2">
      <w:start w:val="0"/>
      <w:numFmt w:val="decimal"/>
      <w:isLgl w:val="false"/>
      <w:suff w:val="tab"/>
      <w:lvlText w:val=""/>
      <w:lvlJc w:val="left"/>
      <w:pPr>
        <w:pStyle w:val="662"/>
      </w:p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57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2"/>
      </w:pPr>
    </w:lvl>
    <w:lvl w:ilvl="2">
      <w:start w:val="0"/>
      <w:numFmt w:val="decimal"/>
      <w:isLgl w:val="false"/>
      <w:suff w:val="tab"/>
      <w:lvlText w:val=""/>
      <w:lvlJc w:val="left"/>
      <w:pPr>
        <w:pStyle w:val="662"/>
      </w:pPr>
    </w:lvl>
    <w:lvl w:ilvl="3">
      <w:start w:val="0"/>
      <w:numFmt w:val="decimal"/>
      <w:isLgl w:val="false"/>
      <w:suff w:val="tab"/>
      <w:lvlText w:val=""/>
      <w:lvlJc w:val="left"/>
      <w:pPr>
        <w:pStyle w:val="662"/>
      </w:pPr>
    </w:lvl>
    <w:lvl w:ilvl="4">
      <w:start w:val="0"/>
      <w:numFmt w:val="decimal"/>
      <w:isLgl w:val="false"/>
      <w:suff w:val="tab"/>
      <w:lvlText w:val=""/>
      <w:lvlJc w:val="left"/>
      <w:pPr>
        <w:pStyle w:val="662"/>
      </w:pPr>
    </w:lvl>
    <w:lvl w:ilvl="5">
      <w:start w:val="0"/>
      <w:numFmt w:val="decimal"/>
      <w:isLgl w:val="false"/>
      <w:suff w:val="tab"/>
      <w:lvlText w:val=""/>
      <w:lvlJc w:val="left"/>
      <w:pPr>
        <w:pStyle w:val="662"/>
      </w:pPr>
    </w:lvl>
    <w:lvl w:ilvl="6">
      <w:start w:val="0"/>
      <w:numFmt w:val="decimal"/>
      <w:isLgl w:val="false"/>
      <w:suff w:val="tab"/>
      <w:lvlText w:val=""/>
      <w:lvlJc w:val="left"/>
      <w:pPr>
        <w:pStyle w:val="662"/>
      </w:pPr>
    </w:lvl>
    <w:lvl w:ilvl="7">
      <w:start w:val="0"/>
      <w:numFmt w:val="decimal"/>
      <w:isLgl w:val="false"/>
      <w:suff w:val="tab"/>
      <w:lvlText w:val=""/>
      <w:lvlJc w:val="left"/>
      <w:pPr>
        <w:pStyle w:val="662"/>
      </w:pPr>
    </w:lvl>
    <w:lvl w:ilvl="8">
      <w:start w:val="0"/>
      <w:numFmt w:val="decimal"/>
      <w:isLgl w:val="false"/>
      <w:suff w:val="tab"/>
      <w:lvlText w:val=""/>
      <w:lvlJc w:val="left"/>
      <w:pPr>
        <w:pStyle w:val="662"/>
      </w:pPr>
    </w:lvl>
  </w:abstractNum>
  <w:num w:numId="1">
    <w:abstractNumId w:val="8"/>
  </w:num>
  <w:num w:numId="2">
    <w:abstractNumId w:val="19"/>
  </w:num>
  <w:num w:numId="3">
    <w:abstractNumId w:val="26"/>
  </w:num>
  <w:num w:numId="4">
    <w:abstractNumId w:val="29"/>
  </w:num>
  <w:num w:numId="5">
    <w:abstractNumId w:val="15"/>
  </w:num>
  <w:num w:numId="6">
    <w:abstractNumId w:val="3"/>
  </w:num>
  <w:num w:numId="7">
    <w:abstractNumId w:val="17"/>
  </w:num>
  <w:num w:numId="8">
    <w:abstractNumId w:val="31"/>
  </w:num>
  <w:num w:numId="9">
    <w:abstractNumId w:val="21"/>
  </w:num>
  <w:num w:numId="10">
    <w:abstractNumId w:val="1"/>
  </w:num>
  <w:num w:numId="11">
    <w:abstractNumId w:val="24"/>
  </w:num>
  <w:num w:numId="12">
    <w:abstractNumId w:val="25"/>
  </w:num>
  <w:num w:numId="13">
    <w:abstractNumId w:val="9"/>
  </w:num>
  <w:num w:numId="14">
    <w:abstractNumId w:val="16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1"/>
  </w:num>
  <w:num w:numId="19">
    <w:abstractNumId w:val="0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28"/>
  </w:num>
  <w:num w:numId="25">
    <w:abstractNumId w:val="3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7"/>
  </w:num>
  <w:num w:numId="29">
    <w:abstractNumId w:val="23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2"/>
    <w:next w:val="66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2"/>
    <w:next w:val="66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2"/>
    <w:next w:val="66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2"/>
    <w:next w:val="66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2"/>
    <w:next w:val="66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2"/>
    <w:next w:val="66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2"/>
    <w:next w:val="66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2"/>
    <w:next w:val="66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2"/>
    <w:next w:val="66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2"/>
    <w:next w:val="66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2"/>
    <w:next w:val="66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2"/>
    <w:next w:val="66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2"/>
    <w:next w:val="66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next w:val="662"/>
    <w:link w:val="662"/>
    <w:qFormat/>
    <w:rPr>
      <w:sz w:val="24"/>
      <w:szCs w:val="24"/>
      <w:lang w:val="ru-RU" w:eastAsia="ru-RU" w:bidi="ar-SA"/>
    </w:rPr>
  </w:style>
  <w:style w:type="paragraph" w:styleId="663">
    <w:name w:val="Заголовок 1"/>
    <w:basedOn w:val="662"/>
    <w:next w:val="662"/>
    <w:link w:val="699"/>
    <w:qFormat/>
    <w:pPr>
      <w:jc w:val="center"/>
      <w:keepNext/>
      <w:outlineLvl w:val="0"/>
    </w:pPr>
    <w:rPr>
      <w:b/>
      <w:sz w:val="22"/>
      <w:szCs w:val="20"/>
    </w:rPr>
  </w:style>
  <w:style w:type="paragraph" w:styleId="664">
    <w:name w:val="Заголовок 2"/>
    <w:basedOn w:val="662"/>
    <w:next w:val="662"/>
    <w:link w:val="702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5">
    <w:name w:val="Заголовок 3"/>
    <w:basedOn w:val="662"/>
    <w:next w:val="662"/>
    <w:link w:val="689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6">
    <w:name w:val="Заголовок 4"/>
    <w:basedOn w:val="662"/>
    <w:next w:val="662"/>
    <w:link w:val="718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7">
    <w:name w:val="Заголовок 5"/>
    <w:basedOn w:val="662"/>
    <w:next w:val="662"/>
    <w:link w:val="719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8">
    <w:name w:val="Заголовок 6"/>
    <w:basedOn w:val="662"/>
    <w:next w:val="662"/>
    <w:link w:val="72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9">
    <w:name w:val="Заголовок 7"/>
    <w:basedOn w:val="662"/>
    <w:next w:val="662"/>
    <w:link w:val="721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0">
    <w:name w:val="Заголовок 8"/>
    <w:basedOn w:val="662"/>
    <w:next w:val="662"/>
    <w:link w:val="722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1">
    <w:name w:val="Заголовок 9"/>
    <w:basedOn w:val="662"/>
    <w:next w:val="662"/>
    <w:link w:val="723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2">
    <w:name w:val="Основной шрифт абзаца"/>
    <w:next w:val="672"/>
    <w:link w:val="662"/>
    <w:semiHidden/>
  </w:style>
  <w:style w:type="table" w:styleId="673">
    <w:name w:val="Обычная таблица"/>
    <w:next w:val="673"/>
    <w:link w:val="662"/>
    <w:semiHidden/>
    <w:tblPr/>
  </w:style>
  <w:style w:type="numbering" w:styleId="674">
    <w:name w:val="Нет списка"/>
    <w:next w:val="674"/>
    <w:link w:val="662"/>
    <w:uiPriority w:val="99"/>
    <w:semiHidden/>
  </w:style>
  <w:style w:type="table" w:styleId="675">
    <w:name w:val="Сетка таблицы"/>
    <w:basedOn w:val="673"/>
    <w:next w:val="675"/>
    <w:link w:val="662"/>
    <w:tblPr/>
  </w:style>
  <w:style w:type="character" w:styleId="676">
    <w:name w:val="Гиперссылка"/>
    <w:next w:val="676"/>
    <w:link w:val="662"/>
    <w:uiPriority w:val="99"/>
    <w:rPr>
      <w:color w:val="0000ff"/>
      <w:u w:val="single"/>
    </w:rPr>
  </w:style>
  <w:style w:type="paragraph" w:styleId="677">
    <w:name w:val="Текст выноски"/>
    <w:basedOn w:val="662"/>
    <w:next w:val="677"/>
    <w:link w:val="713"/>
    <w:uiPriority w:val="99"/>
    <w:semiHidden/>
    <w:rPr>
      <w:rFonts w:ascii="Tahoma" w:hAnsi="Tahoma" w:cs="Tahoma"/>
      <w:sz w:val="16"/>
      <w:szCs w:val="16"/>
    </w:rPr>
  </w:style>
  <w:style w:type="paragraph" w:styleId="678">
    <w:name w:val="Абзац списка,мой"/>
    <w:basedOn w:val="662"/>
    <w:next w:val="678"/>
    <w:link w:val="768"/>
    <w:uiPriority w:val="34"/>
    <w:qFormat/>
    <w:pPr>
      <w:contextualSpacing/>
      <w:ind w:left="720"/>
    </w:pPr>
  </w:style>
  <w:style w:type="paragraph" w:styleId="679">
    <w:name w:val="Основной текст с отступом"/>
    <w:basedOn w:val="662"/>
    <w:next w:val="679"/>
    <w:link w:val="680"/>
    <w:uiPriority w:val="99"/>
    <w:unhideWhenUsed/>
    <w:pPr>
      <w:ind w:firstLine="708"/>
      <w:jc w:val="both"/>
    </w:pPr>
    <w:rPr>
      <w:lang w:val="en-US" w:eastAsia="en-US"/>
    </w:rPr>
  </w:style>
  <w:style w:type="character" w:styleId="680">
    <w:name w:val="Основной текст с отступом Знак"/>
    <w:next w:val="680"/>
    <w:link w:val="679"/>
    <w:uiPriority w:val="99"/>
    <w:rPr>
      <w:sz w:val="24"/>
      <w:szCs w:val="24"/>
      <w:lang w:val="en-US" w:eastAsia="en-US"/>
    </w:rPr>
  </w:style>
  <w:style w:type="paragraph" w:styleId="681">
    <w:name w:val="Основной текст"/>
    <w:basedOn w:val="662"/>
    <w:next w:val="681"/>
    <w:link w:val="682"/>
    <w:uiPriority w:val="99"/>
    <w:unhideWhenUsed/>
    <w:pPr>
      <w:spacing w:after="120"/>
    </w:pPr>
    <w:rPr>
      <w:lang w:val="en-US" w:eastAsia="en-US"/>
    </w:rPr>
  </w:style>
  <w:style w:type="character" w:styleId="682">
    <w:name w:val="Основной текст Знак"/>
    <w:next w:val="682"/>
    <w:link w:val="681"/>
    <w:uiPriority w:val="99"/>
    <w:rPr>
      <w:sz w:val="24"/>
      <w:szCs w:val="24"/>
    </w:rPr>
  </w:style>
  <w:style w:type="paragraph" w:styleId="683">
    <w:name w:val="ConsPlusNormal"/>
    <w:next w:val="683"/>
    <w:link w:val="690"/>
    <w:rPr>
      <w:sz w:val="24"/>
      <w:szCs w:val="24"/>
      <w:lang w:val="ru-RU" w:eastAsia="ru-RU" w:bidi="ar-SA"/>
    </w:rPr>
  </w:style>
  <w:style w:type="character" w:styleId="684">
    <w:name w:val="Основной текст_"/>
    <w:next w:val="684"/>
    <w:link w:val="685"/>
    <w:rPr>
      <w:sz w:val="27"/>
      <w:szCs w:val="27"/>
      <w:shd w:val="clear" w:color="auto" w:fill="ffffff"/>
    </w:rPr>
  </w:style>
  <w:style w:type="paragraph" w:styleId="685">
    <w:name w:val="Основной текст1"/>
    <w:basedOn w:val="662"/>
    <w:next w:val="685"/>
    <w:link w:val="68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6">
    <w:name w:val="ConsPlusCell"/>
    <w:next w:val="686"/>
    <w:link w:val="662"/>
    <w:pPr>
      <w:widowControl w:val="off"/>
    </w:pPr>
    <w:rPr>
      <w:rFonts w:ascii="Arial" w:hAnsi="Arial" w:cs="Arial"/>
      <w:lang w:val="ru-RU" w:eastAsia="ru-RU" w:bidi="ar-SA"/>
    </w:rPr>
  </w:style>
  <w:style w:type="paragraph" w:styleId="687">
    <w:name w:val="ConsPlusTitle"/>
    <w:next w:val="687"/>
    <w:link w:val="662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8">
    <w:name w:val="ConsPlusNonformat"/>
    <w:next w:val="688"/>
    <w:link w:val="66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9">
    <w:name w:val="Заголовок 3 Знак"/>
    <w:next w:val="689"/>
    <w:link w:val="66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0">
    <w:name w:val="ConsPlusNormal Знак"/>
    <w:next w:val="690"/>
    <w:link w:val="683"/>
    <w:rPr>
      <w:sz w:val="24"/>
      <w:szCs w:val="24"/>
    </w:rPr>
  </w:style>
  <w:style w:type="character" w:styleId="691">
    <w:name w:val="Название Знак"/>
    <w:next w:val="691"/>
    <w:link w:val="662"/>
    <w:rPr>
      <w:rFonts w:ascii="Cambria" w:hAnsi="Cambria" w:eastAsia="Times New Roman" w:cs="Times New Roman"/>
      <w:b/>
      <w:bCs/>
      <w:sz w:val="32"/>
      <w:szCs w:val="32"/>
    </w:rPr>
  </w:style>
  <w:style w:type="paragraph" w:styleId="692">
    <w:name w:val="Заголовок"/>
    <w:basedOn w:val="662"/>
    <w:next w:val="662"/>
    <w:link w:val="693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3">
    <w:name w:val="Заголовок Знак"/>
    <w:next w:val="693"/>
    <w:link w:val="69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4">
    <w:name w:val="Без интервала"/>
    <w:next w:val="694"/>
    <w:link w:val="662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5">
    <w:name w:val="Заголовок №2_"/>
    <w:next w:val="695"/>
    <w:link w:val="696"/>
    <w:rPr>
      <w:sz w:val="19"/>
      <w:szCs w:val="19"/>
      <w:shd w:val="clear" w:color="auto" w:fill="ffffff"/>
    </w:rPr>
  </w:style>
  <w:style w:type="paragraph" w:styleId="696">
    <w:name w:val="Заголовок №2"/>
    <w:basedOn w:val="662"/>
    <w:next w:val="696"/>
    <w:link w:val="695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7">
    <w:name w:val="Основной текст + Интервал 0 pt"/>
    <w:next w:val="697"/>
    <w:link w:val="662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8">
    <w:name w:val="Обычный (веб)"/>
    <w:basedOn w:val="662"/>
    <w:next w:val="698"/>
    <w:link w:val="662"/>
    <w:uiPriority w:val="99"/>
    <w:unhideWhenUsed/>
    <w:pPr>
      <w:spacing w:before="100" w:beforeAutospacing="1" w:after="100" w:afterAutospacing="1"/>
    </w:pPr>
  </w:style>
  <w:style w:type="character" w:styleId="699">
    <w:name w:val="Заголовок 1 Знак"/>
    <w:next w:val="699"/>
    <w:link w:val="663"/>
    <w:rPr>
      <w:b/>
      <w:sz w:val="22"/>
    </w:rPr>
  </w:style>
  <w:style w:type="numbering" w:styleId="700">
    <w:name w:val="Стиль1"/>
    <w:next w:val="700"/>
    <w:link w:val="662"/>
    <w:uiPriority w:val="99"/>
    <w:pPr>
      <w:numPr>
        <w:numId w:val="1"/>
      </w:numPr>
    </w:pPr>
  </w:style>
  <w:style w:type="character" w:styleId="701">
    <w:name w:val="Строгий"/>
    <w:next w:val="701"/>
    <w:link w:val="662"/>
    <w:uiPriority w:val="22"/>
    <w:qFormat/>
    <w:rPr>
      <w:b/>
      <w:bCs/>
    </w:rPr>
  </w:style>
  <w:style w:type="character" w:styleId="702">
    <w:name w:val="Заголовок 2 Знак"/>
    <w:next w:val="702"/>
    <w:link w:val="664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3">
    <w:name w:val="Основной текст 2"/>
    <w:basedOn w:val="662"/>
    <w:next w:val="703"/>
    <w:link w:val="704"/>
    <w:semiHidden/>
    <w:unhideWhenUsed/>
    <w:pPr>
      <w:spacing w:after="120" w:line="480" w:lineRule="auto"/>
    </w:pPr>
  </w:style>
  <w:style w:type="character" w:styleId="704">
    <w:name w:val="Основной текст 2 Знак"/>
    <w:next w:val="704"/>
    <w:link w:val="703"/>
    <w:semiHidden/>
    <w:rPr>
      <w:sz w:val="24"/>
      <w:szCs w:val="24"/>
    </w:rPr>
  </w:style>
  <w:style w:type="table" w:styleId="705">
    <w:name w:val="Сетка таблицы1"/>
    <w:basedOn w:val="673"/>
    <w:next w:val="675"/>
    <w:link w:val="66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6">
    <w:name w:val="ConsNonformat"/>
    <w:next w:val="706"/>
    <w:link w:val="662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7">
    <w:name w:val="Основной текст7"/>
    <w:basedOn w:val="662"/>
    <w:next w:val="707"/>
    <w:link w:val="66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8">
    <w:name w:val="Верхний колонтитул"/>
    <w:basedOn w:val="662"/>
    <w:next w:val="708"/>
    <w:link w:val="70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9">
    <w:name w:val="Верхний колонтитул Знак"/>
    <w:next w:val="709"/>
    <w:link w:val="708"/>
    <w:uiPriority w:val="99"/>
    <w:rPr>
      <w:sz w:val="24"/>
      <w:szCs w:val="24"/>
      <w:lang w:val="en-US" w:eastAsia="en-US"/>
    </w:rPr>
  </w:style>
  <w:style w:type="paragraph" w:styleId="710">
    <w:name w:val="Нижний колонтитул"/>
    <w:basedOn w:val="662"/>
    <w:next w:val="710"/>
    <w:link w:val="71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1">
    <w:name w:val="Нижний колонтитул Знак"/>
    <w:next w:val="711"/>
    <w:link w:val="710"/>
    <w:uiPriority w:val="99"/>
    <w:rPr>
      <w:sz w:val="24"/>
      <w:szCs w:val="24"/>
      <w:lang w:val="en-US" w:eastAsia="en-US"/>
    </w:rPr>
  </w:style>
  <w:style w:type="numbering" w:styleId="712">
    <w:name w:val="Нет списка1"/>
    <w:next w:val="674"/>
    <w:link w:val="662"/>
    <w:uiPriority w:val="99"/>
    <w:semiHidden/>
    <w:unhideWhenUsed/>
  </w:style>
  <w:style w:type="character" w:styleId="713">
    <w:name w:val="Текст выноски Знак"/>
    <w:next w:val="713"/>
    <w:link w:val="677"/>
    <w:uiPriority w:val="99"/>
    <w:semiHidden/>
    <w:rPr>
      <w:rFonts w:ascii="Tahoma" w:hAnsi="Tahoma" w:cs="Tahoma"/>
      <w:sz w:val="16"/>
      <w:szCs w:val="16"/>
    </w:rPr>
  </w:style>
  <w:style w:type="paragraph" w:styleId="714">
    <w:name w:val=" Знак"/>
    <w:basedOn w:val="662"/>
    <w:next w:val="714"/>
    <w:link w:val="66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5">
    <w:name w:val="Нет списка2"/>
    <w:next w:val="674"/>
    <w:link w:val="662"/>
    <w:uiPriority w:val="99"/>
    <w:semiHidden/>
    <w:unhideWhenUsed/>
  </w:style>
  <w:style w:type="numbering" w:styleId="716">
    <w:name w:val="Нет списка3"/>
    <w:next w:val="674"/>
    <w:link w:val="662"/>
    <w:uiPriority w:val="99"/>
    <w:semiHidden/>
    <w:unhideWhenUsed/>
  </w:style>
  <w:style w:type="paragraph" w:styleId="717">
    <w:name w:val="Default"/>
    <w:next w:val="717"/>
    <w:link w:val="662"/>
    <w:rPr>
      <w:color w:val="000000"/>
      <w:sz w:val="24"/>
      <w:szCs w:val="24"/>
      <w:lang w:val="ru-RU" w:eastAsia="ru-RU" w:bidi="ar-SA"/>
    </w:rPr>
  </w:style>
  <w:style w:type="character" w:styleId="718">
    <w:name w:val="Заголовок 4 Знак"/>
    <w:next w:val="718"/>
    <w:link w:val="666"/>
    <w:uiPriority w:val="9"/>
    <w:semiHidden/>
    <w:rPr>
      <w:rFonts w:ascii="Calibri" w:hAnsi="Calibri"/>
      <w:b/>
      <w:bCs/>
      <w:sz w:val="28"/>
      <w:szCs w:val="28"/>
    </w:rPr>
  </w:style>
  <w:style w:type="character" w:styleId="719">
    <w:name w:val="Заголовок 5 Знак"/>
    <w:next w:val="719"/>
    <w:link w:val="667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0">
    <w:name w:val="Заголовок 6 Знак"/>
    <w:next w:val="720"/>
    <w:link w:val="668"/>
    <w:uiPriority w:val="9"/>
    <w:semiHidden/>
    <w:rPr>
      <w:rFonts w:ascii="Calibri" w:hAnsi="Calibri"/>
      <w:b/>
      <w:bCs/>
      <w:sz w:val="22"/>
      <w:szCs w:val="22"/>
    </w:rPr>
  </w:style>
  <w:style w:type="character" w:styleId="721">
    <w:name w:val="Заголовок 7 Знак"/>
    <w:next w:val="721"/>
    <w:link w:val="669"/>
    <w:uiPriority w:val="9"/>
    <w:semiHidden/>
    <w:rPr>
      <w:rFonts w:ascii="Calibri" w:hAnsi="Calibri"/>
      <w:sz w:val="22"/>
      <w:szCs w:val="22"/>
    </w:rPr>
  </w:style>
  <w:style w:type="character" w:styleId="722">
    <w:name w:val="Заголовок 8 Знак"/>
    <w:next w:val="722"/>
    <w:link w:val="670"/>
    <w:uiPriority w:val="9"/>
    <w:semiHidden/>
    <w:rPr>
      <w:rFonts w:ascii="Calibri" w:hAnsi="Calibri"/>
      <w:i/>
      <w:iCs/>
      <w:sz w:val="22"/>
      <w:szCs w:val="22"/>
    </w:rPr>
  </w:style>
  <w:style w:type="character" w:styleId="723">
    <w:name w:val="Заголовок 9 Знак"/>
    <w:next w:val="723"/>
    <w:link w:val="671"/>
    <w:uiPriority w:val="9"/>
    <w:semiHidden/>
    <w:rPr>
      <w:rFonts w:ascii="Cambria" w:hAnsi="Cambria"/>
      <w:sz w:val="22"/>
      <w:szCs w:val="22"/>
    </w:rPr>
  </w:style>
  <w:style w:type="paragraph" w:styleId="724">
    <w:name w:val="Подзаголовок"/>
    <w:basedOn w:val="662"/>
    <w:next w:val="662"/>
    <w:link w:val="725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5">
    <w:name w:val="Подзаголовок Знак"/>
    <w:next w:val="725"/>
    <w:link w:val="724"/>
    <w:uiPriority w:val="11"/>
    <w:rPr>
      <w:rFonts w:ascii="Cambria" w:hAnsi="Cambria"/>
      <w:sz w:val="22"/>
      <w:szCs w:val="22"/>
    </w:rPr>
  </w:style>
  <w:style w:type="character" w:styleId="726">
    <w:name w:val="Выделение"/>
    <w:next w:val="726"/>
    <w:link w:val="662"/>
    <w:qFormat/>
    <w:rPr>
      <w:rFonts w:ascii="Calibri" w:hAnsi="Calibri"/>
      <w:b/>
      <w:i/>
      <w:iCs/>
    </w:rPr>
  </w:style>
  <w:style w:type="paragraph" w:styleId="727">
    <w:name w:val="Цитата 2"/>
    <w:basedOn w:val="662"/>
    <w:next w:val="662"/>
    <w:link w:val="728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8">
    <w:name w:val="Цитата 2 Знак"/>
    <w:next w:val="728"/>
    <w:link w:val="727"/>
    <w:uiPriority w:val="29"/>
    <w:rPr>
      <w:rFonts w:ascii="Calibri" w:hAnsi="Calibri"/>
      <w:i/>
      <w:sz w:val="22"/>
      <w:szCs w:val="22"/>
    </w:rPr>
  </w:style>
  <w:style w:type="paragraph" w:styleId="729">
    <w:name w:val="Выделенная цитата"/>
    <w:basedOn w:val="662"/>
    <w:next w:val="662"/>
    <w:link w:val="730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0">
    <w:name w:val="Выделенная цитата Знак"/>
    <w:next w:val="730"/>
    <w:link w:val="729"/>
    <w:uiPriority w:val="30"/>
    <w:rPr>
      <w:rFonts w:ascii="Calibri" w:hAnsi="Calibri"/>
      <w:b/>
      <w:i/>
      <w:sz w:val="22"/>
      <w:szCs w:val="22"/>
    </w:rPr>
  </w:style>
  <w:style w:type="character" w:styleId="731">
    <w:name w:val="Слабое выделение"/>
    <w:next w:val="731"/>
    <w:link w:val="662"/>
    <w:uiPriority w:val="19"/>
    <w:qFormat/>
    <w:rPr>
      <w:i/>
      <w:color w:val="5a5a5a"/>
    </w:rPr>
  </w:style>
  <w:style w:type="character" w:styleId="732">
    <w:name w:val="Сильное выделение"/>
    <w:next w:val="732"/>
    <w:link w:val="662"/>
    <w:uiPriority w:val="21"/>
    <w:qFormat/>
    <w:rPr>
      <w:b/>
      <w:i/>
      <w:sz w:val="24"/>
      <w:szCs w:val="24"/>
      <w:u w:val="single"/>
    </w:rPr>
  </w:style>
  <w:style w:type="character" w:styleId="733">
    <w:name w:val="Слабая ссылка"/>
    <w:next w:val="733"/>
    <w:link w:val="662"/>
    <w:uiPriority w:val="31"/>
    <w:qFormat/>
    <w:rPr>
      <w:sz w:val="24"/>
      <w:szCs w:val="24"/>
      <w:u w:val="single"/>
    </w:rPr>
  </w:style>
  <w:style w:type="character" w:styleId="734">
    <w:name w:val="Сильная ссылка"/>
    <w:next w:val="734"/>
    <w:link w:val="662"/>
    <w:uiPriority w:val="32"/>
    <w:qFormat/>
    <w:rPr>
      <w:b/>
      <w:sz w:val="24"/>
      <w:u w:val="single"/>
    </w:rPr>
  </w:style>
  <w:style w:type="character" w:styleId="735">
    <w:name w:val="Название книги"/>
    <w:next w:val="735"/>
    <w:link w:val="662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6">
    <w:name w:val="Заголовок оглавления"/>
    <w:basedOn w:val="663"/>
    <w:next w:val="662"/>
    <w:link w:val="66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7">
    <w:name w:val="Основной текст с отступом 3"/>
    <w:basedOn w:val="662"/>
    <w:next w:val="737"/>
    <w:link w:val="738"/>
    <w:unhideWhenUsed/>
    <w:pPr>
      <w:ind w:left="283"/>
      <w:spacing w:after="120"/>
    </w:pPr>
    <w:rPr>
      <w:sz w:val="16"/>
      <w:szCs w:val="16"/>
    </w:rPr>
  </w:style>
  <w:style w:type="character" w:styleId="738">
    <w:name w:val="Основной текст с отступом 3 Знак"/>
    <w:next w:val="738"/>
    <w:link w:val="737"/>
    <w:rPr>
      <w:sz w:val="16"/>
      <w:szCs w:val="16"/>
    </w:rPr>
  </w:style>
  <w:style w:type="paragraph" w:styleId="739">
    <w:name w:val="Знак"/>
    <w:basedOn w:val="662"/>
    <w:next w:val="739"/>
    <w:link w:val="662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0">
    <w:name w:val="Просмотренная гиперссылка"/>
    <w:next w:val="740"/>
    <w:link w:val="662"/>
    <w:uiPriority w:val="99"/>
    <w:semiHidden/>
    <w:unhideWhenUsed/>
    <w:rPr>
      <w:color w:val="800080"/>
      <w:u w:val="single"/>
    </w:rPr>
  </w:style>
  <w:style w:type="paragraph" w:styleId="741">
    <w:name w:val="ConsTitle"/>
    <w:next w:val="741"/>
    <w:link w:val="662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2">
    <w:name w:val="ConsNormal"/>
    <w:next w:val="742"/>
    <w:link w:val="66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3">
    <w:name w:val=" Знак Знак1"/>
    <w:basedOn w:val="662"/>
    <w:next w:val="743"/>
    <w:link w:val="66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4">
    <w:name w:val="Колонтитул (2)_"/>
    <w:next w:val="744"/>
    <w:link w:val="749"/>
  </w:style>
  <w:style w:type="character" w:styleId="745">
    <w:name w:val="Основной текст (2)_"/>
    <w:next w:val="745"/>
    <w:link w:val="750"/>
  </w:style>
  <w:style w:type="character" w:styleId="746">
    <w:name w:val="Заголовок №1_"/>
    <w:next w:val="746"/>
    <w:link w:val="751"/>
    <w:rPr>
      <w:b/>
      <w:bCs/>
    </w:rPr>
  </w:style>
  <w:style w:type="character" w:styleId="747">
    <w:name w:val="Другое_"/>
    <w:next w:val="747"/>
    <w:link w:val="752"/>
  </w:style>
  <w:style w:type="character" w:styleId="748">
    <w:name w:val="Подпись к таблице_"/>
    <w:next w:val="748"/>
    <w:link w:val="753"/>
  </w:style>
  <w:style w:type="paragraph" w:styleId="749">
    <w:name w:val="Колонтитул (2)"/>
    <w:basedOn w:val="662"/>
    <w:next w:val="749"/>
    <w:link w:val="744"/>
    <w:pPr>
      <w:widowControl w:val="off"/>
    </w:pPr>
    <w:rPr>
      <w:sz w:val="20"/>
      <w:szCs w:val="20"/>
    </w:rPr>
  </w:style>
  <w:style w:type="paragraph" w:styleId="750">
    <w:name w:val="Основной текст (2)"/>
    <w:basedOn w:val="662"/>
    <w:next w:val="750"/>
    <w:link w:val="745"/>
    <w:pPr>
      <w:ind w:left="5600"/>
      <w:widowControl w:val="off"/>
    </w:pPr>
    <w:rPr>
      <w:sz w:val="20"/>
      <w:szCs w:val="20"/>
    </w:rPr>
  </w:style>
  <w:style w:type="paragraph" w:styleId="751">
    <w:name w:val="Заголовок №1"/>
    <w:basedOn w:val="662"/>
    <w:next w:val="751"/>
    <w:link w:val="74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2">
    <w:name w:val="Другое"/>
    <w:basedOn w:val="662"/>
    <w:next w:val="752"/>
    <w:link w:val="747"/>
    <w:pPr>
      <w:widowControl w:val="off"/>
    </w:pPr>
    <w:rPr>
      <w:sz w:val="20"/>
      <w:szCs w:val="20"/>
    </w:rPr>
  </w:style>
  <w:style w:type="paragraph" w:styleId="753">
    <w:name w:val="Подпись к таблице"/>
    <w:basedOn w:val="662"/>
    <w:next w:val="753"/>
    <w:link w:val="748"/>
    <w:pPr>
      <w:widowControl w:val="off"/>
    </w:pPr>
    <w:rPr>
      <w:sz w:val="20"/>
      <w:szCs w:val="20"/>
    </w:rPr>
  </w:style>
  <w:style w:type="paragraph" w:styleId="754">
    <w:name w:val="Основной текст (2)1"/>
    <w:basedOn w:val="662"/>
    <w:next w:val="754"/>
    <w:link w:val="662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5">
    <w:name w:val="Основной текст (2) + 9 pt"/>
    <w:next w:val="755"/>
    <w:link w:val="662"/>
    <w:uiPriority w:val="99"/>
    <w:rPr>
      <w:rFonts w:cs="Times New Roman"/>
      <w:sz w:val="18"/>
      <w:szCs w:val="18"/>
      <w:shd w:val="clear" w:color="auto" w:fill="ffffff"/>
    </w:rPr>
  </w:style>
  <w:style w:type="character" w:styleId="756">
    <w:name w:val="Основной текст (2) + 9 pt2,Полужирный2,Курсив2"/>
    <w:next w:val="756"/>
    <w:link w:val="66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7">
    <w:name w:val="Основной текст (3)_"/>
    <w:next w:val="757"/>
    <w:link w:val="758"/>
    <w:rPr>
      <w:sz w:val="21"/>
      <w:szCs w:val="21"/>
      <w:shd w:val="clear" w:color="auto" w:fill="ffffff"/>
    </w:rPr>
  </w:style>
  <w:style w:type="paragraph" w:styleId="758">
    <w:name w:val="Основной текст (3)"/>
    <w:basedOn w:val="662"/>
    <w:next w:val="758"/>
    <w:link w:val="757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9">
    <w:name w:val="Основной текст3"/>
    <w:basedOn w:val="662"/>
    <w:next w:val="759"/>
    <w:link w:val="66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0">
    <w:name w:val="1"/>
    <w:basedOn w:val="662"/>
    <w:next w:val="760"/>
    <w:link w:val="662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1">
    <w:name w:val="Цитата"/>
    <w:basedOn w:val="662"/>
    <w:next w:val="761"/>
    <w:link w:val="662"/>
    <w:pPr>
      <w:ind w:left="851" w:right="1274"/>
      <w:jc w:val="center"/>
    </w:pPr>
    <w:rPr>
      <w:b/>
      <w:sz w:val="28"/>
      <w:szCs w:val="20"/>
    </w:rPr>
  </w:style>
  <w:style w:type="paragraph" w:styleId="762">
    <w:name w:val="formattext topleveltext"/>
    <w:basedOn w:val="662"/>
    <w:next w:val="762"/>
    <w:link w:val="662"/>
    <w:pPr>
      <w:spacing w:before="100" w:beforeAutospacing="1" w:after="100" w:afterAutospacing="1"/>
    </w:pPr>
  </w:style>
  <w:style w:type="paragraph" w:styleId="763">
    <w:name w:val="Абзац списка1"/>
    <w:basedOn w:val="662"/>
    <w:next w:val="763"/>
    <w:link w:val="662"/>
    <w:pPr>
      <w:ind w:left="720"/>
      <w:spacing w:line="276" w:lineRule="auto"/>
    </w:pPr>
  </w:style>
  <w:style w:type="paragraph" w:styleId="764">
    <w:name w:val="Standard"/>
    <w:next w:val="764"/>
    <w:link w:val="662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5">
    <w:name w:val="Сетка таблицы2"/>
    <w:basedOn w:val="673"/>
    <w:next w:val="675"/>
    <w:link w:val="66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6">
    <w:name w:val="Сетка таблицы3"/>
    <w:basedOn w:val="673"/>
    <w:next w:val="675"/>
    <w:link w:val="66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7">
    <w:name w:val="Прижатый влево"/>
    <w:basedOn w:val="662"/>
    <w:next w:val="662"/>
    <w:link w:val="662"/>
    <w:rPr>
      <w:rFonts w:ascii="Arial" w:hAnsi="Arial"/>
      <w:sz w:val="20"/>
      <w:szCs w:val="20"/>
    </w:rPr>
  </w:style>
  <w:style w:type="character" w:styleId="768">
    <w:name w:val="Абзац списка Знак,мой Знак"/>
    <w:next w:val="768"/>
    <w:link w:val="678"/>
    <w:uiPriority w:val="34"/>
    <w:rPr>
      <w:sz w:val="24"/>
      <w:szCs w:val="24"/>
    </w:rPr>
  </w:style>
  <w:style w:type="paragraph" w:styleId="769">
    <w:name w:val="Style11"/>
    <w:basedOn w:val="662"/>
    <w:next w:val="769"/>
    <w:link w:val="662"/>
    <w:pPr>
      <w:ind w:firstLine="547"/>
      <w:jc w:val="both"/>
      <w:spacing w:line="277" w:lineRule="exact"/>
      <w:widowControl w:val="off"/>
    </w:pPr>
  </w:style>
  <w:style w:type="character" w:styleId="994" w:default="1">
    <w:name w:val="Default Paragraph Font"/>
    <w:uiPriority w:val="1"/>
    <w:semiHidden/>
    <w:unhideWhenUsed/>
  </w:style>
  <w:style w:type="numbering" w:styleId="995" w:default="1">
    <w:name w:val="No List"/>
    <w:uiPriority w:val="99"/>
    <w:semiHidden/>
    <w:unhideWhenUsed/>
  </w:style>
  <w:style w:type="table" w:styleId="9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492</cp:revision>
  <dcterms:created xsi:type="dcterms:W3CDTF">2020-03-19T03:57:00Z</dcterms:created>
  <dcterms:modified xsi:type="dcterms:W3CDTF">2023-06-30T01:56:45Z</dcterms:modified>
  <cp:version>983040</cp:version>
</cp:coreProperties>
</file>