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467"/>
        <w:gridCol w:w="222"/>
        <w:gridCol w:w="18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3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32"/>
            </w:pPr>
            <w:r/>
            <w:r/>
          </w:p>
          <w:p>
            <w:pPr>
              <w:pStyle w:val="69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32"/>
              <w:jc w:val="center"/>
            </w:pPr>
            <w:r/>
            <w:r/>
          </w:p>
          <w:p>
            <w:pPr>
              <w:pStyle w:val="632"/>
            </w:pPr>
            <w:r/>
            <w:r/>
          </w:p>
          <w:p>
            <w:pPr>
              <w:pStyle w:val="632"/>
              <w:ind w:left="-113"/>
            </w:pPr>
            <w:r>
              <w:t xml:space="preserve">16 мая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        № 677</w:t>
            </w:r>
            <w:r/>
          </w:p>
          <w:p>
            <w:pPr>
              <w:pStyle w:val="632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32"/>
              <w:ind w:left="-108" w:right="-110"/>
              <w:jc w:val="both"/>
              <w:tabs>
                <w:tab w:val="left" w:pos="1134" w:leader="none"/>
              </w:tabs>
            </w:pPr>
            <w:r>
              <w:t xml:space="preserve">Об утверждении административного регламента предоставления </w:t>
            </w:r>
            <w:bookmarkStart w:id="0" w:name="_Hlk108423536"/>
            <w:r>
              <w:t xml:space="preserve">муниципальной услуги </w:t>
            </w:r>
            <w:r>
              <w:t xml:space="preserve">«</w:t>
            </w:r>
            <w:r>
              <w:rPr>
                <w:lang w:eastAsia="en-US"/>
              </w:rPr>
              <w:t xml:space="preserve">П</w:t>
            </w:r>
            <w:r>
              <w:rPr>
                <w:lang w:val="en-US" w:eastAsia="en-US"/>
              </w:rPr>
              <w:t xml:space="preserve">редоставлен</w:t>
            </w:r>
            <w:r>
              <w:rPr>
                <w:lang w:eastAsia="en-US"/>
              </w:rPr>
              <w:t xml:space="preserve">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  <w:bookmarkEnd w:id="0"/>
            <w:r>
              <w:rPr>
                <w:lang w:eastAsia="en-US"/>
              </w:rPr>
              <w:t xml:space="preserve">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</w:tr>
    </w:tbl>
    <w:p>
      <w:pPr>
        <w:pStyle w:val="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Федеральных законов</w:t>
      </w:r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тановлений</w:t>
      </w:r>
      <w:r>
        <w:rPr>
          <w:sz w:val="28"/>
          <w:szCs w:val="28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от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2 № 1686</w:t>
      </w:r>
      <w:r>
        <w:rPr>
          <w:sz w:val="28"/>
          <w:szCs w:val="28"/>
        </w:rPr>
        <w:t xml:space="preserve"> «Об утверждении муниципальной программы «Развитие</w:t>
      </w:r>
      <w:r>
        <w:rPr>
          <w:sz w:val="28"/>
          <w:szCs w:val="28"/>
        </w:rPr>
        <w:t xml:space="preserve"> субъектов малого и среднего предпринимательства в городе Сосновоборске», руководствуясь </w:t>
      </w:r>
      <w:r>
        <w:rPr>
          <w:sz w:val="28"/>
          <w:szCs w:val="28"/>
        </w:rPr>
        <w:t xml:space="preserve">ст. ст. 26, 38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647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административный регламент предоставления </w:t>
      </w:r>
      <w:r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</w:t>
      </w:r>
      <w:r>
        <w:rPr>
          <w:sz w:val="28"/>
          <w:szCs w:val="28"/>
        </w:rPr>
        <w:t xml:space="preserve">редоставлени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согласно приложению.</w:t>
      </w:r>
      <w:r/>
    </w:p>
    <w:p>
      <w:pPr>
        <w:pStyle w:val="632"/>
        <w:ind w:firstLine="709"/>
        <w:jc w:val="both"/>
        <w:shd w:val="clear" w:color="auto" w:fill="fffff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города от 06.09.2022 № 1320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  <w:lang w:eastAsia="en-US"/>
        </w:rPr>
        <w:t xml:space="preserve">П</w:t>
      </w:r>
      <w:r>
        <w:rPr>
          <w:color w:val="000000"/>
          <w:sz w:val="28"/>
          <w:szCs w:val="28"/>
          <w:lang w:val="en-US" w:eastAsia="en-US"/>
        </w:rPr>
        <w:t xml:space="preserve">редоставлен</w:t>
      </w:r>
      <w:r>
        <w:rPr>
          <w:color w:val="000000"/>
          <w:sz w:val="28"/>
          <w:szCs w:val="28"/>
          <w:lang w:eastAsia="en-US"/>
        </w:rPr>
        <w:t xml:space="preserve">ие</w:t>
      </w:r>
      <w:r>
        <w:rPr>
          <w:color w:val="000000"/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  <w:lang w:eastAsia="en-US"/>
        </w:rPr>
        <w:t xml:space="preserve">»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Постановление разместить на официальном сайте администрации города в информационно-телекоммуникационной сети Интернет.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города по общественно – политической работе</w:t>
      </w:r>
      <w:r>
        <w:rPr>
          <w:sz w:val="28"/>
          <w:szCs w:val="28"/>
        </w:rPr>
        <w:t xml:space="preserve"> администрации города (</w:t>
      </w:r>
      <w:r>
        <w:rPr>
          <w:sz w:val="28"/>
          <w:szCs w:val="28"/>
        </w:rPr>
        <w:t xml:space="preserve">Кожемякина О.Н</w:t>
      </w:r>
      <w:r>
        <w:rPr>
          <w:sz w:val="28"/>
          <w:szCs w:val="28"/>
        </w:rPr>
        <w:t xml:space="preserve">.).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 </w:t>
        <w:tab/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«Рабочий»,</w:t>
      </w:r>
      <w:r>
        <w:t xml:space="preserve"> </w:t>
      </w:r>
      <w:r>
        <w:rPr>
          <w:bCs/>
          <w:sz w:val="28"/>
          <w:szCs w:val="28"/>
        </w:rPr>
        <w:t xml:space="preserve">и распространяет свое действие на правоотношения,</w:t>
      </w:r>
      <w:r>
        <w:rPr>
          <w:bCs/>
          <w:sz w:val="28"/>
          <w:szCs w:val="28"/>
        </w:rPr>
        <w:t xml:space="preserve"> возникшие с 01.01.2023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63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right"/>
        <w:shd w:val="clear" w:color="auto" w:fill="ffffff"/>
        <w:rPr>
          <w:color w:val="ff0000"/>
          <w:sz w:val="28"/>
          <w:szCs w:val="28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color w:val="ff0000"/>
          <w:sz w:val="28"/>
          <w:szCs w:val="28"/>
        </w:rPr>
      </w:r>
      <w:r/>
    </w:p>
    <w:p>
      <w:pPr>
        <w:pStyle w:val="632"/>
        <w:jc w:val="right"/>
        <w:shd w:val="clear" w:color="auto" w:fill="ffffff"/>
      </w:pPr>
      <w:r>
        <w:t xml:space="preserve">Приложение </w:t>
      </w:r>
      <w:r/>
    </w:p>
    <w:p>
      <w:pPr>
        <w:pStyle w:val="656"/>
        <w:jc w:val="right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города</w:t>
      </w:r>
      <w:r/>
    </w:p>
    <w:p>
      <w:pPr>
        <w:pStyle w:val="656"/>
        <w:jc w:val="right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16.05.</w:t>
      </w:r>
      <w:r>
        <w:rPr>
          <w:rFonts w:ascii="Times New Roman" w:hAnsi="Times New Roman"/>
          <w:sz w:val="24"/>
          <w:szCs w:val="24"/>
        </w:rPr>
        <w:t xml:space="preserve">202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года №677</w:t>
      </w:r>
      <w:r/>
    </w:p>
    <w:p>
      <w:pPr>
        <w:pStyle w:val="632"/>
        <w:jc w:val="center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32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АДМИНИСТРАТИВНЫЙ РЕГЛАМЕНТ </w:t>
      </w:r>
      <w:r/>
    </w:p>
    <w:p>
      <w:pPr>
        <w:pStyle w:val="632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ПРЕДОСТАВЛЕНИЯ </w:t>
      </w:r>
      <w:r>
        <w:rPr>
          <w:b/>
          <w:sz w:val="28"/>
          <w:szCs w:val="26"/>
        </w:rPr>
        <w:t xml:space="preserve">МУНИЦИПАЛЬНОЙ УСЛУГИ </w:t>
      </w:r>
      <w:r>
        <w:rPr>
          <w:b/>
          <w:sz w:val="28"/>
          <w:szCs w:val="26"/>
        </w:rPr>
        <w:t xml:space="preserve">«</w:t>
      </w:r>
      <w:r>
        <w:rPr>
          <w:b/>
          <w:sz w:val="28"/>
          <w:szCs w:val="26"/>
        </w:rPr>
        <w:t xml:space="preserve">ПРЕДОСТАВЛЕНИ</w:t>
      </w:r>
      <w:r>
        <w:rPr>
          <w:b/>
          <w:sz w:val="28"/>
          <w:szCs w:val="26"/>
        </w:rPr>
        <w:t xml:space="preserve">Е</w:t>
      </w:r>
      <w:r>
        <w:rPr>
          <w:b/>
          <w:sz w:val="28"/>
          <w:szCs w:val="26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ДЕЯТЕЛЬНОСТИ</w:t>
      </w:r>
      <w:r>
        <w:rPr>
          <w:b/>
          <w:sz w:val="28"/>
          <w:szCs w:val="26"/>
        </w:rPr>
        <w:t xml:space="preserve">»</w:t>
      </w:r>
      <w:r>
        <w:rPr>
          <w:b/>
          <w:sz w:val="28"/>
          <w:szCs w:val="26"/>
        </w:rPr>
      </w:r>
      <w:r/>
    </w:p>
    <w:p>
      <w:pPr>
        <w:pStyle w:val="632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numPr>
          <w:ilvl w:val="0"/>
          <w:numId w:val="2"/>
        </w:numPr>
        <w:jc w:val="center"/>
        <w:shd w:val="clear" w:color="auto" w:fill="ffffff"/>
        <w:rPr>
          <w:sz w:val="28"/>
        </w:rPr>
      </w:pPr>
      <w:r>
        <w:rPr>
          <w:sz w:val="28"/>
        </w:rPr>
        <w:t xml:space="preserve">ОБЩИЕ ПОЛОЖЕНИЯ</w:t>
      </w:r>
      <w:r/>
    </w:p>
    <w:p>
      <w:pPr>
        <w:pStyle w:val="632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numPr>
          <w:ilvl w:val="1"/>
          <w:numId w:val="2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(далее – регламент) определяет стандарт, сроки и последовательность административных процедур по оказанию администрацией города Сосновоборска (далее – администрация города) </w:t>
      </w:r>
      <w:r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</w:t>
      </w:r>
      <w:r>
        <w:rPr>
          <w:sz w:val="28"/>
          <w:szCs w:val="28"/>
        </w:rPr>
        <w:t xml:space="preserve">редоставлени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47"/>
        <w:numPr>
          <w:ilvl w:val="2"/>
          <w:numId w:val="2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Start w:id="1" w:name="_Hlk93497632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Субсидия предоставляется в </w:t>
      </w:r>
      <w:r>
        <w:rPr>
          <w:sz w:val="28"/>
          <w:szCs w:val="28"/>
        </w:rPr>
        <w:t xml:space="preserve">целях возмещения затрат, связанных с производством (реализа</w:t>
      </w:r>
      <w:r>
        <w:rPr>
          <w:sz w:val="28"/>
          <w:szCs w:val="28"/>
        </w:rP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4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4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4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47"/>
        <w:numPr>
          <w:ilvl w:val="0"/>
          <w:numId w:val="9"/>
        </w:numPr>
        <w:ind w:left="0" w:firstLine="360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4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47"/>
        <w:numPr>
          <w:ilvl w:val="0"/>
          <w:numId w:val="9"/>
        </w:numPr>
        <w:ind w:left="0" w:firstLine="106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выплату по передаче прав на франшизу (паушальный взнос).</w:t>
      </w:r>
      <w:bookmarkEnd w:id="1"/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  <w:t xml:space="preserve">Заявителями на предоставление муниципальной услуги являются </w:t>
      </w:r>
      <w:r>
        <w:rPr>
          <w:sz w:val="28"/>
          <w:szCs w:val="28"/>
        </w:rPr>
        <w:t xml:space="preserve">субъекты малого или среднего предпринимательства </w:t>
      </w:r>
      <w:r>
        <w:rPr>
          <w:sz w:val="28"/>
          <w:szCs w:val="28"/>
        </w:rPr>
        <w:t xml:space="preserve">либо их уполномоченные представители</w:t>
      </w:r>
      <w:r>
        <w:rPr>
          <w:sz w:val="28"/>
          <w:szCs w:val="28"/>
        </w:rPr>
        <w:t xml:space="preserve">, а также физическое лицо, применяющее специальный налоговый режим «Налог на профессиональный доход» (далее – заявитель) </w:t>
      </w:r>
      <w:r>
        <w:rPr>
          <w:sz w:val="28"/>
          <w:szCs w:val="28"/>
        </w:rPr>
        <w:t xml:space="preserve">обратившиеся с </w:t>
      </w:r>
      <w:r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субсидии (далее – заявки)</w:t>
      </w:r>
      <w:r>
        <w:rPr>
          <w:sz w:val="28"/>
          <w:szCs w:val="28"/>
        </w:rPr>
        <w:t xml:space="preserve">:</w:t>
      </w:r>
      <w:r/>
    </w:p>
    <w:p>
      <w:pPr>
        <w:pStyle w:val="632"/>
        <w:numPr>
          <w:ilvl w:val="0"/>
          <w:numId w:val="11"/>
        </w:numPr>
        <w:ind w:left="0" w:firstLine="106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отвечающие требованиям, установленным статьей 4, 4.1. Федерального закона от 24.07.2007 № 209-ФЗ «О развитии малого и среднего предпринимательства в Российской Федерации»;</w:t>
      </w:r>
      <w:r>
        <w:rPr>
          <w:sz w:val="28"/>
          <w:szCs w:val="28"/>
        </w:rPr>
      </w:r>
      <w:r/>
    </w:p>
    <w:p>
      <w:pPr>
        <w:pStyle w:val="632"/>
        <w:numPr>
          <w:ilvl w:val="0"/>
          <w:numId w:val="11"/>
        </w:numPr>
        <w:ind w:left="0" w:firstLine="106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претендующие на предоставление субсидии в соответствии с постановлением администрации города Сосновоборска от </w:t>
      </w:r>
      <w:r>
        <w:rPr>
          <w:color w:val="000000"/>
          <w:sz w:val="28"/>
          <w:szCs w:val="28"/>
        </w:rPr>
        <w:t xml:space="preserve">06.03.2023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316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порядка предоставления субсидий </w:t>
      </w:r>
      <w:bookmarkStart w:id="2" w:name="_Hlk93324205"/>
      <w:r>
        <w:rPr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bookmarkEnd w:id="2"/>
      <w:r>
        <w:rPr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».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  <w:t xml:space="preserve">Информацию по вопросам оказания муниципальной услуги, а также ее предоставление можно получить в администрации города.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662500, Красноярский край, г. Сосновоборск, ул. Солнечная, 2, каб. 209 – отдел развития предпринимательства и труда управления планирования и экономического развития администрации города (далее – ОРПиТ УПЭР).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– пятница с 8-00 до 17-00, перерыв с 12-00 до 13-00. Выходные дни – суббота, воскресенье.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и консультаций: 8(39131) 2-19-98, </w:t>
      </w:r>
      <w:bookmarkStart w:id="3" w:name="_Hlk108087344"/>
      <w:r>
        <w:rPr>
          <w:sz w:val="28"/>
          <w:szCs w:val="28"/>
        </w:rPr>
        <w:t xml:space="preserve">8(39131)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</w:t>
      </w:r>
      <w:r>
        <w:rPr>
          <w:sz w:val="28"/>
          <w:szCs w:val="28"/>
        </w:rPr>
        <w:t xml:space="preserve">22-25</w:t>
      </w:r>
      <w:bookmarkEnd w:id="3"/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8(39131)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</w:t>
      </w:r>
      <w:r>
        <w:rPr>
          <w:sz w:val="28"/>
          <w:szCs w:val="28"/>
        </w:rPr>
        <w:t xml:space="preserve">02-70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(39131) 2-28-00</w:t>
      </w:r>
      <w:r>
        <w:rPr>
          <w:sz w:val="28"/>
          <w:szCs w:val="28"/>
        </w:rPr>
        <w:t xml:space="preserve">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 xml:space="preserve">admin</w:t>
      </w:r>
      <w:r>
        <w:rPr>
          <w:sz w:val="28"/>
          <w:szCs w:val="28"/>
        </w:rPr>
        <w:t xml:space="preserve">_</w:t>
      </w:r>
      <w:r>
        <w:rPr>
          <w:sz w:val="28"/>
          <w:szCs w:val="28"/>
          <w:lang w:val="en-US"/>
        </w:rPr>
        <w:t xml:space="preserve">sosn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города: sosnovoborsk-city.ru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  <w:t xml:space="preserve">Информация по вопросам предоставления муниципальной услуги предоставляется:</w:t>
      </w:r>
      <w:r/>
    </w:p>
    <w:p>
      <w:pPr>
        <w:pStyle w:val="632"/>
        <w:numPr>
          <w:ilvl w:val="0"/>
          <w:numId w:val="1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устной форме во время личного приема заявителей;</w:t>
      </w:r>
      <w:r/>
    </w:p>
    <w:p>
      <w:pPr>
        <w:pStyle w:val="632"/>
        <w:numPr>
          <w:ilvl w:val="0"/>
          <w:numId w:val="1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телефонной связи;</w:t>
      </w:r>
      <w:r/>
    </w:p>
    <w:p>
      <w:pPr>
        <w:pStyle w:val="632"/>
        <w:numPr>
          <w:ilvl w:val="0"/>
          <w:numId w:val="1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посредством почтовой связи;</w:t>
      </w:r>
      <w:r/>
    </w:p>
    <w:p>
      <w:pPr>
        <w:pStyle w:val="632"/>
        <w:numPr>
          <w:ilvl w:val="0"/>
          <w:numId w:val="1"/>
        </w:numPr>
        <w:ind w:lef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посредством электронной почты;</w:t>
      </w:r>
      <w:r/>
    </w:p>
    <w:p>
      <w:pPr>
        <w:pStyle w:val="632"/>
        <w:numPr>
          <w:ilvl w:val="0"/>
          <w:numId w:val="1"/>
        </w:numPr>
        <w:ind w:left="0"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посредством разм</w:t>
      </w:r>
      <w:r>
        <w:rPr>
          <w:sz w:val="28"/>
          <w:szCs w:val="28"/>
        </w:rPr>
        <w:t xml:space="preserve">ещения информации в открытой и доступной форме на информационных стендах, в информационной телекоммуникационной сети Интернет на официальном сайте администрации города, а также на едином портале государственных и муниципальных услуг Российской Федерации – </w:t>
      </w:r>
      <w:r>
        <w:rPr>
          <w:color w:val="000000"/>
          <w:sz w:val="28"/>
          <w:szCs w:val="28"/>
        </w:rPr>
        <w:t xml:space="preserve">http://www.gosuslugi.ru, на региональном портале государственных услуг Красноярского края – http://www.gosuslugi.krskstate.ru.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  <w:t xml:space="preserve">Со дня приема документов заявитель имеет право на получение информации о ходе предоставления муни</w:t>
      </w:r>
      <w:r>
        <w:rPr>
          <w:sz w:val="28"/>
          <w:szCs w:val="28"/>
        </w:rPr>
        <w:t xml:space="preserve">ципальной услуги согласно пункту</w:t>
      </w:r>
      <w:r>
        <w:rPr>
          <w:sz w:val="28"/>
          <w:szCs w:val="28"/>
        </w:rPr>
        <w:t xml:space="preserve"> 1.3.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документа.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устном обращении заявителя (лично или по телефону) специалист ОРПиТ УПЭР дает устный ответ. При обращении в письменной форме или в форме электронного документа ответ направляется заявителю в течение </w:t>
      </w:r>
      <w:r>
        <w:rPr>
          <w:color w:val="000000"/>
          <w:sz w:val="28"/>
          <w:szCs w:val="28"/>
        </w:rPr>
        <w:t xml:space="preserve">30 дней со дня регистрации обращения в администрации города.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1.6.</w:t>
        <w:tab/>
        <w:t xml:space="preserve">В многофункциональных центрах услуга не предоставляется.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numPr>
          <w:ilvl w:val="0"/>
          <w:numId w:val="2"/>
        </w:num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СТАНДАРТ ПРЕДОСТАВЛЕНИЯ МУНИЦИПАЛЬНОЙ УСЛУГИ</w:t>
      </w:r>
      <w:r>
        <w:rPr>
          <w:sz w:val="28"/>
          <w:szCs w:val="28"/>
        </w:rPr>
      </w:r>
      <w:r/>
    </w:p>
    <w:p>
      <w:pPr>
        <w:pStyle w:val="632"/>
        <w:ind w:left="70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  <w:t xml:space="preserve">Наименование муниципальной услуги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  <w:t xml:space="preserve">Муниципальная услуга предоставляется администрацией города и осуществляется через структурное подразделение – отдел развития предпринимательства и труда управления планирования и экономического развития администрации города. </w:t>
      </w:r>
      <w:r/>
    </w:p>
    <w:p>
      <w:pPr>
        <w:pStyle w:val="64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  <w:t xml:space="preserve">Результатом предоставления субсидии 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затрат, связанных с производством (реализа</w:t>
      </w:r>
      <w:r>
        <w:rPr>
          <w:sz w:val="28"/>
          <w:szCs w:val="28"/>
        </w:rP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47"/>
        <w:numPr>
          <w:ilvl w:val="0"/>
          <w:numId w:val="1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47"/>
        <w:numPr>
          <w:ilvl w:val="0"/>
          <w:numId w:val="1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47"/>
        <w:numPr>
          <w:ilvl w:val="0"/>
          <w:numId w:val="1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47"/>
        <w:numPr>
          <w:ilvl w:val="0"/>
          <w:numId w:val="10"/>
        </w:numPr>
        <w:ind w:left="0" w:firstLine="899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47"/>
        <w:numPr>
          <w:ilvl w:val="0"/>
          <w:numId w:val="10"/>
        </w:numPr>
        <w:ind w:left="0" w:firstLine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47"/>
        <w:numPr>
          <w:ilvl w:val="0"/>
          <w:numId w:val="10"/>
        </w:numPr>
        <w:ind w:left="0" w:firstLine="8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выплату по передаче прав на франшизу (паушальный взнос).</w:t>
      </w:r>
      <w:r>
        <w:rPr>
          <w:color w:val="000000"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2.4.</w:t>
        <w:tab/>
        <w:t xml:space="preserve">Срок предоставления муниципальной услуги не должен превышать </w:t>
      </w:r>
      <w:r>
        <w:rPr>
          <w:color w:val="000000"/>
          <w:sz w:val="28"/>
          <w:szCs w:val="28"/>
        </w:rPr>
        <w:t xml:space="preserve">38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</w:t>
      </w:r>
      <w:r>
        <w:rPr>
          <w:sz w:val="28"/>
          <w:szCs w:val="28"/>
        </w:rPr>
        <w:t xml:space="preserve"> с даты регистрации заявки.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2.5.</w:t>
        <w:tab/>
        <w:t xml:space="preserve">Муниципальная услуга предоставляется в соответствии со следующими правовыми актами: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Бюджетным кодексом Российской Федерации;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Налоговым кодексом Российской Федерации;</w:t>
      </w:r>
      <w:r/>
    </w:p>
    <w:p>
      <w:pPr>
        <w:pStyle w:val="64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"consultantplus://offline/ref=C0F9E4934AF7B2C313C385E63A8F958ADFA2F38B555CA0B6FBE69346B8Q36BC"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Красноярского края от 30.09.2013 № 505-п «Об утверждении государственной программы Красноярского края «</w:t>
      </w:r>
      <w:r>
        <w:rPr>
          <w:sz w:val="28"/>
          <w:szCs w:val="28"/>
        </w:rPr>
        <w:t xml:space="preserve">Развитие малого и среднего предпринимательства и инновационной деятельности</w:t>
      </w:r>
      <w:r>
        <w:rPr>
          <w:sz w:val="28"/>
          <w:szCs w:val="28"/>
        </w:rPr>
        <w:t xml:space="preserve">»;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Сосновоборска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2 № 1686</w:t>
      </w:r>
      <w:r>
        <w:rPr>
          <w:sz w:val="28"/>
          <w:szCs w:val="28"/>
        </w:rPr>
        <w:t xml:space="preserve"> «Об утверждении муниципальной программы «Развитие</w:t>
      </w:r>
      <w:r>
        <w:rPr>
          <w:sz w:val="28"/>
          <w:szCs w:val="28"/>
        </w:rPr>
        <w:t xml:space="preserve"> субъектов малого и среднего предпринимательства в городе Сосновоборске»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Сосновоборска от </w:t>
      </w:r>
      <w:r>
        <w:rPr>
          <w:color w:val="000000"/>
          <w:sz w:val="28"/>
          <w:szCs w:val="28"/>
        </w:rPr>
        <w:t xml:space="preserve">06.03.2023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316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</w:t>
      </w:r>
      <w:r>
        <w:rPr>
          <w:sz w:val="28"/>
          <w:szCs w:val="28"/>
        </w:rPr>
        <w:t xml:space="preserve">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»;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Сосновоборска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2.6.</w:t>
        <w:tab/>
        <w:t xml:space="preserve">Для получ</w:t>
      </w:r>
      <w:r>
        <w:rPr>
          <w:sz w:val="28"/>
          <w:szCs w:val="28"/>
        </w:rPr>
        <w:t xml:space="preserve">ения муниципальной услуги заявитель представляет в ОРПиТ УПЭР следующие документы:</w:t>
      </w:r>
      <w:r/>
    </w:p>
    <w:p>
      <w:pPr>
        <w:pStyle w:val="632"/>
        <w:ind w:firstLine="1069"/>
        <w:jc w:val="both"/>
        <w:spacing w:line="20" w:lineRule="atLeast"/>
        <w:rPr>
          <w:color w:val="000000"/>
          <w:sz w:val="28"/>
          <w:szCs w:val="28"/>
        </w:rPr>
      </w:pPr>
      <w:r/>
      <w:bookmarkStart w:id="4" w:name="Par230"/>
      <w:r/>
      <w:bookmarkEnd w:id="4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"file:///\\\\Admfsn\\упэр\\МАЛЫЙ%20БИЗНЕС\\2023\\Порядок%20до%20500%20тыс_2023\\Порядок%20от%202023%20мал.субсидия.doc" \l "Par299"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640"/>
          <w:color w:val="000000"/>
          <w:sz w:val="28"/>
          <w:szCs w:val="28"/>
          <w:u w:val="none"/>
        </w:rPr>
        <w:t xml:space="preserve">заявление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предоставление субсидии по форме согласно Приложению № 1 к настоящему регламенту; 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/>
      <w:bookmarkStart w:id="5" w:name="_Hlk91057665"/>
      <w:r/>
      <w:bookmarkStart w:id="6" w:name="_Hlk108094490"/>
      <w:r>
        <w:rPr>
          <w:color w:val="000000"/>
          <w:sz w:val="28"/>
          <w:szCs w:val="28"/>
        </w:rPr>
        <w:t xml:space="preserve"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(заявителем), самозанятым гражданином </w:t>
      </w:r>
      <w:bookmarkEnd w:id="5"/>
      <w:r>
        <w:rPr>
          <w:color w:val="000000"/>
          <w:sz w:val="28"/>
          <w:szCs w:val="28"/>
        </w:rPr>
        <w:t xml:space="preserve">по форме согласно Приложению № 2 к настоящему регламенту;</w:t>
      </w:r>
      <w:r/>
    </w:p>
    <w:p>
      <w:pPr>
        <w:pStyle w:val="632"/>
        <w:ind w:left="1069"/>
        <w:jc w:val="both"/>
        <w:rPr>
          <w:color w:val="000000"/>
          <w:sz w:val="28"/>
          <w:szCs w:val="28"/>
        </w:rPr>
      </w:pPr>
      <w:r/>
      <w:bookmarkEnd w:id="6"/>
      <w:r/>
      <w:bookmarkStart w:id="7" w:name="_Hlk108094858"/>
      <w:r>
        <w:rPr>
          <w:color w:val="000000"/>
          <w:sz w:val="28"/>
          <w:szCs w:val="28"/>
        </w:rPr>
        <w:t xml:space="preserve">выписку из штатного расписания получателя субсидии;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субъектов малого и среднего предпринимательств</w:t>
      </w:r>
      <w:r>
        <w:rPr>
          <w:color w:val="000000"/>
          <w:sz w:val="28"/>
          <w:szCs w:val="28"/>
        </w:rPr>
        <w:t xml:space="preserve">а обязательство получателя субсидии – субъекта малого и среднего предпринимательства о сохранении получателем субсидии численности занятых, заработной платы на уровне не ниже МРОТ и о непрекращении деятельности в течение 24 месяцев после получения субсидии</w:t>
      </w:r>
      <w:bookmarkStart w:id="8" w:name="_Hlk93412377"/>
      <w:r>
        <w:rPr>
          <w:color w:val="000000"/>
          <w:sz w:val="28"/>
          <w:szCs w:val="28"/>
        </w:rPr>
        <w:t xml:space="preserve"> согласно Приложению № 3</w:t>
      </w:r>
      <w:r>
        <w:rPr>
          <w:color w:val="000000"/>
          <w:sz w:val="28"/>
          <w:szCs w:val="28"/>
        </w:rPr>
        <w:t xml:space="preserve"> к Порядку</w:t>
      </w:r>
      <w:bookmarkEnd w:id="8"/>
      <w:r>
        <w:rPr>
          <w:color w:val="000000"/>
          <w:sz w:val="28"/>
          <w:szCs w:val="28"/>
        </w:rPr>
        <w:t xml:space="preserve">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самозанятых граждан обязательство получателя субсидии – самозанятого гражданина о непрекращении деятельности в течение 12 месяцев после получения субсидии согласно Приложению №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настоящему регламенту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/>
      <w:bookmarkEnd w:id="7"/>
      <w:r/>
      <w:bookmarkStart w:id="9" w:name="_Hlk109311813"/>
      <w:r/>
      <w:bookmarkStart w:id="10" w:name="_Hlk108094568"/>
      <w:r>
        <w:rPr>
          <w:color w:val="000000"/>
          <w:sz w:val="28"/>
          <w:szCs w:val="28"/>
        </w:rPr>
        <w:t xml:space="preserve">выписку из единого государственного реестра юридических лиц </w:t>
      </w:r>
      <w:bookmarkEnd w:id="9"/>
      <w:r/>
      <w:bookmarkStart w:id="11" w:name="_Hlk109311795"/>
      <w:r>
        <w:rPr>
          <w:color w:val="000000"/>
          <w:sz w:val="28"/>
          <w:szCs w:val="28"/>
        </w:rPr>
        <w:t xml:space="preserve">или выписку из Единого государственного реестра индивидуальных предпринимателей</w:t>
      </w:r>
      <w:bookmarkEnd w:id="11"/>
      <w:r>
        <w:rPr>
          <w:color w:val="000000"/>
          <w:sz w:val="28"/>
          <w:szCs w:val="28"/>
        </w:rPr>
        <w:t xml:space="preserve">, полученную получателем субсидии не ранее 20 рабочих дней до даты подачи заявки (представляется по собственной инициативе);</w:t>
      </w:r>
      <w:r/>
    </w:p>
    <w:p>
      <w:pPr>
        <w:pStyle w:val="632"/>
        <w:ind w:firstLine="1069"/>
        <w:jc w:val="both"/>
        <w:rPr>
          <w:sz w:val="28"/>
          <w:szCs w:val="28"/>
        </w:rPr>
      </w:pPr>
      <w:r/>
      <w:bookmarkEnd w:id="10"/>
      <w:r>
        <w:rPr>
          <w:sz w:val="28"/>
          <w:szCs w:val="28"/>
        </w:rPr>
        <w:t xml:space="preserve">справку инспекции Федеральной налоговой службы России об исполнении обязанности по уплате налогов, сборов, страховых взносов, пеней, штрафов, процентов по форме, утвержденной приказом ФНС России от 23.11.2022 N ЕД-7-8/1123@ (Код по КНД1120101), полученную </w:t>
      </w:r>
      <w:r>
        <w:rPr>
          <w:sz w:val="28"/>
          <w:szCs w:val="28"/>
        </w:rPr>
        <w:t xml:space="preserve">в срок не ранее 30 дней до даты подачи заявки. Если в справке указаны суммы, свидетельствующие о наличии задолженности по налогам и сборам, пени, штрафов, то необходимо дополнительно представить копии документов, подтверждающих уплату данной задолженности;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представителя юридического лица – копию доверенности на осуществление действий от имени заявителя, подписанную лицом, обладающим правом действовать от имени заявителя без доверенности;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представителя физического лица – копию нотариально удостоверенной доверенности, подтверждающей его полномочия на осуществление действий от имени заявителя, а </w:t>
      </w:r>
      <w:bookmarkStart w:id="12" w:name="_Hlk108094420"/>
      <w:r>
        <w:rPr>
          <w:color w:val="000000"/>
          <w:sz w:val="28"/>
          <w:szCs w:val="28"/>
        </w:rPr>
        <w:t xml:space="preserve">также копию паспорта представителя </w:t>
      </w:r>
      <w:bookmarkEnd w:id="12"/>
      <w:r>
        <w:rPr>
          <w:color w:val="000000"/>
          <w:sz w:val="28"/>
          <w:szCs w:val="28"/>
        </w:rPr>
        <w:t xml:space="preserve">заявителя;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юридических лиц – копию документа, подтверждающего полномочия лица на </w:t>
      </w:r>
      <w:r>
        <w:rPr>
          <w:color w:val="000000"/>
          <w:sz w:val="28"/>
          <w:szCs w:val="28"/>
        </w:rPr>
        <w:t xml:space="preserve">осуществление действий от имени заявителя (копию решения о назначении или об избрании,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доверенности;</w:t>
      </w:r>
      <w:r/>
    </w:p>
    <w:p>
      <w:pPr>
        <w:pStyle w:val="632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физических лиц – копию паспорта;</w:t>
      </w:r>
      <w:r/>
    </w:p>
    <w:p>
      <w:pPr>
        <w:pStyle w:val="632"/>
        <w:ind w:left="1069"/>
        <w:jc w:val="both"/>
        <w:rPr>
          <w:color w:val="000000"/>
          <w:sz w:val="28"/>
          <w:szCs w:val="28"/>
        </w:rPr>
      </w:pPr>
      <w:r/>
      <w:bookmarkStart w:id="13" w:name="_Hlk108094940"/>
      <w:r>
        <w:rPr>
          <w:color w:val="000000"/>
          <w:sz w:val="28"/>
          <w:szCs w:val="28"/>
        </w:rPr>
        <w:t xml:space="preserve">копии договоров на приобретение оборудования, копию кредитного договора с кредитной организацией;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  <w:r/>
    </w:p>
    <w:p>
      <w:pPr>
        <w:pStyle w:val="632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товарных (товарно-транспортных накладных);</w:t>
      </w:r>
      <w:r/>
    </w:p>
    <w:p>
      <w:pPr>
        <w:pStyle w:val="632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актов о приеме-передаче объектов основных средств;</w:t>
      </w:r>
      <w:r/>
    </w:p>
    <w:p>
      <w:pPr>
        <w:pStyle w:val="632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актов приема-передачи выполненных работ (оказанных услуг);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технических паспортов (паспортов), технической документации на приобретенные объекты основных средств;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документов, подтверждающих постановку на баланс приобретенного в собственность оборудования;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договоров лизинга (сублизинга) с графиком погашения лизинга и уплаты процентов по нему, с приложением договора купли-продажи предмета лизинга;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лизинга), либо указывающих сроки его будущей поставки; </w:t>
      </w:r>
      <w:r/>
    </w:p>
    <w:p>
      <w:pPr>
        <w:pStyle w:val="632"/>
        <w:ind w:firstLine="10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документов, характеризующих предмет договоров лизинга (</w:t>
      </w:r>
      <w:r>
        <w:rPr>
          <w:color w:val="000000"/>
          <w:sz w:val="28"/>
          <w:szCs w:val="28"/>
        </w:rPr>
        <w:t xml:space="preserve">сублизинга): копии технических паспортов (паспортов) оборудования, копии паспортов транспортных средств, технической документации на предмет лизинга), а при их отсутствии - гарантийных талонов или инструкций (руководств) по эксплуатации на предмет лизинга;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платежных документов, подтверждающих оплату первого взноса (аванса) и (или) очередных лизинговых платежей в сроки, предусмотренные договорами лизинга (сублизинга);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/>
      <w:bookmarkStart w:id="14" w:name="_Hlk109382750"/>
      <w:r>
        <w:rPr>
          <w:color w:val="000000"/>
          <w:sz w:val="28"/>
          <w:szCs w:val="28"/>
        </w:rPr>
        <w:t xml:space="preserve">копии документов, подтверждающих право собственности помещения или аренды помещения, на которое понесены затраты, связанные с текущим ремонтом этих помещений;</w:t>
      </w:r>
      <w:r/>
    </w:p>
    <w:p>
      <w:pPr>
        <w:pStyle w:val="632"/>
        <w:ind w:firstLine="1069"/>
        <w:jc w:val="both"/>
        <w:rPr>
          <w:bCs/>
          <w:color w:val="000000"/>
          <w:sz w:val="28"/>
          <w:szCs w:val="28"/>
        </w:rPr>
      </w:pPr>
      <w:r/>
      <w:bookmarkEnd w:id="14"/>
      <w:r>
        <w:rPr>
          <w:bCs/>
          <w:color w:val="000000"/>
          <w:sz w:val="28"/>
          <w:szCs w:val="28"/>
        </w:rPr>
        <w:t xml:space="preserve">копии договоров, подтверждающих осуществление расходов:</w:t>
      </w:r>
      <w:r>
        <w:rPr>
          <w:bCs/>
          <w:color w:val="000000"/>
          <w:sz w:val="28"/>
          <w:szCs w:val="28"/>
        </w:rPr>
      </w:r>
      <w:r/>
    </w:p>
    <w:p>
      <w:pPr>
        <w:pStyle w:val="632"/>
        <w:numPr>
          <w:ilvl w:val="0"/>
          <w:numId w:val="17"/>
        </w:numPr>
        <w:ind w:left="0" w:firstLine="1425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приобретение товаров (выполнение работ, оказание услуг), связанных с текущим ремонтом помещения, </w:t>
      </w:r>
      <w:bookmarkStart w:id="15" w:name="_Hlk109382560"/>
      <w:r>
        <w:rPr>
          <w:bCs/>
          <w:color w:val="000000"/>
          <w:sz w:val="28"/>
          <w:szCs w:val="28"/>
        </w:rPr>
        <w:t xml:space="preserve">находящегося в собственности заяв</w:t>
      </w:r>
      <w:r>
        <w:rPr>
          <w:bCs/>
          <w:color w:val="000000"/>
          <w:sz w:val="28"/>
          <w:szCs w:val="28"/>
        </w:rPr>
        <w:t xml:space="preserve">ителя, или арендуемых помещений;</w:t>
      </w:r>
      <w:r>
        <w:rPr>
          <w:bCs/>
          <w:color w:val="000000"/>
          <w:sz w:val="28"/>
          <w:szCs w:val="28"/>
        </w:rPr>
      </w:r>
      <w:r/>
    </w:p>
    <w:p>
      <w:pPr>
        <w:pStyle w:val="632"/>
        <w:numPr>
          <w:ilvl w:val="0"/>
          <w:numId w:val="17"/>
        </w:numPr>
        <w:ind w:left="0" w:firstLine="1425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/>
      <w:bookmarkEnd w:id="15"/>
      <w:r>
        <w:rPr>
          <w:bCs/>
          <w:color w:val="000000"/>
          <w:sz w:val="28"/>
          <w:szCs w:val="28"/>
        </w:rPr>
        <w:t xml:space="preserve">на подключение (технологическое присоединение) к объектам инженерной инфраструктуры с определением технических условий;</w:t>
      </w:r>
      <w:r/>
    </w:p>
    <w:p>
      <w:pPr>
        <w:pStyle w:val="632"/>
        <w:numPr>
          <w:ilvl w:val="0"/>
          <w:numId w:val="17"/>
        </w:numPr>
        <w:ind w:left="1701" w:hanging="2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приобретение оборудования, мебели, оргтехники;</w:t>
      </w:r>
      <w:r/>
    </w:p>
    <w:p>
      <w:pPr>
        <w:pStyle w:val="632"/>
        <w:numPr>
          <w:ilvl w:val="0"/>
          <w:numId w:val="17"/>
        </w:numPr>
        <w:ind w:left="0" w:firstLine="1425"/>
        <w:jc w:val="both"/>
        <w:tabs>
          <w:tab w:val="left" w:pos="170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сертиф</w:t>
      </w:r>
      <w:r>
        <w:rPr>
          <w:bCs/>
          <w:color w:val="000000"/>
          <w:sz w:val="28"/>
          <w:szCs w:val="28"/>
        </w:rPr>
        <w:t xml:space="preserve">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платежных документов, подтверждающих оплату приобретенного оборудования, </w:t>
      </w:r>
      <w:r>
        <w:rPr>
          <w:bCs/>
          <w:color w:val="000000"/>
          <w:sz w:val="28"/>
          <w:szCs w:val="28"/>
        </w:rPr>
        <w:t xml:space="preserve">мебели, оргтехники</w:t>
      </w:r>
      <w:r>
        <w:rPr>
          <w:color w:val="000000"/>
          <w:sz w:val="28"/>
          <w:szCs w:val="28"/>
        </w:rPr>
        <w:t xml:space="preserve">: в случае безналичного расчета – платежных поручений, ин</w:t>
      </w:r>
      <w:r>
        <w:rPr>
          <w:color w:val="000000"/>
          <w:sz w:val="28"/>
          <w:szCs w:val="28"/>
        </w:rPr>
        <w:t xml:space="preserve">кассовых поручений, платежные требования, платежные ордера, справку-подтверждение платежа через онлайн-банк, в случае наличного расчета – кассовых и товарных чеков и (или) квитанций к приходным кассовым ордерам в размере не менее 100% произведенных затрат;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технико-экономическое обоснование </w:t>
      </w:r>
      <w:r>
        <w:rPr>
          <w:color w:val="000000"/>
          <w:sz w:val="28"/>
          <w:szCs w:val="28"/>
        </w:rPr>
        <w:t xml:space="preserve">по форме согласно Приложению № 5</w:t>
      </w:r>
      <w:r>
        <w:rPr>
          <w:color w:val="000000"/>
          <w:sz w:val="28"/>
          <w:szCs w:val="28"/>
        </w:rPr>
        <w:t xml:space="preserve"> к Порядку;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/>
      <w:bookmarkEnd w:id="13"/>
      <w:r>
        <w:rPr>
          <w:color w:val="000000"/>
          <w:sz w:val="28"/>
          <w:szCs w:val="28"/>
        </w:rPr>
        <w:t xml:space="preserve">при осуществлении организацией деятельности через обособленное подразделение уведомление о постановке на учет организации в налоговом органе;</w:t>
      </w:r>
      <w:r/>
    </w:p>
    <w:p>
      <w:pPr>
        <w:pStyle w:val="632"/>
        <w:ind w:firstLine="1069"/>
        <w:jc w:val="both"/>
        <w:rPr>
          <w:color w:val="000000"/>
          <w:sz w:val="28"/>
          <w:szCs w:val="28"/>
        </w:rPr>
      </w:pPr>
      <w:r/>
      <w:bookmarkStart w:id="16" w:name="_Hlk108095151"/>
      <w:r>
        <w:rPr>
          <w:color w:val="000000"/>
          <w:sz w:val="28"/>
          <w:szCs w:val="28"/>
        </w:rPr>
        <w:t xml:space="preserve">заявители, являющиеся самозанятыми гражданами, представля</w:t>
      </w:r>
      <w:r>
        <w:rPr>
          <w:color w:val="000000"/>
          <w:sz w:val="28"/>
          <w:szCs w:val="28"/>
        </w:rPr>
        <w:t xml:space="preserve">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1122036);</w:t>
      </w:r>
      <w:r/>
    </w:p>
    <w:p>
      <w:pPr>
        <w:pStyle w:val="632"/>
        <w:ind w:firstLine="106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затраты на текущий ремонт помещени</w:t>
      </w:r>
      <w:r>
        <w:rPr>
          <w:color w:val="000000"/>
          <w:sz w:val="28"/>
          <w:szCs w:val="28"/>
        </w:rPr>
        <w:t xml:space="preserve">я (договоры с подрядными организациями, осуществлявшими текущий ремонт помещения, смета расходов не текущий ремонт, счет-фактуры, акт приема выполненных работ (оказанных услуг), накладные, платежные поручения, квитанции к приходным ордерам, кассовые чеки, </w:t>
      </w:r>
      <w:r>
        <w:rPr>
          <w:bCs/>
          <w:color w:val="000000"/>
          <w:sz w:val="28"/>
          <w:szCs w:val="28"/>
        </w:rPr>
        <w:t xml:space="preserve">находящегося в собственности или аренде заявителя;</w:t>
      </w:r>
      <w:r/>
    </w:p>
    <w:p>
      <w:pPr>
        <w:pStyle w:val="632"/>
        <w:ind w:firstLine="10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копии документов, подтверж</w:t>
      </w:r>
      <w:r>
        <w:rPr>
          <w:bCs/>
          <w:color w:val="000000"/>
          <w:sz w:val="28"/>
          <w:szCs w:val="28"/>
        </w:rPr>
        <w:t xml:space="preserve">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пр.);</w:t>
      </w:r>
      <w:r/>
    </w:p>
    <w:p>
      <w:pPr>
        <w:pStyle w:val="632"/>
        <w:ind w:firstLine="10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копии действующих лицензий на осуществление лицензируемого вида деятельности;</w:t>
      </w:r>
      <w:r/>
    </w:p>
    <w:p>
      <w:pPr>
        <w:pStyle w:val="632"/>
        <w:ind w:left="106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копия договора коммерческой концессии (договор франчайзинга);</w:t>
      </w:r>
      <w:r>
        <w:rPr>
          <w:bCs/>
          <w:color w:val="000000"/>
          <w:sz w:val="28"/>
          <w:szCs w:val="28"/>
        </w:rPr>
      </w:r>
      <w:r/>
    </w:p>
    <w:p>
      <w:pPr>
        <w:pStyle w:val="632"/>
        <w:ind w:firstLine="1069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копия платежных документов, подтверждающие оплату паушального взноса по франшизе;</w:t>
      </w:r>
      <w:r>
        <w:rPr>
          <w:rFonts w:eastAsia="Calibri"/>
          <w:sz w:val="28"/>
          <w:szCs w:val="28"/>
        </w:rPr>
      </w:r>
      <w:r/>
    </w:p>
    <w:p>
      <w:pPr>
        <w:pStyle w:val="632"/>
        <w:ind w:firstLine="1069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подтверждающие передачу прав по коммерческой концессии (франшизе);</w:t>
      </w:r>
      <w:r/>
    </w:p>
    <w:p>
      <w:pPr>
        <w:pStyle w:val="632"/>
        <w:ind w:firstLine="106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подтверждающие обучение, подготовку и переподготовку персонала (договора и т.д.);</w:t>
      </w:r>
      <w:r>
        <w:rPr>
          <w:bCs/>
          <w:color w:val="000000"/>
          <w:sz w:val="28"/>
          <w:szCs w:val="28"/>
        </w:rPr>
      </w:r>
      <w:r/>
    </w:p>
    <w:p>
      <w:pPr>
        <w:pStyle w:val="632"/>
        <w:ind w:firstLine="1069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подтверждающие прохождение обучение, подготовку и переподготовку персонала (Удостоверения о повышении квалификации, сертификат и другой документ);</w:t>
      </w:r>
      <w:r/>
    </w:p>
    <w:p>
      <w:pPr>
        <w:pStyle w:val="632"/>
        <w:ind w:left="10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иные документы, подтверждающие понесенные затраты.</w:t>
      </w:r>
      <w:bookmarkEnd w:id="16"/>
      <w:r>
        <w:rPr>
          <w:bCs/>
          <w:color w:val="000000"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Все листы представляемых заявителем документов должны быть прошнурованы, пронумерованы и отпечатаны с описью предоставляемых документов, с указанием количества листов, подписаны и заверены печатью (при наличии) или подписью заявителя.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  <w:t xml:space="preserve">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color w:val="000000"/>
          <w:sz w:val="28"/>
          <w:szCs w:val="28"/>
        </w:rPr>
        <w:t xml:space="preserve">ОРПиТ УПЭР самостоятельно запрашивает документы, указанные 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"consultantplus://offline/ref=8A0E85718372A23A8FD5281EDB156921C3109FA6187658D215131FC73F33B965150F12E250DD743B370C1D58dB11K"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абзаце </w:t>
      </w:r>
      <w:r>
        <w:rPr>
          <w:color w:val="000000"/>
          <w:sz w:val="28"/>
          <w:szCs w:val="28"/>
        </w:rPr>
        <w:t xml:space="preserve">шестом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пункта 2.6., в соответствующих органах в случае, если заявитель не представил указанные документы по собственной инициативе.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2.10.</w:t>
        <w:tab/>
        <w:t xml:space="preserve">Заявитель вправе отозвать заявку путем письменного обращения в Управление.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2.11.</w:t>
        <w:tab/>
        <w:t xml:space="preserve">Документы, представленные на рассмотрение, возврату не подлежат.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2.12.</w:t>
        <w:tab/>
        <w:t xml:space="preserve">Основания для отказа в приеме документов, необходимых для предоставления муниципальной услуги, отсутствуют.</w:t>
      </w:r>
      <w:r/>
    </w:p>
    <w:p>
      <w:pPr>
        <w:pStyle w:val="632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  <w:t xml:space="preserve">Основания для отказа в предоставлении муниципальной услуги:</w:t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случаях, предусмотренных частями 3, 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14 Федерального закона от 24.07.2007 №209-ФЗ «О развитии малого и среднего предпринимательства в Российской Федерации»;</w:t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непредставления</w:t>
      </w:r>
      <w:r>
        <w:rPr>
          <w:sz w:val="28"/>
          <w:szCs w:val="28"/>
        </w:rPr>
        <w:t xml:space="preserve">, либо представления не в полном объеме (не надлежащем виде (пункт 2.7.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регламента)) документов, </w:t>
      </w:r>
      <w:r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 xml:space="preserve">пунктом</w:t>
      </w:r>
      <w:r>
        <w:rPr>
          <w:sz w:val="28"/>
          <w:szCs w:val="28"/>
        </w:rPr>
        <w:t xml:space="preserve"> 2.6 </w:t>
      </w:r>
      <w:r>
        <w:rPr>
          <w:sz w:val="28"/>
          <w:szCs w:val="28"/>
        </w:rPr>
        <w:t xml:space="preserve">регламент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, либо представления недостоверных сведений и документов;</w:t>
      </w:r>
      <w:r>
        <w:rPr>
          <w:sz w:val="28"/>
          <w:szCs w:val="28"/>
        </w:rPr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tabs>
          <w:tab w:val="left" w:pos="284" w:leader="none"/>
          <w:tab w:val="left" w:pos="567" w:leader="none"/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/>
      <w:bookmarkStart w:id="17" w:name="_Hlk109312777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несоответствие заявителя целям предоставления субсидии, установленным в пункте 1.7. раздела 1 Порядка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постановлением админис</w:t>
      </w:r>
      <w:r>
        <w:rPr>
          <w:sz w:val="28"/>
          <w:szCs w:val="28"/>
        </w:rPr>
        <w:t xml:space="preserve">трации города Сосновоборска от 06.03.2023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</w:t>
      </w:r>
      <w:r>
        <w:rPr>
          <w:color w:val="000000"/>
          <w:sz w:val="28"/>
          <w:szCs w:val="28"/>
        </w:rPr>
        <w:t xml:space="preserve">; </w:t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/>
      <w:bookmarkEnd w:id="17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случае невыполнения </w:t>
      </w:r>
      <w:r>
        <w:rPr>
          <w:color w:val="000000"/>
          <w:sz w:val="28"/>
          <w:szCs w:val="28"/>
        </w:rPr>
        <w:t xml:space="preserve">условий</w:t>
      </w:r>
      <w:r>
        <w:rPr>
          <w:sz w:val="28"/>
          <w:szCs w:val="28"/>
        </w:rPr>
        <w:t xml:space="preserve"> предоставления субсидий, указанных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 w:eastAsia="en-US"/>
        </w:rPr>
        <w:t xml:space="preserve">предоставления субсидий субъектам малого и среднего предпринимательства </w:t>
      </w:r>
      <w:bookmarkStart w:id="18" w:name="_Hlk109051101"/>
      <w:r>
        <w:rPr>
          <w:sz w:val="28"/>
          <w:szCs w:val="28"/>
          <w:lang w:val="en-US" w:eastAsia="en-US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bookmarkEnd w:id="18"/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постановлением админис</w:t>
      </w:r>
      <w:r>
        <w:rPr>
          <w:sz w:val="28"/>
          <w:szCs w:val="28"/>
        </w:rPr>
        <w:t xml:space="preserve">трации города Сосновоборска от 06.03.2023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ранее в отношении заявителя – субъекта малого и</w:t>
      </w:r>
      <w:r>
        <w:rPr>
          <w:color w:val="000000"/>
          <w:sz w:val="28"/>
          <w:szCs w:val="28"/>
        </w:rPr>
        <w:t xml:space="preserve">ли</w:t>
      </w:r>
      <w:r>
        <w:rPr>
          <w:color w:val="000000"/>
          <w:sz w:val="28"/>
          <w:szCs w:val="28"/>
        </w:rPr>
        <w:t xml:space="preserve">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  <w:r>
        <w:rPr>
          <w:color w:val="000000"/>
          <w:sz w:val="28"/>
          <w:szCs w:val="28"/>
        </w:rPr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 момента признания субъекта малого и среднего предпринимательства допустившим нарушение порядка </w:t>
      </w:r>
      <w:r>
        <w:rPr>
          <w:sz w:val="28"/>
          <w:szCs w:val="28"/>
        </w:rPr>
        <w:t xml:space="preserve">и условий оказания</w:t>
      </w:r>
      <w:r>
        <w:rPr>
          <w:sz w:val="28"/>
          <w:szCs w:val="28"/>
        </w:rPr>
        <w:t xml:space="preserve"> поддержки, в том числе не обеспечившим целевого использования средств подде</w:t>
      </w:r>
      <w:r>
        <w:rPr>
          <w:sz w:val="28"/>
          <w:szCs w:val="28"/>
        </w:rPr>
        <w:t xml:space="preserve">ржки, прошло менее чем три года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подача документов заявителем после даты и (или) времени, определенных для подачи предложений (заявок);</w:t>
      </w:r>
      <w:r>
        <w:rPr>
          <w:color w:val="000000"/>
          <w:sz w:val="28"/>
          <w:szCs w:val="28"/>
        </w:rPr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отсутствие средств в бюджете города, предусмотренных на эти цели в текущем финансовом году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Оснований для приостановления муниципальной услуги не предусмотрено.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19" w:name="Par220"/>
      <w:r/>
      <w:bookmarkEnd w:id="19"/>
      <w:r>
        <w:rPr>
          <w:sz w:val="28"/>
          <w:szCs w:val="28"/>
        </w:rPr>
        <w:t xml:space="preserve">2.14.</w:t>
        <w:tab/>
        <w:t xml:space="preserve">Предоставление муниципальной услуги осуществляется на бесплатной основе.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</w:t>
        <w:tab/>
        <w:t xml:space="preserve">Максимальный срок</w:t>
      </w:r>
      <w:r>
        <w:rPr>
          <w:color w:val="000000"/>
          <w:sz w:val="28"/>
          <w:szCs w:val="28"/>
          <w:shd w:val="clear" w:color="auto" w:fill="ffffff"/>
        </w:rPr>
        <w:t xml:space="preserve"> ожидания в очереди при подаче </w:t>
      </w:r>
      <w:r>
        <w:rPr>
          <w:color w:val="000000"/>
          <w:sz w:val="28"/>
          <w:szCs w:val="28"/>
        </w:rPr>
        <w:t xml:space="preserve">запроса о предоставлении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не должен превышать 15 минут. </w:t>
      </w:r>
      <w:r>
        <w:rPr>
          <w:color w:val="000000"/>
          <w:sz w:val="28"/>
          <w:szCs w:val="28"/>
        </w:rPr>
        <w:t xml:space="preserve">Максимальный</w:t>
      </w:r>
      <w:r>
        <w:rPr>
          <w:color w:val="000000"/>
          <w:sz w:val="28"/>
          <w:szCs w:val="28"/>
          <w:shd w:val="clear" w:color="auto" w:fill="ffffff"/>
        </w:rPr>
        <w:t xml:space="preserve"> срок ожидания в очереди при получении результата предоставления</w:t>
      </w:r>
      <w:r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  <w:shd w:val="clear" w:color="auto" w:fill="ffffff"/>
        </w:rPr>
        <w:t xml:space="preserve"> услуги не должен превышать 15 минут.</w:t>
      </w:r>
      <w:r>
        <w:rPr>
          <w:color w:val="000000"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  <w:t xml:space="preserve">Заявка заявителя о предоставлении муниципальной услуги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в день поступления в журнале регистрации заявок.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</w:t>
      </w:r>
      <w:r>
        <w:rPr>
          <w:sz w:val="28"/>
          <w:szCs w:val="28"/>
        </w:rPr>
        <w:t xml:space="preserve">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этажах. Помещения оборудуются пандусами, пассажирскими лифтами или подъемными платформами для обеспечения доступа инвалидов на креслах-колясках на этажи вы</w:t>
      </w:r>
      <w:r>
        <w:rPr>
          <w:sz w:val="28"/>
          <w:szCs w:val="28"/>
        </w:rPr>
        <w:t xml:space="preserve">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помещен</w:t>
      </w:r>
      <w:r>
        <w:rPr>
          <w:sz w:val="28"/>
          <w:szCs w:val="28"/>
        </w:rPr>
        <w:t xml:space="preserve">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создания в администрации условий для его полного приспособления с учетом потребностей инвалидов, в нем проводятся мероприятия по обеспечению беспрепятственного доступа маломобильных граждан к объекту с учетом разумного приспособления.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приема граж</w:t>
      </w:r>
      <w:r>
        <w:rPr>
          <w:sz w:val="28"/>
          <w:szCs w:val="28"/>
        </w:rPr>
        <w:t xml:space="preserve">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ОРПиТ УПЭР оснащается настенной вывеской или настольной табличкой с указанием фамилии, имени, отчества</w:t>
      </w:r>
      <w:r>
        <w:rPr>
          <w:sz w:val="28"/>
          <w:szCs w:val="28"/>
        </w:rPr>
        <w:t xml:space="preserve"> и должности. Указатели должны быть четкими, заметными,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</w:t>
      </w:r>
      <w:r>
        <w:rPr>
          <w:sz w:val="28"/>
          <w:szCs w:val="28"/>
        </w:rPr>
        <w:t xml:space="preserve">заявлений,</w:t>
      </w:r>
      <w:r>
        <w:rPr>
          <w:sz w:val="28"/>
          <w:szCs w:val="28"/>
        </w:rPr>
        <w:t xml:space="preserve"> раздаточными информационными материалами, письменными принадлежностями.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Специалисты ОРПиТ УПЭР при необходимости оказывают инвалидам помощь, необходимую для полу</w:t>
      </w:r>
      <w:r>
        <w:rPr>
          <w:sz w:val="28"/>
          <w:szCs w:val="28"/>
        </w:rPr>
        <w:t xml:space="preserve">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информационных терминалах (киосках) либо на информационных стендах размещаются сведения о графике (режиме) работы ОРПиТ УПЭР, информация о порядке и условиях предоставления муниципальной услуги, образцы заполнения </w:t>
      </w:r>
      <w:r>
        <w:rPr>
          <w:sz w:val="28"/>
          <w:szCs w:val="28"/>
        </w:rPr>
        <w:t xml:space="preserve">заявлений и перечень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ОРПиТ УПЭР.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 наличии на территории, прилегающей к местонахождению администрации гор</w:t>
      </w:r>
      <w:r>
        <w:rPr>
          <w:sz w:val="28"/>
          <w:szCs w:val="28"/>
        </w:rPr>
        <w:t xml:space="preserve">ода, мест для парковки автотранспортных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или транспортных средств, перевозящих инвалидов и (или) детей-инвалидов. </w:t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места для парковки, обозначаются специальным знаком и разметкой на д</w:t>
      </w:r>
      <w:r>
        <w:rPr>
          <w:sz w:val="28"/>
          <w:szCs w:val="28"/>
        </w:rPr>
        <w:t xml:space="preserve">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ОРПиТ УПЭР обеспечивается: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 сурдопереводчика, тифлосурдопереводчика;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объекта администрации города;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</w:t>
      </w:r>
      <w:r>
        <w:rPr>
          <w:sz w:val="28"/>
          <w:szCs w:val="28"/>
        </w:rPr>
        <w:t xml:space="preserve">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– видеотелефонной связи для инвалидов по слуху Красноярского края.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Января,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пом.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32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Режим работы: ежедневно с 09:00 до </w:t>
      </w:r>
      <w:r>
        <w:rPr>
          <w:sz w:val="28"/>
          <w:szCs w:val="28"/>
        </w:rPr>
        <w:t xml:space="preserve">18: 00</w:t>
      </w:r>
      <w:r>
        <w:rPr>
          <w:sz w:val="28"/>
          <w:szCs w:val="28"/>
        </w:rPr>
        <w:t xml:space="preserve"> (кроме выходных и праздничных дней).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Телефон/факс: 8 (391) 227-</w:t>
      </w:r>
      <w:r>
        <w:rPr>
          <w:sz w:val="28"/>
          <w:szCs w:val="28"/>
        </w:rPr>
        <w:t xml:space="preserve">55</w:t>
      </w:r>
      <w:r>
        <w:rPr>
          <w:sz w:val="28"/>
          <w:szCs w:val="28"/>
        </w:rPr>
        <w:t xml:space="preserve">3-</w:t>
      </w:r>
      <w:r>
        <w:rPr>
          <w:sz w:val="28"/>
          <w:szCs w:val="28"/>
        </w:rPr>
        <w:t xml:space="preserve">44</w:t>
      </w:r>
      <w:r>
        <w:rPr>
          <w:sz w:val="28"/>
          <w:szCs w:val="28"/>
        </w:rPr>
        <w:t xml:space="preserve">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(SMS): 8-965-900-57-26.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 mail: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"mailto:kraivog@mail.ru"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640"/>
          <w:sz w:val="28"/>
          <w:szCs w:val="28"/>
          <w:lang w:val="en-US"/>
        </w:rPr>
        <w:t xml:space="preserve">kraivog@mail.ru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.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Skype: kraivog.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  <w:tab/>
        <w:t xml:space="preserve">Показателями доступности и качества муниципальной услуги являются:</w:t>
      </w:r>
      <w:r/>
    </w:p>
    <w:tbl>
      <w:tblPr>
        <w:tblpPr w:horzAnchor="text" w:tblpXSpec="center" w:vertAnchor="text" w:tblpY="1" w:leftFromText="180" w:topFromText="0" w:rightFromText="180" w:bottomFromText="0"/>
        <w:tblW w:w="9480" w:type="dxa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200"/>
        <w:gridCol w:w="2280"/>
      </w:tblGrid>
      <w:tr>
        <w:trPr>
          <w:cantSplit/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Наименование показателей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Нормативное значение показателя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80" w:type="dxa"/>
            <w:vAlign w:val="center"/>
            <w:textDirection w:val="lrTb"/>
            <w:noWrap w:val="false"/>
          </w:tcPr>
          <w:p>
            <w:pPr>
              <w:pStyle w:val="632"/>
              <w:shd w:val="clear" w:color="auto" w:fill="ffffff"/>
              <w:rPr>
                <w:i/>
              </w:rPr>
              <w:framePr w:hSpace="180" w:wrap="around" w:vAnchor="text" w:hAnchor="text" w:xAlign="center" w:y="1"/>
            </w:pPr>
            <w:r>
              <w:rPr>
                <w:i/>
              </w:rPr>
              <w:t xml:space="preserve">Доступность</w:t>
            </w:r>
            <w:r/>
          </w:p>
        </w:tc>
      </w:tr>
      <w:tr>
        <w:trPr>
          <w:cantSplit/>
          <w:trHeight w:val="8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632"/>
              <w:shd w:val="clear" w:color="auto" w:fill="ffffff"/>
              <w:framePr w:hSpace="180" w:wrap="around" w:vAnchor="text" w:hAnchor="text" w:xAlign="center" w:y="1"/>
            </w:pPr>
            <w:r>
              <w:t xml:space="preserve">Наличие возможности получения информации о порядке и условиях предоставления муниципальной услуги на официальном сайте администрации города (да/нет).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да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80" w:type="dxa"/>
            <w:vAlign w:val="center"/>
            <w:textDirection w:val="lrTb"/>
            <w:noWrap w:val="false"/>
          </w:tcPr>
          <w:p>
            <w:pPr>
              <w:pStyle w:val="632"/>
              <w:shd w:val="clear" w:color="auto" w:fill="ffffff"/>
              <w:rPr>
                <w:i/>
              </w:rPr>
              <w:framePr w:hSpace="180" w:wrap="around" w:vAnchor="text" w:hAnchor="text" w:xAlign="center" w:y="1"/>
            </w:pPr>
            <w:r>
              <w:rPr>
                <w:i/>
              </w:rPr>
              <w:t xml:space="preserve">Качество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632"/>
              <w:shd w:val="clear" w:color="auto" w:fill="ffffff"/>
              <w:framePr w:hSpace="180" w:wrap="around" w:vAnchor="text" w:hAnchor="text" w:xAlign="center" w:y="1"/>
            </w:pPr>
            <w:r>
              <w:t xml:space="preserve">Наличие оборудованных мест ожидания и </w:t>
            </w:r>
            <w:r>
              <w:t xml:space="preserve">написания заявления</w:t>
            </w:r>
            <w:r>
              <w:t xml:space="preserve"> (да/нет).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да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632"/>
              <w:shd w:val="clear" w:color="auto" w:fill="ffffff"/>
              <w:framePr w:hSpace="180" w:wrap="around" w:vAnchor="text" w:hAnchor="text" w:xAlign="center" w:y="1"/>
            </w:pPr>
            <w:r>
              <w:t xml:space="preserve">Удельный вес количества обоснованных жалоб к числу муниципальных услуг, предоставленных в календарном году (под обоснованными жалобами понимаются жалобы, по результатам рассмотрения которых подтвердились факты нарушения регламента), %.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632"/>
              <w:shd w:val="clear" w:color="auto" w:fill="ffffff"/>
              <w:framePr w:hSpace="180" w:wrap="around" w:vAnchor="text" w:hAnchor="text" w:xAlign="center" w:y="1"/>
            </w:pPr>
            <w:r>
              <w:t xml:space="preserve">Соблюдение сроков предоставления муниципальной услуги, установленных регламентом (отношение количества запросов заявителей, рассмотренных в срок, к общему количеству поступивших запросов заявителей), %.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100</w:t>
            </w:r>
            <w:r/>
          </w:p>
        </w:tc>
      </w:tr>
    </w:tbl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  <w:t xml:space="preserve">Особенности предоставления муниципальных услуг в электронной форме. Все документы, представляемые в электронной форме, удостове</w:t>
      </w:r>
      <w:r>
        <w:rPr>
          <w:sz w:val="28"/>
          <w:szCs w:val="28"/>
        </w:rPr>
        <w:t xml:space="preserve">ряются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которой допускается при обращении за получением государственных и муниципальных услуг».</w:t>
      </w:r>
      <w:r/>
    </w:p>
    <w:p>
      <w:pPr>
        <w:pStyle w:val="63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  <w:t xml:space="preserve">Блок-схема предоставления муниципальной услуги приводитс</w:t>
      </w:r>
      <w:r>
        <w:rPr>
          <w:sz w:val="28"/>
          <w:szCs w:val="28"/>
        </w:rPr>
        <w:t xml:space="preserve">я в П</w:t>
      </w:r>
      <w:r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регламенту.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муниципальной услуги включает в себя следующие административные процедуры: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заявки заявителя;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проверка</w:t>
      </w:r>
      <w:r>
        <w:rPr>
          <w:sz w:val="28"/>
          <w:szCs w:val="28"/>
        </w:rPr>
        <w:t xml:space="preserve"> заявки, направление межведомственного запроса, принятие решения о возможности участия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 заявителя;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направление уведомления об отказе в участии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, либо направление заявки в Экспертную комиссию 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предоставления субсидий субъектам малого и среднего предпринимательства (далее – экспертная комиссия);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отбора</w:t>
      </w:r>
      <w:r>
        <w:rPr>
          <w:sz w:val="28"/>
          <w:szCs w:val="28"/>
        </w:rPr>
        <w:t xml:space="preserve"> членами экспертной комиссии, информирование заявителя о принятом решении, подписание соглашения о предоставлении субсидии;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направление в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инансовое управление администрации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документов для предоставления субъекту малого и среднего предпринимательства финансовой поддержки, перечисление денежных средств в форме субсидии на расчетный счет получателя муниципальной услуги.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3.3. Прием и регистрация заявки заявителя: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ОРПиТ УПЭР заявки от заявителя посредством личного обращения заявителей (уполномоченных представителей) в ОРПиТ УПЭР;</w:t>
      </w:r>
      <w:r/>
    </w:p>
    <w:p>
      <w:pPr>
        <w:pStyle w:val="647"/>
        <w:ind w:firstLine="709"/>
        <w:jc w:val="both"/>
        <w:spacing w:line="23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по приему и регистрации заявки является главный специалист ОРПиТ УПЭР; 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осуществляет прием и регистрацию заявки с присвоением регистрационного номера в журнале регистрации заявок в день их поступления;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регистрация поступивших в ОРПиТ УПЭР заявки;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составляет один рабочий день.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3.4.</w:t>
        <w:tab/>
      </w:r>
      <w:r>
        <w:rPr>
          <w:sz w:val="28"/>
          <w:szCs w:val="28"/>
        </w:rPr>
        <w:t xml:space="preserve">Проверка</w:t>
      </w:r>
      <w:r>
        <w:rPr>
          <w:sz w:val="28"/>
          <w:szCs w:val="28"/>
        </w:rPr>
        <w:t xml:space="preserve"> заявки, направление межведомственного запроса, принятие решения о возможности участия в </w:t>
      </w:r>
      <w:r>
        <w:rPr>
          <w:sz w:val="28"/>
          <w:szCs w:val="28"/>
        </w:rPr>
        <w:t xml:space="preserve">отбор</w:t>
      </w:r>
      <w:r>
        <w:rPr>
          <w:sz w:val="28"/>
          <w:szCs w:val="28"/>
        </w:rPr>
        <w:t xml:space="preserve">е заявителя: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регистрация заявки, поступившей в ОРПиТ УПЭР;</w:t>
      </w:r>
      <w:r/>
    </w:p>
    <w:p>
      <w:pPr>
        <w:pStyle w:val="647"/>
        <w:ind w:firstLine="709"/>
        <w:jc w:val="both"/>
        <w:spacing w:line="23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647"/>
        <w:ind w:firstLine="709"/>
        <w:jc w:val="both"/>
        <w:spacing w:line="23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десяти рабочих дней с момента регистрации заявки проверяет ее содержание и правильность составления, а также изучает и проверяет наличие всех документов и их соответствие требованиям регламента;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ответственный исполнитель самостоятельно запрашивает документы, указанные в </w:t>
      </w:r>
      <w:r>
        <w:rPr>
          <w:sz w:val="28"/>
          <w:szCs w:val="28"/>
          <w:shd w:val="clear" w:color="auto" w:fill="ffffff"/>
        </w:rPr>
        <w:t xml:space="preserve">шестом </w:t>
      </w:r>
      <w:r>
        <w:rPr>
          <w:sz w:val="28"/>
          <w:szCs w:val="28"/>
          <w:shd w:val="clear" w:color="auto" w:fill="ffffff"/>
        </w:rPr>
        <w:t xml:space="preserve">абзаце пункта 2.6. регламента в соответствующих органах в случае, если заявитель не представил указанные документы по собственной инициативе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Указанные документы запрашиваются в порядке межведомственного информационного взаимодействия в соответствии с Федеральным законом № 210-ФЗ. В случае самостоятельного представления заявителем или его </w:t>
      </w:r>
      <w:r>
        <w:rPr>
          <w:sz w:val="28"/>
          <w:szCs w:val="28"/>
          <w:shd w:val="clear" w:color="auto" w:fill="ffffff"/>
        </w:rPr>
        <w:t xml:space="preserve">уполномоченным</w:t>
      </w:r>
      <w:r>
        <w:rPr>
          <w:sz w:val="28"/>
          <w:szCs w:val="28"/>
          <w:shd w:val="clear" w:color="auto" w:fill="ffffff"/>
        </w:rPr>
        <w:t xml:space="preserve"> представителем</w:t>
      </w:r>
      <w:r>
        <w:rPr>
          <w:sz w:val="28"/>
          <w:szCs w:val="28"/>
        </w:rPr>
        <w:t xml:space="preserve"> документов, указанных в </w:t>
      </w:r>
      <w:r>
        <w:rPr>
          <w:sz w:val="28"/>
          <w:szCs w:val="28"/>
        </w:rPr>
        <w:t xml:space="preserve">шестом </w:t>
      </w:r>
      <w:r>
        <w:rPr>
          <w:sz w:val="28"/>
          <w:szCs w:val="28"/>
        </w:rPr>
        <w:t xml:space="preserve">абзац</w:t>
      </w:r>
      <w:r>
        <w:rPr>
          <w:sz w:val="28"/>
          <w:szCs w:val="28"/>
        </w:rPr>
        <w:t xml:space="preserve">е пункта 2.6. регламента, данные документы в рамках межведомственного взаимодействия не запрашиваются. Результатом выполнения административной процедуры является направление запроса в электронной форме с использованием государственной информационной систем</w:t>
      </w:r>
      <w:r>
        <w:rPr>
          <w:sz w:val="28"/>
          <w:szCs w:val="28"/>
        </w:rPr>
        <w:t xml:space="preserve">ы Красноярского края «Региональная система межведомственного электронного взаимодействия «Енисей – ГУ». Способом фиксации результата выполнения административной процедуры является отметка о направлении запроса в автоматизированной системе документооборота;</w:t>
      </w:r>
      <w:r/>
    </w:p>
    <w:p>
      <w:pPr>
        <w:pStyle w:val="632"/>
        <w:numPr>
          <w:ilvl w:val="0"/>
          <w:numId w:val="16"/>
        </w:numPr>
        <w:ind w:left="0" w:firstLine="709"/>
        <w:jc w:val="both"/>
        <w:tabs>
          <w:tab w:val="left" w:pos="284" w:leader="none"/>
          <w:tab w:val="left" w:pos="567" w:leader="none"/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предоставлении муниципальной услуги является соответствие условиям предоставления субсидии, указанным</w:t>
      </w:r>
      <w:r>
        <w:rPr>
          <w:sz w:val="28"/>
          <w:szCs w:val="28"/>
        </w:rPr>
        <w:t xml:space="preserve"> в разделе 2 и критериям отбора субъектов малого и среднего предпринимательства, а также самозанятые граждане, указанным в п. 1.9. раздела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постановлением админис</w:t>
      </w:r>
      <w:r>
        <w:rPr>
          <w:sz w:val="28"/>
          <w:szCs w:val="28"/>
        </w:rPr>
        <w:t xml:space="preserve">трации города Сосновоборска от 06.03.2023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</w:t>
      </w:r>
      <w:r>
        <w:rPr>
          <w:color w:val="000000"/>
          <w:sz w:val="28"/>
          <w:szCs w:val="28"/>
        </w:rPr>
        <w:t xml:space="preserve">; </w:t>
      </w:r>
      <w:r/>
    </w:p>
    <w:p>
      <w:pPr>
        <w:pStyle w:val="647"/>
        <w:ind w:firstLine="709"/>
        <w:jc w:val="both"/>
        <w:spacing w:line="23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принятие руководителем УПЭР решения о возможности участия заявителя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 или о недопущении заявителя до отбора;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пятнадцать рабочих дней</w:t>
      </w:r>
      <w:r>
        <w:rPr>
          <w:color w:val="000000"/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  <w:t xml:space="preserve">Направление уведомления об отказе в участии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, либо направление заявки в экспертную комиссию: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принятие руководителем УПЭР решения о возможности участия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2.13. регламента, ответственный исполнитель выносит решение об отказе в участии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, о чем заявитель уведомляется в течение пяти рабочих дней с момента принятия указанного решения. В случае получения уведомления об отказе в участии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, заявитель вправе повторно подать в установленном порядке доработанную заявку при условии устранения причин отказа;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заявки, по которым не было принято решение об отказе в участии в </w:t>
      </w:r>
      <w:r>
        <w:rPr>
          <w:sz w:val="28"/>
          <w:szCs w:val="28"/>
        </w:rPr>
        <w:t xml:space="preserve">отборе</w:t>
      </w:r>
      <w:r>
        <w:rPr>
          <w:sz w:val="28"/>
          <w:szCs w:val="28"/>
        </w:rPr>
        <w:t xml:space="preserve">, в течение десяти рабочих дней предоставляются в экспертную комиссию;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направление уведомления об отказе в участии в </w:t>
      </w:r>
      <w:r>
        <w:rPr>
          <w:sz w:val="28"/>
          <w:szCs w:val="28"/>
        </w:rPr>
        <w:t xml:space="preserve">отборе,</w:t>
      </w:r>
      <w:r>
        <w:rPr>
          <w:sz w:val="28"/>
          <w:szCs w:val="28"/>
        </w:rPr>
        <w:t xml:space="preserve"> либо направление заявки в экспертную комиссию;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исполнения административной процедуры составляет десяти рабочих дней.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3.6.</w:t>
        <w:tab/>
        <w:t xml:space="preserve">Проведение </w:t>
      </w:r>
      <w:r>
        <w:rPr>
          <w:sz w:val="28"/>
          <w:szCs w:val="28"/>
        </w:rPr>
        <w:t xml:space="preserve">отбора</w:t>
      </w:r>
      <w:r>
        <w:rPr>
          <w:sz w:val="28"/>
          <w:szCs w:val="28"/>
        </w:rPr>
        <w:t xml:space="preserve"> членами экспертной комиссии, информирование заявителя о принятом решении, подписание соглашения о предоставлении субсидии: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направление заявки в экспертную комиссию;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отбора</w:t>
      </w:r>
      <w:r>
        <w:rPr>
          <w:sz w:val="28"/>
          <w:szCs w:val="28"/>
        </w:rPr>
        <w:t xml:space="preserve"> подразумевает</w:t>
      </w:r>
      <w:r>
        <w:rPr>
          <w:sz w:val="28"/>
          <w:szCs w:val="28"/>
        </w:rPr>
        <w:t xml:space="preserve"> обсуждение каждой заявки отдельно</w:t>
      </w:r>
      <w:r>
        <w:rPr>
          <w:sz w:val="28"/>
          <w:szCs w:val="28"/>
        </w:rPr>
        <w:t xml:space="preserve">. Р</w:t>
      </w:r>
      <w:r>
        <w:rPr>
          <w:sz w:val="28"/>
          <w:szCs w:val="28"/>
        </w:rPr>
        <w:t xml:space="preserve">азмер субсидии составляет до 50 процентов произведенны</w:t>
      </w:r>
      <w:r>
        <w:rPr>
          <w:sz w:val="28"/>
          <w:szCs w:val="28"/>
        </w:rPr>
        <w:t xml:space="preserve">х затрат, и в сумме не более 500 тыс. рублей субъекту малого и среднего предпринимательства и не более 100 тыс. рублей самозанятому гражданину. При этом поддержка предоставляется одному и тому же получателю поддержки не чаще одного раза в течение двух лет.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асчет (распределение субсидий</w:t>
      </w:r>
      <w:r>
        <w:rPr>
          <w:sz w:val="28"/>
          <w:szCs w:val="28"/>
        </w:rPr>
        <w:t xml:space="preserve">) осуществляется, исходя из очередности поступления заявок на участие в отборе. При прочих равных условиях преимущество отдается заявке, дата</w:t>
      </w:r>
      <w:r>
        <w:rPr>
          <w:sz w:val="28"/>
          <w:szCs w:val="28"/>
        </w:rPr>
        <w:t xml:space="preserve"> и время </w:t>
      </w:r>
      <w:r>
        <w:rPr>
          <w:sz w:val="28"/>
          <w:szCs w:val="28"/>
        </w:rPr>
        <w:t xml:space="preserve">регистрации которой имеет </w:t>
      </w:r>
      <w:r>
        <w:rPr>
          <w:sz w:val="28"/>
          <w:szCs w:val="28"/>
        </w:rPr>
        <w:t xml:space="preserve">более ранний срок, и (или) заявке субъекта малого и среднего предпринимательства, вид деятельности которого соответствует приоритетным видам деятельности или соответствующего категориям субъектов малого и среднего предпринимательства, которое определяется </w:t>
      </w:r>
      <w:r>
        <w:rPr>
          <w:sz w:val="28"/>
          <w:szCs w:val="28"/>
        </w:rPr>
        <w:t xml:space="preserve">согласно П</w:t>
      </w:r>
      <w:r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регламенту;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решение экспертной комиссии об определении получателей субсидии (отказе в предоставлении </w:t>
      </w:r>
      <w:r>
        <w:rPr>
          <w:sz w:val="28"/>
          <w:szCs w:val="28"/>
        </w:rPr>
        <w:t xml:space="preserve">субсидии)</w:t>
      </w:r>
      <w:r>
        <w:rPr>
          <w:sz w:val="28"/>
          <w:szCs w:val="28"/>
        </w:rPr>
        <w:t xml:space="preserve"> оформляются</w:t>
      </w:r>
      <w:r>
        <w:rPr>
          <w:sz w:val="28"/>
          <w:szCs w:val="28"/>
        </w:rPr>
        <w:t xml:space="preserve"> протоколом, подписанным председателем и секретарем комиссии, с указанием рекомендуемого размера субсидии для каждого победителя </w:t>
      </w:r>
      <w:r>
        <w:rPr>
          <w:sz w:val="28"/>
          <w:szCs w:val="28"/>
        </w:rPr>
        <w:t xml:space="preserve">отбора</w:t>
      </w:r>
      <w:r>
        <w:rPr>
          <w:sz w:val="28"/>
          <w:szCs w:val="28"/>
        </w:rPr>
        <w:t xml:space="preserve">. Заявка, сумма выплат по которой превышает нераспределенный остаток бюджетных ассигнований, финансируется в сумме указанного остатка; 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исполнитель письменно информирует заявителя о принятом решении в течение пяти рабочих дней со дня подписания протокола экспертной комиссией;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в течение десяти рабочих дней со дня подписания протокола экспертной комиссией заключает соглашение о предоставлении субсидии в соответствии с типовой формой, утвержденной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инансовым управлением администрации города (далее – соглашение), </w:t>
      </w:r>
      <w:r>
        <w:rPr>
          <w:sz w:val="28"/>
          <w:szCs w:val="28"/>
        </w:rPr>
        <w:t xml:space="preserve">в котором для получателя субсидии определены показатели результативности предоставления субсидии. В случае, если соглашение не заключено в установленные сроки по вине заявителя, субсидия субъекту малого или среднего предпринимательства не предоставляется;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подписание соглашения о предоставлении субсидии;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исполнения административной процедуры составляет десять рабочих дней.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  <w:t xml:space="preserve">Направление в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инансовое управление администрации города документов для предоставления субъекту малого и среднего предпринимательства финансовой поддержки, перечисление денежных средств в форме субсидии на расчетный счет получателя муниципальной услуги: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подписание соглашения о предоставлении субсидии;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со дня подписания соглашения ответственный исполнитель вносит сведения в</w:t>
      </w:r>
      <w:r>
        <w:rPr>
          <w:sz w:val="28"/>
          <w:szCs w:val="28"/>
        </w:rPr>
        <w:t xml:space="preserve"> реестр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малого и среднего предпринимательства, самозанятых граждан - получателей поддержки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согласно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риложению № 8</w:t>
      </w:r>
      <w:r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регламенту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в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инансовое управление администрации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решени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 предоставлении субсидии и реестр получателей субсидии;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инансовое управление администрации города на основании предоставленных документов производит перечисление бюджетных средств на лицев</w:t>
      </w:r>
      <w:r>
        <w:rPr>
          <w:sz w:val="28"/>
          <w:szCs w:val="28"/>
        </w:rPr>
        <w:t xml:space="preserve">ой счет администрации города, открытый в отделении Федерального казначейства по городу Сосновоборску. Субсидия считается предоставленной заявителю в день списания средств субсидии с лицевого счета администрации города на расчетный счет получателя субсидии;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предоставление субсидии получателю;</w:t>
      </w:r>
      <w:r/>
    </w:p>
    <w:p>
      <w:pPr>
        <w:pStyle w:val="632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тр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рабочих дня.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ФОРМЫ КОНТРОЛЯ ЗА ИСПОЛНЕНИЕМ РЕГЛАМЕНТА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4.1.</w:t>
        <w:tab/>
        <w:t xml:space="preserve">Текущий контроль за соблюдением должностными лицами, ответственными за </w:t>
      </w:r>
      <w:r>
        <w:rPr>
          <w:sz w:val="28"/>
          <w:szCs w:val="28"/>
        </w:rPr>
        <w:t xml:space="preserve">организацию работы по оказанию муниципальной услуги, последовательности действий, определенных административными процедурами по оказанию муниципальной услуги, осуществляет руководитель управления планирования и экономического развития администрации города.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  <w:t xml:space="preserve">Контроль за предоставлением услуги со стороны граждан обеспечивается путем опубликования в средствах массовой информации и на официальном сайте администрации города нормативно правовых актов, регулирующих оказание муниципальной услуги </w:t>
      </w:r>
      <w:r>
        <w:rPr>
          <w:sz w:val="28"/>
          <w:szCs w:val="28"/>
        </w:rPr>
        <w:t xml:space="preserve">«П</w:t>
      </w:r>
      <w:r>
        <w:rPr>
          <w:sz w:val="28"/>
          <w:szCs w:val="28"/>
        </w:rPr>
        <w:t xml:space="preserve">редоставлени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  <w:t xml:space="preserve">Уполномоченные специалисты, обеспечивающие предоставление муниципальной услуги, несут ответственность за соблюдение требований регламента в соответствии с действующим законодательством.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7"/>
        <w:jc w:val="center"/>
        <w:spacing w:line="192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  <w:t xml:space="preserve">З</w:t>
      </w:r>
      <w:r>
        <w:rPr>
          <w:sz w:val="28"/>
          <w:szCs w:val="28"/>
        </w:rPr>
        <w:t xml:space="preserve">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 xml:space="preserve">Заявитель может обратиться с жалобой в том числе в следующих случаях: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 или информации либо осуществлен</w:t>
      </w:r>
      <w:r>
        <w:rPr>
          <w:sz w:val="28"/>
          <w:szCs w:val="28"/>
        </w:rPr>
        <w:t xml:space="preserve">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отказ в</w:t>
      </w:r>
      <w:r>
        <w:rPr>
          <w:sz w:val="28"/>
          <w:szCs w:val="28"/>
        </w:rPr>
        <w:t xml:space="preserve">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</w:t>
      </w:r>
      <w:r>
        <w:rPr>
          <w:sz w:val="28"/>
          <w:szCs w:val="28"/>
        </w:rPr>
        <w:t xml:space="preserve">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отказ органа, предоставляющего мун</w:t>
      </w:r>
      <w:r>
        <w:rPr>
          <w:sz w:val="28"/>
          <w:szCs w:val="28"/>
        </w:rPr>
        <w:t xml:space="preserve">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предоставления муниципальной услуги, если основания при</w:t>
      </w:r>
      <w:r>
        <w:rPr>
          <w:sz w:val="28"/>
          <w:szCs w:val="28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>
        <w:rPr>
          <w:sz w:val="28"/>
          <w:szCs w:val="28"/>
        </w:rPr>
        <w:t xml:space="preserve">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должностных лиц, муниципальных служащих органа, предоставляющего муниципальную услугу, подаются в порядке подчиненности на имя руководителя органа, предоставляющего муниципальную услугу.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</w:t>
      </w:r>
      <w:r>
        <w:rPr>
          <w:sz w:val="28"/>
          <w:szCs w:val="28"/>
        </w:rPr>
        <w:t xml:space="preserve">твия (бездействие) руководителя органа, предоставляющего муниципальную услугу, подаются в порядке подчиненности на имя заместителя Главы города, в компетенцию которого входят вопросы развития малого и среднего предпринимательства, либо на имя Главы города.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  <w:t xml:space="preserve">Жалоба на решения и действия (бездействие) органа, предоставляющего муниципальную услугу, должностного ли</w:t>
      </w:r>
      <w:r>
        <w:rPr>
          <w:sz w:val="28"/>
          <w:szCs w:val="28"/>
        </w:rPr>
        <w:t xml:space="preserve">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</w:t>
      </w:r>
      <w:r>
        <w:rPr>
          <w:sz w:val="28"/>
          <w:szCs w:val="28"/>
        </w:rPr>
        <w:t xml:space="preserve"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  <w:t xml:space="preserve">Жалоба должна содержать: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</w:t>
      </w:r>
      <w:r>
        <w:rPr>
          <w:sz w:val="28"/>
          <w:szCs w:val="28"/>
        </w:rPr>
        <w:t xml:space="preserve">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 xml:space="preserve">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sz w:val="28"/>
          <w:szCs w:val="28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  <w:t xml:space="preserve">По результатам рассмотрения жалобы принимается одно из следующих решений: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</w:t>
      </w:r>
      <w:r>
        <w:rPr>
          <w:sz w:val="28"/>
          <w:szCs w:val="28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жалобы отказывается.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  <w:t xml:space="preserve">Не позднее дня, следующего за днем принятия решения, указанного в пункте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5.8.1.</w:t>
        <w:tab/>
        <w:t xml:space="preserve">В случае </w:t>
      </w:r>
      <w:r>
        <w:rPr>
          <w:sz w:val="28"/>
          <w:szCs w:val="28"/>
        </w:rPr>
        <w:t xml:space="preserve">признания жалобы,</w:t>
      </w:r>
      <w:r>
        <w:rPr>
          <w:sz w:val="28"/>
          <w:szCs w:val="28"/>
        </w:rPr>
        <w:t xml:space="preserve"> подлежащей удовлетворению в ответе заявителю, указанном в пункте 5.8, дается информация о действиях, осуществляемых органом, предоставляющим муниципальную услугу, в целях незамедлител</w:t>
      </w:r>
      <w:r>
        <w:rPr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632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5.8.2.</w:t>
        <w:tab/>
        <w:t xml:space="preserve">В случае </w:t>
      </w:r>
      <w:r>
        <w:rPr>
          <w:sz w:val="28"/>
          <w:szCs w:val="28"/>
        </w:rPr>
        <w:t xml:space="preserve">признания жалобы,</w:t>
      </w:r>
      <w:r>
        <w:rPr>
          <w:sz w:val="28"/>
          <w:szCs w:val="28"/>
        </w:rPr>
        <w:t xml:space="preserve"> не подлежащей удовлетворению в ответе заявителю, указанном в пункте 5.8,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632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  <w:t xml:space="preserve">В случае установления в ходе или по результатам рассмотрения жал</w:t>
      </w:r>
      <w:r>
        <w:rPr>
          <w:sz w:val="28"/>
          <w:szCs w:val="28"/>
        </w:rPr>
        <w:t xml:space="preserve">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5.3. регламента, незамедлительно направляют имеющиеся материалы в органы прокуратуры.</w:t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 w:val="20"/>
          <w:szCs w:val="20"/>
        </w:rPr>
      </w:pPr>
      <w:r>
        <w:rPr>
          <w:sz w:val="28"/>
        </w:rPr>
        <w:br w:type="page" w:clear="all"/>
      </w:r>
      <w:r>
        <w:rPr>
          <w:szCs w:val="20"/>
        </w:rPr>
        <w:t xml:space="preserve">Приложение № 1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/>
      <w:bookmarkStart w:id="20" w:name="_Hlk108424282"/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>
        <w:rPr>
          <w:sz w:val="20"/>
          <w:szCs w:val="20"/>
        </w:rPr>
      </w:r>
      <w:r/>
    </w:p>
    <w:p>
      <w:pPr>
        <w:pStyle w:val="632"/>
        <w:ind w:left="4678"/>
        <w:jc w:val="right"/>
        <w:shd w:val="clear" w:color="auto" w:fill="ffffff"/>
        <w:widowControl w:val="off"/>
        <w:rPr>
          <w:sz w:val="18"/>
          <w:szCs w:val="18"/>
        </w:rPr>
      </w:pPr>
      <w:r/>
      <w:bookmarkEnd w:id="20"/>
      <w:r>
        <w:rPr>
          <w:sz w:val="18"/>
          <w:szCs w:val="18"/>
        </w:rPr>
      </w:r>
      <w:r/>
    </w:p>
    <w:p>
      <w:pPr>
        <w:pStyle w:val="632"/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ЗАЯВЛЕНИЕ О ПРЕДОСТАВЛЕНИИ СУБСИДИИ</w:t>
      </w:r>
      <w:r/>
    </w:p>
    <w:p>
      <w:pPr>
        <w:pStyle w:val="632"/>
        <w:widowControl w:val="off"/>
        <w:rPr>
          <w:color w:val="000000"/>
          <w:sz w:val="20"/>
        </w:rPr>
      </w:pPr>
      <w:r>
        <w:rPr>
          <w:color w:val="000000"/>
          <w:sz w:val="20"/>
        </w:rPr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</w:rPr>
        <w:t xml:space="preserve">Прошу предоставить 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_____________________________________________________________________________,</w:t>
      </w:r>
      <w:r/>
    </w:p>
    <w:p>
      <w:pPr>
        <w:pStyle w:val="632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(полное наименование заявителя)</w:t>
      </w:r>
      <w:r/>
    </w:p>
    <w:p>
      <w:pPr>
        <w:pStyle w:val="647"/>
        <w:ind w:firstLine="709"/>
        <w:jc w:val="both"/>
        <w:tabs>
          <w:tab w:val="left" w:pos="1276" w:leader="none"/>
        </w:tabs>
      </w:pPr>
      <w:r/>
      <w:bookmarkStart w:id="21" w:name="_Hlk108172082"/>
      <w:r>
        <w:rPr>
          <w:color w:val="000000"/>
        </w:rPr>
        <w:t xml:space="preserve">субсидию</w:t>
      </w:r>
      <w:r>
        <w:rPr>
          <w:color w:val="000000"/>
        </w:rPr>
        <w:t xml:space="preserve"> 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47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47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47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47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47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47"/>
        <w:ind w:firstLine="540"/>
        <w:jc w:val="both"/>
        <w:rPr>
          <w:color w:val="000000"/>
        </w:rPr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взнос).</w:t>
      </w:r>
      <w:r>
        <w:rPr>
          <w:color w:val="000000"/>
        </w:rPr>
      </w:r>
      <w:r/>
    </w:p>
    <w:p>
      <w:pPr>
        <w:pStyle w:val="632"/>
        <w:ind w:firstLine="709"/>
        <w:jc w:val="center"/>
        <w:widowControl w:val="off"/>
        <w:rPr>
          <w:i/>
          <w:color w:val="000000"/>
        </w:rPr>
      </w:pPr>
      <w:r>
        <w:rPr>
          <w:color w:val="000000"/>
        </w:rPr>
        <w:t xml:space="preserve"> (</w:t>
      </w:r>
      <w:r>
        <w:rPr>
          <w:i/>
          <w:color w:val="000000"/>
        </w:rPr>
        <w:t xml:space="preserve">нужное подчеркнуть)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1.</w:t>
        <w:tab/>
        <w:t xml:space="preserve">Информация о заявителе: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Юридический адрес: _____________________________________________________________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Фактический адрес: ______________________________________________________________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Телефон, факс, e-mail: ____________________________________________________________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ИНН/КПП: ______________________________________________________________________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ОГРН: __________________________________________________________________________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Банковские реквизиты: ___________________________________________________________</w:t>
      </w:r>
      <w:r/>
    </w:p>
    <w:p>
      <w:pPr>
        <w:pStyle w:val="632"/>
        <w:jc w:val="center"/>
        <w:spacing w:after="240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наименование банка, БИК, № р/с, №  к/с)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2.</w:t>
        <w:tab/>
        <w:t xml:space="preserve">Являюсь участником соглашений о разделе продукции: 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/>
    </w:p>
    <w:p>
      <w:pPr>
        <w:pStyle w:val="632"/>
        <w:jc w:val="both"/>
        <w:widowControl w:val="off"/>
        <w:tabs>
          <w:tab w:val="left" w:pos="0" w:leader="none"/>
        </w:tabs>
        <w:rPr>
          <w:color w:val="000000"/>
        </w:rPr>
      </w:pPr>
      <w:r>
        <w:rPr>
          <w:color w:val="000000"/>
        </w:rPr>
        <w:t xml:space="preserve">3.</w:t>
        <w:tab/>
        <w:t xml:space="preserve">Являюсь профессиональным участником рынка ценных бумаг: </w:t>
      </w:r>
      <w:bookmarkStart w:id="22" w:name="_Hlk90988894"/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/>
      <w:bookmarkEnd w:id="22"/>
      <w:r>
        <w:rPr>
          <w:color w:val="000000"/>
        </w:rPr>
        <w:t xml:space="preserve">4.</w:t>
        <w:tab/>
        <w:t xml:space="preserve">Осуществляю производство и (или) реализацию подакцизных товаров: 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 xml:space="preserve">(да/нет)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5.</w:t>
        <w:tab/>
        <w:t xml:space="preserve">Осуществляю добычу и (или) реализацию полезных ископаемых, за исключением общераспространенных полезных ископаемых: 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6.</w:t>
        <w:tab/>
        <w:t xml:space="preserve">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ломбардом: 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7.</w:t>
        <w:tab/>
        <w:t xml:space="preserve">Являюсь,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Федерации: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cs="Courier New"/>
          <w:color w:val="000000"/>
        </w:rPr>
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знаком):</w:t>
      </w:r>
      <w:r/>
    </w:p>
    <w:p>
      <w:pPr>
        <w:pStyle w:val="632"/>
        <w:jc w:val="both"/>
        <w:widowControl w:val="off"/>
        <w:rPr>
          <w:color w:val="000000"/>
        </w:rPr>
      </w:pPr>
      <w:r/>
      <w:bookmarkStart w:id="23" w:name="_Hlk90989415"/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rFonts w:cs="Courier New"/>
          <w:color w:val="000000"/>
        </w:rPr>
      </w:pPr>
      <w:r/>
      <w:bookmarkEnd w:id="23"/>
      <w:r>
        <w:rPr>
          <w:color w:val="000000"/>
        </w:rPr>
        <w:t xml:space="preserve">9.</w:t>
        <w:tab/>
      </w:r>
      <w:r>
        <w:rPr>
          <w:rFonts w:cs="Courier New"/>
          <w:color w:val="000000"/>
        </w:rPr>
        <w:t xml:space="preserve">Просроченная задолженность по возврату в бюджет города Сосновоборска</w:t>
      </w:r>
      <w:r>
        <w:rPr>
          <w:rFonts w:cs="Courier New"/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Сосновоборска (нужное отметить любым знаком):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spacing w:before="200"/>
        <w:rPr>
          <w:color w:val="000000"/>
        </w:rPr>
      </w:pPr>
      <w:r>
        <w:rPr>
          <w:color w:val="000000"/>
        </w:rPr>
        <w:t xml:space="preserve">10.</w:t>
        <w:tab/>
        <w:t xml:space="preserve">Заявитель – юридическое лицо не находится в состоянии реорганизации </w:t>
      </w:r>
      <w:r>
        <w:rPr>
          <w:rFonts w:cs="Courier New"/>
          <w:color w:val="000000"/>
        </w:rPr>
        <w:t xml:space="preserve">(за исключением реорганизации в форме присоединения к юридическому лицу, являющемуся заявителем, другого юридического лица)</w:t>
      </w:r>
      <w:r>
        <w:rPr>
          <w:color w:val="000000"/>
        </w:rPr>
        <w:t xml:space="preserve">, ликвидации, в отношении него не введена процедура банкротства в соответствии с Федеральным законом от 26.</w:t>
      </w:r>
      <w:r>
        <w:rPr>
          <w:color w:val="000000"/>
        </w:rPr>
        <w:t xml:space="preserve">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знаком):______________________________________________________________________</w:t>
      </w:r>
      <w:r/>
    </w:p>
    <w:p>
      <w:pPr>
        <w:pStyle w:val="632"/>
        <w:jc w:val="center"/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(да/нет, находится/не находится, введена/не введена, приостановлена/не приостановлена)</w:t>
      </w:r>
      <w:r/>
    </w:p>
    <w:p>
      <w:pPr>
        <w:pStyle w:val="632"/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Заявитель – индивидуальный предприниматель, самозанятый гражданин не прекратил деятельность в качестве индивидуального предпринимателя, самозанятого гражданина: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11.</w:t>
        <w:tab/>
        <w:t xml:space="preserve">Заявитель не </w:t>
      </w:r>
      <w:r>
        <w:rPr>
          <w:color w:val="000000"/>
        </w:rPr>
        <w:t xml:space="preserve">должен </w:t>
      </w:r>
      <w:r>
        <w:rPr>
          <w:color w:val="000000"/>
        </w:rPr>
        <w:t xml:space="preserve">является </w:t>
      </w:r>
      <w: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consultantplus://offline/ref=C2E4E4EE30E74757EDDB25BAA443E7074521E2CDAB0C6DC66A65738E6B546DB714B6744BEBA4EF041E098063829089831BA0238B1358F125FEoAG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перечень</w:t>
      </w:r>
      <w:r>
        <w:rPr>
          <w:color w:val="000000"/>
        </w:rPr>
        <w:fldChar w:fldCharType="end"/>
      </w:r>
      <w: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</w:t>
      </w:r>
      <w:r>
        <w:t xml:space="preserve">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t xml:space="preserve"> </w:t>
      </w:r>
      <w:r>
        <w:rPr>
          <w:color w:val="000000"/>
        </w:rPr>
        <w:t xml:space="preserve">(нужное отметить любым знаком):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12.</w:t>
        <w:tab/>
        <w:t xml:space="preserve">Осуществляю предпринимательскую деятельность в сфере игорного бизнеса: </w:t>
      </w:r>
      <w:bookmarkStart w:id="24" w:name="_Hlk90990458"/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/>
      <w:bookmarkEnd w:id="24"/>
      <w:r>
        <w:rPr>
          <w:color w:val="000000"/>
        </w:rPr>
        <w:t xml:space="preserve">13.</w:t>
        <w:tab/>
        <w:t xml:space="preserve"> </w:t>
      </w:r>
      <w:r>
        <w:rPr>
          <w:color w:val="000000"/>
          <w:lang w:eastAsia="en-US"/>
        </w:rPr>
        <w:t xml:space="preserve">Являюсь получателем иных мер финансовой поддержки на осуществление предпринимательской </w:t>
      </w:r>
      <w:r>
        <w:rPr>
          <w:color w:val="000000"/>
          <w:lang w:eastAsia="en-US"/>
        </w:rPr>
        <w:t xml:space="preserve">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</w:t>
      </w:r>
      <w:r>
        <w:rPr>
          <w:color w:val="000000"/>
          <w:lang w:eastAsia="en-US"/>
        </w:rPr>
        <w:t xml:space="preserve">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</w:t>
      </w:r>
      <w:r>
        <w:rPr>
          <w:color w:val="000000"/>
          <w:lang w:eastAsia="en-US"/>
        </w:rPr>
        <w:t xml:space="preserve">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</w:t>
      </w:r>
      <w:r>
        <w:rPr>
          <w:color w:val="000000"/>
          <w:lang w:eastAsia="en-US"/>
        </w:rPr>
        <w:t xml:space="preserve">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</w:t>
      </w:r>
      <w:r>
        <w:rPr>
          <w:color w:val="000000"/>
          <w:lang w:eastAsia="en-US"/>
        </w:rPr>
        <w:t xml:space="preserve">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</w:t>
      </w:r>
      <w:r>
        <w:rPr>
          <w:color w:val="000000"/>
          <w:lang w:eastAsia="en-US"/>
        </w:rPr>
        <w:t xml:space="preserve">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507-п.</w:t>
      </w:r>
      <w:r>
        <w:rPr>
          <w:color w:val="000000"/>
        </w:rPr>
        <w:t xml:space="preserve"> 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632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(да/нет)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14</w:t>
      </w:r>
      <w:r>
        <w:rPr>
          <w:color w:val="000000"/>
        </w:rPr>
        <w:t xml:space="preserve">.</w:t>
        <w:tab/>
        <w:t xml:space="preserve">Применяемая заявителем система налогообложения (отметить любым знаком):</w:t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</w:rPr>
        <w:t xml:space="preserve">общая "___"</w:t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</w:rPr>
        <w:t xml:space="preserve">упрощенная (УСН) "___"</w:t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</w:rPr>
        <w:t xml:space="preserve">патентная (ПСН) "___"</w:t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</w:rPr>
        <w:t xml:space="preserve">единый сельскохозяйственный налог (ЕСХН) </w:t>
      </w:r>
      <w:bookmarkStart w:id="25" w:name="_Hlk91055995"/>
      <w:r>
        <w:rPr>
          <w:color w:val="000000"/>
        </w:rPr>
        <w:t xml:space="preserve">"___"</w:t>
      </w:r>
      <w:bookmarkEnd w:id="25"/>
      <w:r>
        <w:rPr>
          <w:color w:val="000000"/>
        </w:rPr>
      </w:r>
      <w:r/>
    </w:p>
    <w:p>
      <w:pPr>
        <w:pStyle w:val="632"/>
        <w:ind w:firstLine="709"/>
        <w:widowControl w:val="off"/>
        <w:rPr>
          <w:color w:val="000000"/>
        </w:rPr>
      </w:pPr>
      <w:r>
        <w:rPr>
          <w:color w:val="000000"/>
          <w:szCs w:val="26"/>
        </w:rPr>
        <w:t xml:space="preserve">специальный налоговый режим для самозанятых граждан «Налог на профессиональный доход»</w:t>
      </w:r>
      <w:r>
        <w:rPr>
          <w:color w:val="000000"/>
        </w:rPr>
        <w:t xml:space="preserve"> "___".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15</w:t>
      </w:r>
      <w:r>
        <w:rPr>
          <w:color w:val="000000"/>
        </w:rPr>
        <w:t xml:space="preserve">.</w:t>
        <w:tab/>
        <w:t xml:space="preserve">Договоры лизинга № __________от__________; № ___________ от __________. Предмет лизинга по договору:</w:t>
      </w:r>
      <w:r/>
    </w:p>
    <w:p>
      <w:pPr>
        <w:pStyle w:val="632"/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_____________________________________________________________________________;</w:t>
      </w:r>
      <w:r/>
    </w:p>
    <w:p>
      <w:pPr>
        <w:pStyle w:val="632"/>
        <w:ind w:firstLine="709"/>
        <w:widowControl w:val="off"/>
        <w:rPr>
          <w:i/>
          <w:color w:val="000000"/>
        </w:rPr>
      </w:pPr>
      <w:r>
        <w:rPr>
          <w:i/>
          <w:color w:val="000000"/>
        </w:rPr>
        <w:t xml:space="preserve">либо </w:t>
      </w:r>
      <w:r/>
    </w:p>
    <w:p>
      <w:pPr>
        <w:pStyle w:val="632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Договоры на приобретение № ______ от __________; № _______ от __________.</w:t>
      </w:r>
      <w:r/>
    </w:p>
    <w:p>
      <w:pPr>
        <w:pStyle w:val="632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26" w:name="_Hlk91056350"/>
      <w:r>
        <w:rPr>
          <w:color w:val="000000"/>
        </w:rPr>
        <w:t xml:space="preserve">на приобретение: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_____________________________________________________________________________;</w:t>
      </w:r>
      <w:r/>
    </w:p>
    <w:p>
      <w:pPr>
        <w:pStyle w:val="632"/>
        <w:ind w:firstLine="709"/>
        <w:jc w:val="both"/>
        <w:widowControl w:val="off"/>
        <w:rPr>
          <w:i/>
          <w:iCs/>
          <w:color w:val="000000"/>
        </w:rPr>
      </w:pPr>
      <w:r>
        <w:rPr>
          <w:i/>
          <w:iCs/>
          <w:color w:val="000000"/>
        </w:rPr>
        <w:t xml:space="preserve">либо</w:t>
      </w:r>
      <w:r/>
    </w:p>
    <w:p>
      <w:pPr>
        <w:pStyle w:val="632"/>
        <w:ind w:firstLine="709"/>
        <w:jc w:val="both"/>
        <w:widowControl w:val="off"/>
        <w:rPr>
          <w:color w:val="000000"/>
        </w:rPr>
      </w:pPr>
      <w:r/>
      <w:bookmarkEnd w:id="26"/>
      <w:r>
        <w:rPr>
          <w:color w:val="000000"/>
        </w:rPr>
        <w:t xml:space="preserve">Кредитный договор № __________от__________ на приобретение: _____________________________________________________________________________.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16</w:t>
      </w:r>
      <w:r>
        <w:rPr>
          <w:color w:val="000000"/>
        </w:rPr>
        <w:t xml:space="preserve">.</w:t>
        <w:tab/>
        <w:t xml:space="preserve">Средства в текущем календарном году из бюджета города Сосновоборска на основании иных муниципальных правовых актов на цели, указанные в пункте 1.7 Порядка </w:t>
      </w:r>
      <w:r>
        <w:rPr>
          <w:color w:val="000000"/>
          <w:lang w:val="en-US"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</w:rPr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</w:t>
      </w:r>
      <w:r/>
    </w:p>
    <w:p>
      <w:pPr>
        <w:pStyle w:val="632"/>
        <w:ind w:firstLine="709"/>
        <w:jc w:val="both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                  </w:t>
      </w:r>
      <w:r>
        <w:rPr>
          <w:color w:val="000000"/>
          <w:sz w:val="20"/>
        </w:rPr>
        <w:t xml:space="preserve">(получал/не получал)</w:t>
      </w:r>
      <w:r/>
    </w:p>
    <w:p>
      <w:pPr>
        <w:pStyle w:val="647"/>
        <w:jc w:val="both"/>
        <w:rPr>
          <w:color w:val="000000"/>
        </w:rPr>
      </w:pPr>
      <w:r>
        <w:rPr>
          <w:color w:val="000000"/>
        </w:rPr>
        <w:t xml:space="preserve">17</w:t>
      </w:r>
      <w:r>
        <w:rPr>
          <w:color w:val="000000"/>
        </w:rPr>
        <w:t xml:space="preserve">.</w:t>
        <w:tab/>
        <w:t xml:space="preserve">Размер субсидии прошу установить в соответствии с порядком и условиями предоставления субсидий </w:t>
      </w:r>
      <w:r>
        <w:rPr>
          <w:color w:val="000000"/>
          <w:lang w:val="en-US" w:eastAsia="en-US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на возмещение затрат при осуществлении предпринимательской деятельности.</w:t>
      </w:r>
      <w:r>
        <w:rPr>
          <w:color w:val="000000"/>
        </w:rPr>
      </w:r>
      <w:r/>
    </w:p>
    <w:p>
      <w:pPr>
        <w:pStyle w:val="632"/>
        <w:ind w:firstLine="709"/>
        <w:jc w:val="both"/>
        <w:rPr>
          <w:color w:val="000000"/>
        </w:rPr>
      </w:pPr>
      <w:r>
        <w:t xml:space="preserve">В соответствии со статьей 78 Бюджетного кодекса даю свое согласие на</w:t>
      </w:r>
      <w:r>
        <w:rPr>
          <w:color w:val="000000"/>
        </w:rPr>
        <w:t xml:space="preserve">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предоставления.</w:t>
      </w:r>
      <w:r/>
    </w:p>
    <w:p>
      <w:pPr>
        <w:pStyle w:val="632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  <w:r/>
    </w:p>
    <w:p>
      <w:pPr>
        <w:pStyle w:val="632"/>
        <w:jc w:val="both"/>
        <w:spacing w:before="60"/>
        <w:rPr>
          <w:color w:val="000000"/>
        </w:rPr>
      </w:pPr>
      <w:r>
        <w:rPr>
          <w:color w:val="000000"/>
        </w:rPr>
        <w:t xml:space="preserve">18</w:t>
      </w:r>
      <w:r>
        <w:rPr>
          <w:color w:val="000000"/>
        </w:rPr>
        <w:t xml:space="preserve">.</w:t>
        <w:tab/>
        <w:t xml:space="preserve">Согласен на использование и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данных, указанных в заявлении и представленных документах в средствах массовой информации и средствах телекоммуникационной связи</w:t>
      </w:r>
      <w:r/>
    </w:p>
    <w:p>
      <w:pPr>
        <w:pStyle w:val="632"/>
        <w:jc w:val="both"/>
        <w:spacing w:before="6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_____________________________________________________________________________.</w:t>
      </w:r>
      <w:r/>
    </w:p>
    <w:p>
      <w:pPr>
        <w:pStyle w:val="63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(подпись заявителя юридического лица с расшифровкой)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Руководитель/ индивидуальный предприниматель/ самозанятый гражданин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_____________/_______________________________/______________________</w:t>
      </w:r>
      <w:r/>
    </w:p>
    <w:p>
      <w:pPr>
        <w:pStyle w:val="632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(должность)                             (подпись)                                            (расшифровка подписи)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sz w:val="28"/>
          <w:szCs w:val="28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bookmarkEnd w:id="21"/>
      <w:r>
        <w:rPr>
          <w:sz w:val="28"/>
          <w:szCs w:val="28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 w:val="20"/>
          <w:szCs w:val="20"/>
        </w:rPr>
      </w:pPr>
      <w:r>
        <w:rPr>
          <w:szCs w:val="20"/>
        </w:rPr>
        <w:t xml:space="preserve">Приложение № </w:t>
      </w:r>
      <w:r>
        <w:rPr>
          <w:szCs w:val="20"/>
        </w:rPr>
        <w:t xml:space="preserve">2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/>
    </w:p>
    <w:p>
      <w:pPr>
        <w:pStyle w:val="632"/>
        <w:shd w:val="clear" w:color="auto" w:fill="ffffff"/>
      </w:pPr>
      <w:r/>
      <w:r/>
    </w:p>
    <w:p>
      <w:pPr>
        <w:pStyle w:val="632"/>
        <w:jc w:val="center"/>
        <w:widowControl w:val="off"/>
        <w:rPr>
          <w:color w:val="000000"/>
        </w:rPr>
      </w:pPr>
      <w:r/>
      <w:bookmarkStart w:id="27" w:name="_Hlk108173084"/>
      <w:r>
        <w:rPr>
          <w:color w:val="000000"/>
        </w:rPr>
        <w:t xml:space="preserve">СОГЛАСИЕ НА ОБРАБОТКУ ПЕРСОНАЛЬНЫХ ДАННЫХ ГРАЖДАНИНА, ЯВЛЯЮЩЕГОСЯ ПРЕДСТАВИТЕЛЕМ ЮРИДИЧЕСКОГО ЛИЦА (ЗАЯВИТЕЛЯ) </w:t>
      </w:r>
      <w:r/>
    </w:p>
    <w:p>
      <w:pPr>
        <w:pStyle w:val="632"/>
        <w:jc w:val="center"/>
        <w:widowControl w:val="off"/>
        <w:rPr>
          <w:color w:val="000000"/>
        </w:rPr>
      </w:pPr>
      <w:r>
        <w:rPr>
          <w:color w:val="000000"/>
        </w:rPr>
        <w:t xml:space="preserve">ИЛИ ИНДИВИДУАЛЬНЫМ ПРЕДПРИНИМАТЕЛЕМ (ЗАЯВИТЕЛЕМ), САМОЗАНЯТЫМ ГРАЖДАНИНОМ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г. Сосновоборск</w:t>
        <w:tab/>
        <w:tab/>
        <w:tab/>
        <w:tab/>
        <w:tab/>
        <w:tab/>
        <w:tab/>
        <w:tab/>
        <w:t xml:space="preserve">"___"__________202</w:t>
      </w:r>
      <w:r>
        <w:rPr>
          <w:color w:val="000000"/>
        </w:rPr>
        <w:t xml:space="preserve">3</w:t>
      </w: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Я, _____________________________________________________________________________,</w:t>
      </w:r>
      <w:r/>
    </w:p>
    <w:p>
      <w:pPr>
        <w:pStyle w:val="632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(фамилия, имя, отчество, дата рождения)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имеющий(ая) паспорт _____________________________________________________________________________</w:t>
      </w:r>
      <w:r/>
    </w:p>
    <w:p>
      <w:pPr>
        <w:pStyle w:val="632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(вид документа, удостоверяющего личность)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№ _______________, выдан _____________________________________________________________________________,</w:t>
      </w:r>
      <w:r/>
    </w:p>
    <w:p>
      <w:pPr>
        <w:pStyle w:val="632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органа, выдавшего паспорт, дата выдачи)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проживающий(ая) _____________________________________________________________________________,</w:t>
      </w:r>
      <w:r/>
    </w:p>
    <w:p>
      <w:pPr>
        <w:pStyle w:val="632"/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(адрес места жительства по паспорту)</w:t>
      </w:r>
      <w:r/>
    </w:p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выражаю свое согласие на обработку администрацией города Сосновоборска Красноярского края, расположенной по адресу: г. Сосновоборск. ул. Солнечная, 2 (далее – Оператор), моих персональных данных.</w:t>
      </w:r>
      <w:r/>
    </w:p>
    <w:p>
      <w:pPr>
        <w:pStyle w:val="632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представляется на осуществление любых правомерных действий в отношении моих персональных д</w:t>
      </w:r>
      <w:r>
        <w:rPr>
          <w:color w:val="000000"/>
        </w:rPr>
        <w:t xml:space="preserve">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</w:t>
      </w:r>
      <w:r>
        <w:rPr>
          <w:color w:val="000000"/>
        </w:rPr>
        <w:t xml:space="preserve">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</w:t>
      </w:r>
      <w:r>
        <w:rPr>
          <w:color w:val="000000"/>
        </w:rPr>
        <w:t xml:space="preserve">о, год, месяц, дата и место рождения, номер телефона, адрес электронной почты, адрес места регистрации, адрес места жительства фактический, идентификационный номер налогоплательщика (ИНН), банковские реквизиты, имущественное положение, образование, доходы.</w:t>
      </w:r>
      <w:r/>
    </w:p>
    <w:p>
      <w:pPr>
        <w:pStyle w:val="632"/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  <w:r/>
    </w:p>
    <w:p>
      <w:pPr>
        <w:pStyle w:val="632"/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Данное согласие действует в течение всего срока оказания муниципальной поддержки.</w:t>
      </w:r>
      <w:r/>
    </w:p>
    <w:p>
      <w:pPr>
        <w:pStyle w:val="632"/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Дата                                                                                                                               Подпись</w:t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 w:val="20"/>
          <w:szCs w:val="20"/>
        </w:rPr>
      </w:pPr>
      <w:r/>
      <w:bookmarkEnd w:id="27"/>
      <w:r>
        <w:rPr>
          <w:color w:val="000000"/>
        </w:rPr>
        <w:br w:type="page" w:clear="all"/>
      </w:r>
      <w:r>
        <w:rPr>
          <w:szCs w:val="20"/>
        </w:rPr>
        <w:t xml:space="preserve">Приложение № </w:t>
      </w:r>
      <w:r>
        <w:rPr>
          <w:szCs w:val="20"/>
        </w:rPr>
        <w:t xml:space="preserve">3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/>
    </w:p>
    <w:p>
      <w:pPr>
        <w:pStyle w:val="632"/>
        <w:jc w:val="center"/>
        <w:shd w:val="clear" w:color="auto" w:fill="ffffff"/>
        <w:rPr>
          <w:b/>
        </w:rPr>
      </w:pPr>
      <w:r>
        <w:rPr>
          <w:b/>
        </w:rPr>
      </w:r>
      <w:r/>
    </w:p>
    <w:p>
      <w:pPr>
        <w:pStyle w:val="632"/>
        <w:jc w:val="center"/>
        <w:rPr>
          <w:color w:val="000000"/>
        </w:rPr>
      </w:pPr>
      <w:r/>
      <w:bookmarkStart w:id="28" w:name="_Hlk93412103"/>
      <w:r/>
      <w:bookmarkStart w:id="29" w:name="_Hlk108173404"/>
      <w:r>
        <w:rPr>
          <w:color w:val="000000"/>
        </w:rPr>
        <w:t xml:space="preserve">Обязательство получателя субсидии – субъекта малого и среднего предпринимательства</w:t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t xml:space="preserve">о сохранении получателем субсидии численности занятых,</w:t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t xml:space="preserve">заработной платы на уровне не ниже МРОТ</w:t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t xml:space="preserve">и о непрекращении деятельности в течение 24 месяцев после получения субсидии</w:t>
      </w:r>
      <w:r/>
    </w:p>
    <w:p>
      <w:pPr>
        <w:pStyle w:val="632"/>
        <w:jc w:val="center"/>
        <w:rPr>
          <w:color w:val="000000"/>
          <w:szCs w:val="26"/>
        </w:rPr>
      </w:pPr>
      <w:r/>
      <w:bookmarkEnd w:id="28"/>
      <w:r>
        <w:rPr>
          <w:color w:val="000000"/>
          <w:szCs w:val="26"/>
        </w:rPr>
      </w:r>
      <w:r/>
    </w:p>
    <w:tbl>
      <w:tblPr>
        <w:tblW w:w="966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>
        <w:trPr/>
        <w:tc>
          <w:tcPr>
            <w:gridSpan w:val="2"/>
            <w:tcBorders>
              <w:bottom w:val="non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32"/>
              <w:ind w:right="-301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Настоящим обязуюсь,</w:t>
            </w:r>
            <w:r/>
          </w:p>
        </w:tc>
        <w:tc>
          <w:tcPr>
            <w:tcBorders>
              <w:bottom w:val="single" w:color="000000" w:sz="4" w:space="0"/>
            </w:tcBorders>
            <w:tcW w:w="6687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87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9669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полное наименование юридического лица, фамилия, имя, отчество (последнее </w:t>
            </w:r>
            <w:r>
              <w:rPr>
                <w:rFonts w:ascii="Symbol" w:hAnsi="Symbol" w:eastAsia="Symbol" w:cs="Symbol"/>
                <w:color w:val="000000"/>
                <w:sz w:val="20"/>
                <w:szCs w:val="20"/>
              </w:rPr>
              <w:t xml:space="preserve">-</w:t>
            </w:r>
            <w:r>
              <w:rPr>
                <w:color w:val="000000"/>
                <w:sz w:val="20"/>
                <w:szCs w:val="20"/>
              </w:rPr>
              <w:t xml:space="preserve"> при наличии) индивидуального предпринимателя)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ИНН: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  <w:r/>
          </w:p>
          <w:p>
            <w:pPr>
              <w:pStyle w:val="6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32"/>
        <w:numPr>
          <w:ilvl w:val="0"/>
          <w:numId w:val="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уровень заработной платы </w:t>
      </w:r>
      <w:r>
        <w:rPr>
          <w:bCs/>
          <w:color w:val="000000"/>
          <w:szCs w:val="26"/>
        </w:rPr>
        <w:t xml:space="preserve">в 202__году</w:t>
      </w:r>
      <w:r>
        <w:rPr>
          <w:color w:val="000000"/>
          <w:szCs w:val="26"/>
        </w:rPr>
        <w:t xml:space="preserve"> не ниже минимального размера оплаты труда (МРОТ); </w:t>
      </w:r>
      <w:r/>
    </w:p>
    <w:p>
      <w:pPr>
        <w:pStyle w:val="632"/>
        <w:numPr>
          <w:ilvl w:val="0"/>
          <w:numId w:val="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среднесписочную численность работников:</w:t>
      </w:r>
      <w:r/>
    </w:p>
    <w:p>
      <w:pPr>
        <w:pStyle w:val="632"/>
        <w:jc w:val="both"/>
        <w:tabs>
          <w:tab w:val="left" w:pos="382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- через 6 месяцев после получения субсидии в размере не менее 80 процентов </w:t>
      </w:r>
      <w:r>
        <w:rPr>
          <w:color w:val="000000"/>
        </w:rPr>
        <w:t xml:space="preserve"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субсидии;</w:t>
      </w:r>
      <w:r/>
    </w:p>
    <w:p>
      <w:pPr>
        <w:pStyle w:val="632"/>
        <w:jc w:val="both"/>
        <w:tabs>
          <w:tab w:val="left" w:pos="382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bookmarkStart w:id="30" w:name="_Hlk93411375"/>
      <w:r>
        <w:rPr>
          <w:color w:val="000000"/>
          <w:szCs w:val="26"/>
        </w:rPr>
        <w:t xml:space="preserve">через 12 месяцев после получения субсидии в размере не менее 100 процентов </w:t>
      </w:r>
      <w:r>
        <w:rPr>
          <w:color w:val="000000"/>
        </w:rPr>
        <w:t xml:space="preserve"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</w:t>
      </w:r>
      <w:bookmarkEnd w:id="30"/>
      <w:r>
        <w:rPr>
          <w:color w:val="000000"/>
          <w:szCs w:val="2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2"/>
        <w:gridCol w:w="2264"/>
        <w:gridCol w:w="1843"/>
        <w:gridCol w:w="2243"/>
      </w:tblGrid>
      <w:tr>
        <w:trPr/>
        <w:tc>
          <w:tcPr>
            <w:tcW w:w="3222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Наименование показателя</w:t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/>
            <w:bookmarkStart w:id="31" w:name="_Hlk93410828"/>
            <w:r>
              <w:rPr>
                <w:color w:val="000000"/>
                <w:szCs w:val="26"/>
              </w:rPr>
              <w:t xml:space="preserve">На 01 января года получения субсидии </w:t>
            </w:r>
            <w:bookmarkEnd w:id="31"/>
            <w:r>
              <w:rPr>
                <w:color w:val="000000"/>
                <w:szCs w:val="26"/>
              </w:rPr>
              <w:t xml:space="preserve">(факт)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Через 6 месяцев после получения субсидии (план – не менее 80 % от факта)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/>
            <w:bookmarkStart w:id="32" w:name="_Hlk93410585"/>
            <w:r>
              <w:rPr>
                <w:color w:val="000000"/>
                <w:szCs w:val="26"/>
              </w:rPr>
              <w:t xml:space="preserve">Через 12 месяцев после получения субсидии </w:t>
            </w:r>
            <w:bookmarkEnd w:id="32"/>
            <w:r>
              <w:rPr>
                <w:color w:val="000000"/>
                <w:szCs w:val="26"/>
              </w:rPr>
              <w:t xml:space="preserve">(план – не менее 100 % от факта)</w:t>
            </w:r>
            <w:r/>
          </w:p>
        </w:tc>
      </w:tr>
      <w:tr>
        <w:trPr/>
        <w:tc>
          <w:tcPr>
            <w:tcW w:w="3222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  <w:szCs w:val="26"/>
              </w:rPr>
            </w:pPr>
            <w:r/>
            <w:bookmarkStart w:id="33" w:name="_Hlk93410665"/>
            <w:r>
              <w:rPr>
                <w:color w:val="000000"/>
              </w:rPr>
              <w:t xml:space="preserve">Среднесписочная численность работников</w:t>
            </w:r>
            <w:bookmarkEnd w:id="33"/>
            <w:r>
              <w:rPr>
                <w:color w:val="000000"/>
                <w:szCs w:val="26"/>
              </w:rPr>
              <w:t xml:space="preserve">, чел.</w:t>
            </w:r>
            <w:r/>
          </w:p>
        </w:tc>
        <w:tc>
          <w:tcPr>
            <w:tcW w:w="2264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</w:tr>
    </w:tbl>
    <w:p>
      <w:pPr>
        <w:pStyle w:val="632"/>
        <w:numPr>
          <w:ilvl w:val="0"/>
          <w:numId w:val="4"/>
        </w:numPr>
        <w:jc w:val="both"/>
        <w:rPr>
          <w:color w:val="000000"/>
          <w:szCs w:val="26"/>
        </w:rPr>
      </w:pPr>
      <w:r>
        <w:rPr>
          <w:color w:val="000000"/>
        </w:rPr>
        <w:t xml:space="preserve">не прекращать деятельности в течение 24 месяцев после получения субсидии.</w:t>
      </w:r>
      <w:r>
        <w:rPr>
          <w:color w:val="000000"/>
          <w:szCs w:val="26"/>
        </w:rPr>
      </w:r>
      <w:r/>
    </w:p>
    <w:p>
      <w:pPr>
        <w:pStyle w:val="632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Руководитель (ИП)_____________________________/_______________________________/</w:t>
      </w:r>
      <w:r/>
    </w:p>
    <w:p>
      <w:pPr>
        <w:pStyle w:val="632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(должность)                             (подпись)                                            (расшифровка подписи)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r/>
    </w:p>
    <w:p>
      <w:pPr>
        <w:pStyle w:val="632"/>
        <w:jc w:val="right"/>
        <w:rPr>
          <w:color w:val="000000"/>
          <w:szCs w:val="26"/>
        </w:rPr>
      </w:pPr>
      <w:r/>
      <w:bookmarkEnd w:id="29"/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br w:type="page" w:clear="all"/>
      </w:r>
      <w:r>
        <w:rPr>
          <w:color w:val="000000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 w:val="20"/>
          <w:szCs w:val="20"/>
        </w:rPr>
      </w:pPr>
      <w:r>
        <w:rPr>
          <w:szCs w:val="20"/>
        </w:rPr>
        <w:t xml:space="preserve">Приложение № </w:t>
      </w:r>
      <w:r>
        <w:rPr>
          <w:szCs w:val="20"/>
        </w:rPr>
        <w:t xml:space="preserve">4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/>
    </w:p>
    <w:p>
      <w:pPr>
        <w:pStyle w:val="652"/>
        <w:jc w:val="center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32"/>
        <w:jc w:val="center"/>
        <w:rPr>
          <w:color w:val="000000"/>
        </w:rPr>
      </w:pPr>
      <w:r/>
      <w:bookmarkStart w:id="34" w:name="_Hlk108173449"/>
      <w:r>
        <w:rPr>
          <w:color w:val="000000"/>
        </w:rPr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t xml:space="preserve">Обязательство получателя субсидии – самозанятого гражданина</w:t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t xml:space="preserve">о </w:t>
      </w:r>
      <w:bookmarkStart w:id="35" w:name="_Hlk93412670"/>
      <w:r>
        <w:rPr>
          <w:color w:val="000000"/>
        </w:rPr>
        <w:t xml:space="preserve">непрекращении деятельности в течение 12 месяцев после получения субсидии</w:t>
      </w:r>
      <w:bookmarkEnd w:id="35"/>
      <w:r>
        <w:rPr>
          <w:color w:val="000000"/>
        </w:rPr>
      </w:r>
      <w:r/>
    </w:p>
    <w:p>
      <w:pPr>
        <w:pStyle w:val="632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tbl>
      <w:tblPr>
        <w:tblW w:w="966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>
        <w:trPr/>
        <w:tc>
          <w:tcPr>
            <w:gridSpan w:val="2"/>
            <w:tcBorders>
              <w:bottom w:val="non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32"/>
              <w:ind w:right="-301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Настоящим обязуюсь,</w:t>
            </w:r>
            <w:r/>
          </w:p>
        </w:tc>
        <w:tc>
          <w:tcPr>
            <w:tcBorders>
              <w:bottom w:val="single" w:color="000000" w:sz="4" w:space="0"/>
            </w:tcBorders>
            <w:tcW w:w="66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9669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ФИО самозанятого гражданина)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ИНН: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8688" w:type="dxa"/>
            <w:vAlign w:val="top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идентификационный номер налогоплательщика (ИНН) самозанятого гражданина)</w:t>
            </w:r>
            <w:r/>
          </w:p>
          <w:p>
            <w:pPr>
              <w:pStyle w:val="6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32"/>
        <w:jc w:val="both"/>
        <w:rPr>
          <w:color w:val="000000"/>
          <w:szCs w:val="26"/>
        </w:rPr>
      </w:pPr>
      <w:r>
        <w:rPr>
          <w:color w:val="000000"/>
        </w:rPr>
        <w:t xml:space="preserve">не прекращать деятельности в течение 12 месяцев после получения субсидии.</w:t>
      </w:r>
      <w:r>
        <w:rPr>
          <w:color w:val="000000"/>
          <w:szCs w:val="26"/>
        </w:rPr>
      </w:r>
      <w:r/>
    </w:p>
    <w:p>
      <w:pPr>
        <w:pStyle w:val="632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_____________________________/_______________________________/</w:t>
      </w:r>
      <w:r/>
    </w:p>
    <w:p>
      <w:pPr>
        <w:pStyle w:val="632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(подпись)                                            (расшифровка подписи)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Дата</w:t>
      </w:r>
      <w:r/>
    </w:p>
    <w:p>
      <w:pPr>
        <w:pStyle w:val="632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632"/>
        <w:jc w:val="right"/>
        <w:rPr>
          <w:color w:val="000000"/>
          <w:szCs w:val="26"/>
        </w:rPr>
      </w:pPr>
      <w:r/>
      <w:bookmarkEnd w:id="34"/>
      <w:r>
        <w:rPr>
          <w:color w:val="000000"/>
          <w:szCs w:val="26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 w:val="20"/>
          <w:szCs w:val="20"/>
        </w:rPr>
      </w:pPr>
      <w:r>
        <w:rPr>
          <w:color w:val="000000"/>
        </w:rPr>
        <w:br w:type="page" w:clear="all"/>
      </w:r>
      <w:r>
        <w:rPr>
          <w:szCs w:val="20"/>
        </w:rPr>
        <w:t xml:space="preserve">Приложение № </w:t>
      </w:r>
      <w:r>
        <w:rPr>
          <w:szCs w:val="20"/>
        </w:rPr>
        <w:t xml:space="preserve">5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2"/>
        <w:jc w:val="center"/>
        <w:rPr>
          <w:b/>
          <w:color w:val="000000"/>
          <w:sz w:val="28"/>
          <w:szCs w:val="28"/>
        </w:rPr>
      </w:pPr>
      <w:r/>
      <w:bookmarkStart w:id="36" w:name="_Hlk108179953"/>
      <w:r>
        <w:rPr>
          <w:b/>
          <w:color w:val="000000"/>
          <w:sz w:val="28"/>
          <w:szCs w:val="28"/>
        </w:rPr>
        <w:t xml:space="preserve">ТЕХНИКО-ЭКОНОМИЧЕСКОЕ ОБОСНОВАНИЕ</w:t>
      </w:r>
      <w:r/>
    </w:p>
    <w:p>
      <w:pPr>
        <w:pStyle w:val="632"/>
        <w:widowControl w:val="off"/>
        <w:rPr>
          <w:color w:val="000000"/>
          <w:sz w:val="12"/>
        </w:rPr>
      </w:pPr>
      <w:r>
        <w:rPr>
          <w:color w:val="000000"/>
          <w:sz w:val="12"/>
        </w:rPr>
      </w:r>
      <w:r/>
    </w:p>
    <w:p>
      <w:pPr>
        <w:pStyle w:val="632"/>
        <w:numPr>
          <w:ilvl w:val="0"/>
          <w:numId w:val="6"/>
        </w:numPr>
        <w:jc w:val="center"/>
        <w:widowControl w:val="off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 ДЕЯТЕЛЬНОСТИ ЗАЯВИТЕЛЯ</w:t>
      </w:r>
      <w:r/>
    </w:p>
    <w:p>
      <w:pPr>
        <w:pStyle w:val="632"/>
        <w:jc w:val="center"/>
        <w:widowControl w:val="off"/>
        <w:rPr>
          <w:b/>
          <w:bCs/>
          <w:color w:val="000000"/>
          <w:sz w:val="12"/>
        </w:rPr>
      </w:pPr>
      <w:r>
        <w:rPr>
          <w:b/>
          <w:bCs/>
          <w:color w:val="000000"/>
          <w:sz w:val="12"/>
        </w:rPr>
      </w:r>
      <w:r/>
    </w:p>
    <w:p>
      <w:pPr>
        <w:pStyle w:val="647"/>
        <w:ind w:firstLine="709"/>
        <w:jc w:val="both"/>
        <w:tabs>
          <w:tab w:val="left" w:pos="1276" w:leader="none"/>
        </w:tabs>
      </w:pPr>
      <w:r>
        <w:rPr>
          <w:bCs/>
          <w:color w:val="000000"/>
        </w:rPr>
        <w:t xml:space="preserve">П</w:t>
      </w:r>
      <w:r>
        <w:rPr>
          <w:bCs/>
          <w:color w:val="000000"/>
        </w:rPr>
        <w:t xml:space="preserve">редоставляется для получения с</w:t>
      </w:r>
      <w:r>
        <w:rPr>
          <w:color w:val="000000"/>
        </w:rPr>
        <w:t xml:space="preserve">убсидии </w:t>
      </w:r>
      <w:r>
        <w:rPr>
          <w:color w:val="000000"/>
        </w:rPr>
        <w:t xml:space="preserve">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647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647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  <w:r/>
    </w:p>
    <w:p>
      <w:pPr>
        <w:pStyle w:val="647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647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647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647"/>
        <w:ind w:firstLine="540"/>
        <w:jc w:val="both"/>
        <w:rPr>
          <w:color w:val="000000"/>
        </w:rPr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взнос).</w:t>
      </w:r>
      <w:r>
        <w:rPr>
          <w:color w:val="000000"/>
        </w:rPr>
      </w:r>
      <w:r/>
    </w:p>
    <w:p>
      <w:pPr>
        <w:pStyle w:val="632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(нужное подчеркнуть)</w:t>
      </w:r>
      <w:r/>
    </w:p>
    <w:tbl>
      <w:tblPr>
        <w:tblW w:w="9875" w:type="dxa"/>
        <w:jc w:val="center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6583"/>
        <w:gridCol w:w="3292"/>
      </w:tblGrid>
      <w:tr>
        <w:trPr>
          <w:tblCellSpacing w:w="5" w:type="dxa"/>
          <w:trHeight w:val="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Наименование юридического лица, </w:t>
            </w:r>
            <w:r/>
          </w:p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ФИО индивидуального предпринимателя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Юридический адрес регистрации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Фактический адрес нахождения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Контактные данные (телефон/факс, e-mail)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Применяемая система налогообложения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ФИО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2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Краткое описание деятельности:</w:t>
            </w:r>
            <w:r/>
          </w:p>
          <w:p>
            <w:pPr>
              <w:pStyle w:val="632"/>
              <w:widowControl w:val="off"/>
              <w:tabs>
                <w:tab w:val="left" w:pos="0" w:leader="none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период осуществления деятельности; </w:t>
            </w:r>
            <w:r/>
          </w:p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направления деятельности; </w:t>
            </w:r>
            <w:r/>
          </w:p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основные виды производимых товаров (работ, услуг); </w:t>
            </w:r>
            <w:r/>
          </w:p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наличие лицензий, разрешений, допусков, товарных знаков;</w:t>
            </w:r>
            <w:r/>
          </w:p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используемые производственные/торговые площади (собственные/ арендованные); </w:t>
            </w:r>
            <w:r/>
          </w:p>
          <w:p>
            <w:pPr>
              <w:pStyle w:val="632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наличие филиалов/обособленных подразделений).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5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Фактически осуществляемые виды деятельности по ОКВЭД (в соответствии с выпиской из ЕГРИП/ЕГРЮЛ)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32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32"/>
        <w:jc w:val="center"/>
        <w:rPr>
          <w:b/>
          <w:color w:val="000000"/>
          <w:sz w:val="12"/>
        </w:rPr>
      </w:pPr>
      <w:r>
        <w:rPr>
          <w:b/>
          <w:color w:val="000000"/>
          <w:sz w:val="12"/>
        </w:rPr>
      </w:r>
      <w:r/>
    </w:p>
    <w:p>
      <w:pPr>
        <w:pStyle w:val="632"/>
        <w:numPr>
          <w:ilvl w:val="0"/>
          <w:numId w:val="6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ФИНАНСОВО-ЭКОНОМИЧЕСКИЕ ПОКАЗАТЕЛИ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 ЗАЯВИТЕЛЯ</w:t>
      </w:r>
      <w:r/>
    </w:p>
    <w:tbl>
      <w:tblPr>
        <w:tblW w:w="10067" w:type="dxa"/>
        <w:tblCellSpacing w:w="5" w:type="dxa"/>
        <w:tblInd w:w="-209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4633"/>
        <w:gridCol w:w="1223"/>
        <w:gridCol w:w="1630"/>
        <w:gridCol w:w="1223"/>
        <w:gridCol w:w="1358"/>
      </w:tblGrid>
      <w:tr>
        <w:trPr>
          <w:tblCellSpacing w:w="5" w:type="dxa"/>
          <w:trHeight w:val="10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Год, предшествующий текущему году (факт)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год (план)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Очередной год (план)</w:t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НДС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Налоговые платежи в бюджеты всех уровней, всего &lt;*&gt;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видам налогов: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</w:tr>
      <w:tr>
        <w:trPr>
          <w:tblCellSpacing w:w="5" w:type="dxa"/>
          <w:trHeight w:val="8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организаций (общий режим налогообложения, УСН, патент)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НДФЛ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организаций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землю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Налог на профессиональный доход</w:t>
            </w:r>
            <w:r/>
          </w:p>
          <w:p>
            <w:pPr>
              <w:pStyle w:val="632"/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работников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pStyle w:val="632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Среднемесячная заработная плата в расчете на 1 работника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32"/>
        <w:jc w:val="both"/>
        <w:widowControl w:val="off"/>
        <w:rPr>
          <w:color w:val="000000"/>
        </w:rPr>
      </w:pPr>
      <w:r>
        <w:rPr>
          <w:color w:val="000000"/>
        </w:rPr>
        <w:t xml:space="preserve">--------------------------------</w:t>
      </w:r>
      <w:r/>
    </w:p>
    <w:p>
      <w:pPr>
        <w:pStyle w:val="632"/>
        <w:jc w:val="both"/>
        <w:widowControl w:val="o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&lt;*&gt; Заполняется только по уплачиваемым видам налогов.</w:t>
      </w:r>
      <w:r/>
    </w:p>
    <w:p>
      <w:pPr>
        <w:pStyle w:val="632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rPr>
          <w:color w:val="000000"/>
        </w:rPr>
      </w:pPr>
      <w:r>
        <w:rPr>
          <w:color w:val="000000"/>
        </w:rPr>
        <w:t xml:space="preserve">Руководитель/индивидуальный предприниматель___________________________________</w:t>
      </w:r>
      <w:r/>
    </w:p>
    <w:p>
      <w:pPr>
        <w:pStyle w:val="632"/>
        <w:rPr>
          <w:color w:val="000000"/>
          <w:sz w:val="20"/>
        </w:rPr>
      </w:pPr>
      <w:r>
        <w:rPr>
          <w:color w:val="000000"/>
          <w:sz w:val="20"/>
        </w:rPr>
        <w:t xml:space="preserve">  (должность)                                                                                    (подпись)                      (расшифровка подписи)</w:t>
      </w:r>
      <w:r/>
    </w:p>
    <w:p>
      <w:pPr>
        <w:pStyle w:val="632"/>
        <w:rPr>
          <w:color w:val="000000"/>
        </w:rPr>
      </w:pPr>
      <w:r>
        <w:rPr>
          <w:color w:val="000000"/>
        </w:rPr>
        <w:t xml:space="preserve">     М.П.</w:t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/>
      <w:bookmarkEnd w:id="36"/>
      <w:r>
        <w:rPr>
          <w:sz w:val="20"/>
          <w:szCs w:val="20"/>
        </w:rPr>
      </w:r>
      <w:r/>
    </w:p>
    <w:p>
      <w:pPr>
        <w:pStyle w:val="63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32"/>
        <w:ind w:left="4253"/>
        <w:jc w:val="right"/>
        <w:shd w:val="clear" w:color="auto" w:fill="ffffff"/>
        <w:tabs>
          <w:tab w:val="left" w:pos="4253" w:leader="none"/>
        </w:tabs>
        <w:rPr>
          <w:sz w:val="20"/>
          <w:szCs w:val="20"/>
        </w:rPr>
      </w:pPr>
      <w:r>
        <w:rPr>
          <w:szCs w:val="20"/>
        </w:rPr>
        <w:br w:type="page" w:clear="all"/>
      </w:r>
      <w:r>
        <w:rPr>
          <w:szCs w:val="20"/>
        </w:rPr>
        <w:t xml:space="preserve">Приложение № </w:t>
      </w:r>
      <w:r>
        <w:rPr>
          <w:szCs w:val="20"/>
        </w:rPr>
        <w:t xml:space="preserve">6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/>
    </w:p>
    <w:p>
      <w:pPr>
        <w:pStyle w:val="632"/>
        <w:ind w:firstLine="540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БЛОК-СХЕМА</w:t>
      </w:r>
      <w:r/>
    </w:p>
    <w:p>
      <w:pPr>
        <w:pStyle w:val="632"/>
        <w:ind w:firstLine="540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оказания муниципальной услуги </w:t>
      </w:r>
      <w:r/>
    </w:p>
    <w:p>
      <w:pPr>
        <w:pStyle w:val="632"/>
        <w:ind w:firstLine="540"/>
        <w:jc w:val="center"/>
        <w:shd w:val="clear" w:color="auto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«</w:t>
      </w:r>
      <w:r>
        <w:rPr>
          <w:b/>
          <w:sz w:val="28"/>
          <w:szCs w:val="26"/>
        </w:rPr>
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b/>
          <w:sz w:val="28"/>
          <w:szCs w:val="26"/>
        </w:rPr>
        <w:t xml:space="preserve">»</w:t>
      </w:r>
      <w:r/>
    </w:p>
    <w:p>
      <w:pPr>
        <w:pStyle w:val="632"/>
        <w:ind w:firstLine="540"/>
        <w:jc w:val="center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/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3"/>
      </w:tblGrid>
      <w:tr>
        <w:trPr>
          <w:trHeight w:val="374"/>
        </w:trPr>
        <w:tc>
          <w:tcPr>
            <w:tcW w:w="992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rPr>
                <w:szCs w:val="26"/>
              </w:rPr>
            </w:pPr>
            <w:r>
              <w:rPr>
                <w:sz w:val="28"/>
                <w:szCs w:val="26"/>
              </w:rPr>
              <w:t xml:space="preserve">Прием и регистрация заявки</w:t>
            </w:r>
            <w:r>
              <w:rPr>
                <w:szCs w:val="26"/>
              </w:rPr>
            </w:r>
            <w:r/>
          </w:p>
        </w:tc>
      </w:tr>
    </w:tbl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-1269</wp:posOffset>
                </wp:positionV>
                <wp:extent cx="0" cy="5397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39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251658244;o:allowoverlap:true;o:allowincell:true;mso-position-horizontal-relative:text;margin-left:240.1pt;mso-position-horizontal:absolute;mso-position-vertical-relative:text;margin-top:-0.1pt;mso-position-vertical:absolute;width:0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52"/>
      </w:tblGrid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Проверка</w:t>
            </w:r>
            <w:r>
              <w:rPr>
                <w:sz w:val="28"/>
                <w:szCs w:val="26"/>
              </w:rPr>
              <w:t xml:space="preserve"> заявки, направление межведомственного запроса, принятие решения о возможности участия в </w:t>
            </w:r>
            <w:r>
              <w:rPr>
                <w:sz w:val="28"/>
                <w:szCs w:val="26"/>
              </w:rPr>
              <w:t xml:space="preserve">отборе</w:t>
            </w:r>
            <w:r>
              <w:rPr>
                <w:sz w:val="28"/>
                <w:szCs w:val="26"/>
              </w:rPr>
              <w:t xml:space="preserve"> заявителя </w:t>
            </w:r>
            <w:r/>
          </w:p>
        </w:tc>
      </w:tr>
    </w:tbl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2540</wp:posOffset>
                </wp:positionV>
                <wp:extent cx="1666875" cy="5397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666875" cy="539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251658243;o:allowoverlap:true;o:allowincell:true;mso-position-horizontal-relative:text;margin-left:108.4pt;mso-position-horizontal:absolute;mso-position-vertical-relative:text;margin-top:0.2pt;mso-position-vertical:absolute;width:131.3pt;height:42.5pt;mso-wrap-distance-left:9.0pt;mso-wrap-distance-top:0.0pt;mso-wrap-distance-right:9.0pt;mso-wrap-distance-bottom:0.0pt;flip:x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2540</wp:posOffset>
                </wp:positionV>
                <wp:extent cx="1409700" cy="5397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09700" cy="539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251658242;o:allowoverlap:true;o:allowincell:true;mso-position-horizontal-relative:text;margin-left:240.1pt;mso-position-horizontal:absolute;mso-position-vertical-relative:text;margin-top:0.2pt;mso-position-vertical:absolute;width:111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5528"/>
      </w:tblGrid>
      <w:tr>
        <w:trPr>
          <w:trHeight w:val="765"/>
        </w:trPr>
        <w:tc>
          <w:tcPr>
            <w:tcW w:w="3261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Направление уведомления об отказе в участии в </w:t>
            </w:r>
            <w:r>
              <w:rPr>
                <w:sz w:val="28"/>
                <w:szCs w:val="26"/>
              </w:rPr>
              <w:t xml:space="preserve">отборе</w:t>
            </w:r>
            <w:r>
              <w:rPr>
                <w:sz w:val="28"/>
                <w:szCs w:val="26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2"/>
              <w:shd w:val="clear" w:color="auto" w:fill="ffffff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Направление заявки в Экспертную комиссию</w:t>
            </w:r>
            <w:r>
              <w:rPr>
                <w:sz w:val="28"/>
                <w:szCs w:val="26"/>
              </w:rPr>
              <w:t xml:space="preserve"> администрации города</w:t>
            </w:r>
            <w:r>
              <w:rPr>
                <w:sz w:val="28"/>
                <w:szCs w:val="26"/>
              </w:rPr>
            </w:r>
            <w:r/>
          </w:p>
        </w:tc>
      </w:tr>
    </w:tbl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4445</wp:posOffset>
                </wp:positionV>
                <wp:extent cx="0" cy="5397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39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524288;o:allowoverlap:true;o:allowincell:true;mso-position-horizontal-relative:text;margin-left:350.7pt;mso-position-horizontal:absolute;mso-position-vertical-relative:text;margin-top:0.3pt;mso-position-vertical:absolute;width:0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4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1"/>
      </w:tblGrid>
      <w:tr>
        <w:trPr>
          <w:trHeight w:val="625"/>
        </w:trPr>
        <w:tc>
          <w:tcPr>
            <w:tcW w:w="549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Проведение </w:t>
            </w:r>
            <w:r>
              <w:rPr>
                <w:sz w:val="28"/>
                <w:szCs w:val="26"/>
              </w:rPr>
              <w:t xml:space="preserve">отбор</w:t>
            </w:r>
            <w:r>
              <w:rPr>
                <w:sz w:val="28"/>
                <w:szCs w:val="26"/>
              </w:rPr>
              <w:t xml:space="preserve">а членами Экспертной комиссии, информирование заявителя о принятом решении, подписание соглашения о предоставлении субсидии </w:t>
            </w:r>
            <w:r/>
          </w:p>
        </w:tc>
      </w:tr>
    </w:tbl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12065</wp:posOffset>
                </wp:positionV>
                <wp:extent cx="0" cy="53975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397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251658241;o:allowoverlap:true;o:allowincell:true;mso-position-horizontal-relative:text;margin-left:350.7pt;mso-position-horizontal:absolute;mso-position-vertical-relative:text;margin-top:0.9pt;mso-position-vertical:absolute;width:0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4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1"/>
      </w:tblGrid>
      <w:tr>
        <w:trPr/>
        <w:tc>
          <w:tcPr>
            <w:tcW w:w="5493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shd w:val="clear" w:color="auto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Направление в </w:t>
            </w:r>
            <w:r>
              <w:rPr>
                <w:sz w:val="28"/>
                <w:szCs w:val="26"/>
              </w:rPr>
              <w:t xml:space="preserve">Ф</w:t>
            </w:r>
            <w:r>
              <w:rPr>
                <w:sz w:val="28"/>
                <w:szCs w:val="26"/>
              </w:rPr>
              <w:t xml:space="preserve">инансовое управление администрации города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документов для предоставления субъекту малого и среднего предпринимательства финансовой поддержки, перечисление денежных средств в форме субсидий на расчетный счет получателя муниципальной услуги</w:t>
            </w:r>
            <w:r>
              <w:rPr>
                <w:sz w:val="28"/>
                <w:szCs w:val="26"/>
              </w:rPr>
            </w:r>
            <w:r/>
          </w:p>
        </w:tc>
      </w:tr>
    </w:tbl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firstLine="540"/>
        <w:jc w:val="center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2"/>
        <w:ind w:left="4111"/>
        <w:shd w:val="clear" w:color="auto" w:fill="ffffff"/>
      </w:pPr>
      <w:r/>
      <w:r/>
    </w:p>
    <w:p>
      <w:pPr>
        <w:pStyle w:val="632"/>
        <w:ind w:left="4111"/>
        <w:shd w:val="clear" w:color="auto" w:fill="ffffff"/>
      </w:pPr>
      <w:r/>
      <w:r/>
    </w:p>
    <w:p>
      <w:pPr>
        <w:pStyle w:val="632"/>
        <w:jc w:val="right"/>
        <w:rPr>
          <w:color w:val="000000"/>
        </w:rPr>
        <w:outlineLvl w:val="0"/>
      </w:pPr>
      <w:r/>
      <w:bookmarkStart w:id="37" w:name="_Hlk108173944"/>
      <w:r>
        <w:rPr>
          <w:szCs w:val="20"/>
        </w:rPr>
        <w:t xml:space="preserve">Приложение № </w:t>
      </w:r>
      <w:r>
        <w:rPr>
          <w:szCs w:val="20"/>
        </w:rPr>
        <w:t xml:space="preserve">7</w:t>
      </w:r>
      <w:r>
        <w:rPr>
          <w:color w:val="00000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субъектам малого и среднего предпринимательства и физическим лицам, применяющим специальный 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налоговый режим «Налог на профессиональный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доход» на возмещение затрат при осуществлении </w:t>
      </w:r>
      <w:r>
        <w:rPr>
          <w:sz w:val="20"/>
          <w:szCs w:val="20"/>
        </w:rPr>
      </w:r>
      <w:r/>
    </w:p>
    <w:p>
      <w:pPr>
        <w:pStyle w:val="632"/>
        <w:ind w:left="4111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предпринимательской деятельности»</w:t>
      </w:r>
      <w:r/>
    </w:p>
    <w:p>
      <w:pPr>
        <w:pStyle w:val="632"/>
        <w:jc w:val="center"/>
        <w:shd w:val="clear" w:color="auto" w:fill="ffffff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32"/>
        <w:jc w:val="center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32"/>
        <w:jc w:val="center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32"/>
        <w:jc w:val="center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32"/>
        <w:jc w:val="center"/>
        <w:rPr>
          <w:color w:val="000000"/>
        </w:rPr>
        <w:outlineLvl w:val="0"/>
      </w:pPr>
      <w:r>
        <w:rPr>
          <w:color w:val="000000"/>
        </w:rPr>
        <w:t xml:space="preserve">Приоритетные виды деятельности</w:t>
      </w:r>
      <w:r/>
    </w:p>
    <w:p>
      <w:pPr>
        <w:pStyle w:val="632"/>
        <w:jc w:val="center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47"/>
        <w:ind w:firstLine="540"/>
        <w:jc w:val="both"/>
        <w:rPr>
          <w:color w:val="000000"/>
        </w:rPr>
      </w:pPr>
      <w:r/>
      <w:bookmarkEnd w:id="37"/>
      <w:r>
        <w:rPr>
          <w:color w:val="000000"/>
        </w:rPr>
        <w:t xml:space="preserve">1.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"consultantplus://offline/ref=0339D7A29192F15EA94E542C8B31467FFA86B8B830ABA8070E13EE9FE57B86A2499415250EC164FF497A17C121vC24I"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Приказом</w:t>
      </w:r>
      <w:r>
        <w:rPr>
          <w:color w:val="000000"/>
        </w:rPr>
        <w:fldChar w:fldCharType="end"/>
      </w:r>
      <w:r>
        <w:rPr>
          <w:color w:val="000000"/>
        </w:rPr>
        <w:t xml:space="preserve"> Минэкономразвити</w:t>
      </w:r>
      <w:r>
        <w:rPr>
          <w:color w:val="000000"/>
        </w:rPr>
        <w:t xml:space="preserve">я России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предприятия".</w:t>
      </w:r>
      <w:r/>
    </w:p>
    <w:p>
      <w:pPr>
        <w:pStyle w:val="647"/>
        <w:ind w:firstLine="540"/>
        <w:jc w:val="both"/>
        <w:spacing w:before="220"/>
        <w:rPr>
          <w:color w:val="000000"/>
        </w:rPr>
      </w:pPr>
      <w:r>
        <w:rPr>
          <w:color w:val="000000"/>
        </w:rPr>
        <w:t xml:space="preserve">2. 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"consultantplus://offline/ref=0339D7A29192F15EA94E542C8B31467FFD8DB9B735AEA8070E13EE9FE57B86A2499415250EC164FF497A17C121vC24I"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классификатором</w:t>
      </w:r>
      <w:r>
        <w:rPr>
          <w:color w:val="000000"/>
        </w:rPr>
        <w:fldChar w:fldCharType="end"/>
      </w:r>
      <w:r>
        <w:rPr>
          <w:color w:val="000000"/>
        </w:rPr>
        <w:t xml:space="preserve"> видов экономической деятельности ОК 029-2014, утвержденного Приказом Росстандарта от 31.01.2014 N 14-ст:</w:t>
      </w:r>
      <w:r/>
    </w:p>
    <w:p>
      <w:pPr>
        <w:pStyle w:val="647"/>
        <w:ind w:firstLine="540"/>
        <w:jc w:val="both"/>
        <w:spacing w:before="100" w:beforeAutospacing="1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"consultantplus://offline/ref=0339D7A29192F15EA94E542C8B31467FFD8DB9B735AEA8070E13EE9FE57B86A25B944D290EC17AF94E6F41906792C92556F7FC0A135501A2vA2AI"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классы 13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"consultantplus://offline/ref=0339D7A29192F15EA94E542C8B31467FFD8DB9B735AEA8070E13EE9FE57B86A25B944D290EC178F84A6F41906792C92556F7FC0A135501A2vA2AI"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15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"consultantplus://offline/ref=0339D7A29192F15EA94E542C8B31467FFD8DB9B735AEA8070E13EE9FE57B86A25B944D290EC57DF74E6F41906792C92556F7FC0A135501A2vA2AI"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32.12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"consultantplus://offline/ref=0339D7A29192F15EA94E542C8B31467FFD8DB9B735AEA8070E13EE9FE57B86A25B944D290EC57DF64B6F41906792C92556F7FC0A135501A2vA2AI"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32.13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"consultantplus://offline/ref=0339D7A29192F15EA94E542C8B31467FFD8DB9B735AEA8070E13EE9FE57B86A25B944D290EC27CFB486F41906792C92556F7FC0A135501A2vA2AI"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подкласс 32.2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"consultantplus://offline/ref=0339D7A29192F15EA94E542C8B31467FFD8DB9B735AEA8070E13EE9FE57B86A25B944D290EC27CF8426F41906792C92556F7FC0A135501A2vA2AI"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подгруппа 32.99.8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"consultantplus://offline/ref=0339D7A29192F15EA94E542C8B31467FFD8DB9B735AEA8070E13EE9FE57B86A25B944D290EC479F8486F41906792C92556F7FC0A135501A2vA2AI"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58.11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"consultantplus://offline/ref=0339D7A29192F15EA94E542C8B31467FFD8DB9B735AEA8070E13EE9FE57B86A25B944D290EC479F7426F41906792C92556F7FC0A135501A2vA2AI"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58.13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"consultantplus://offline/ref=0339D7A29192F15EA94E542C8B31467FFD8DB9B735AEA8070E13EE9FE57B86A25B944D290EC479F64E6F41906792C92556F7FC0A135501A2vA2AI"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58.14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"consultantplus://offline/ref=0339D7A29192F15EA94E542C8B31467FFD8DB9B735AEA8070E13EE9FE57B86A25B944D290EC572FE4E6F41906792C92556F7FC0A135501A2vA2AI"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58.19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"consultantplus://offline/ref=0339D7A29192F15EA94E542C8B31467FFD8DB9B735AEA8070E13EE9FE57B86A25B944D290EC47EFF4E6F41906792C92556F7FC0A135501A2vA2AI"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58.21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"consultantplus://offline/ref=0339D7A29192F15EA94E542C8B31467FFD8DB9B735AEA8070E13EE9FE57B86A25B944D290EC47EFF4C6F41906792C92556F7FC0A135501A2vA2AI"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58.29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"consultantplus://offline/ref=0339D7A29192F15EA94E542C8B31467FFD8DB9B735AEA8070E13EE9FE57B86A25B944D290EC47EFE4F6F41906792C92556F7FC0A135501A2vA2AI"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59.11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"consultantplus://offline/ref=0339D7A29192F15EA94E542C8B31467FFD8DB9B735AEA8070E13EE9FE57B86A25B944D290EC47EFD4B6F41906792C92556F7FC0A135501A2vA2AI"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59.14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"consultantplus://offline/ref=0339D7A29192F15EA94E542C8B31467FFD8DB9B735AEA8070E13EE9FE57B86A25B944D290EC47EFD4F6F41906792C92556F7FC0A135501A2vA2AI"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59.20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"consultantplus://offline/ref=0339D7A29192F15EA94E542C8B31467FFD8DB9B735AEA8070E13EE9FE57B86A25B944D290EC47EFC4C6F41906792C92556F7FC0A135501A2vA2AI"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60.10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"consultantplus://offline/ref=0339D7A29192F15EA94E542C8B31467FFD8DB9B735AEA8070E13EE9FE57B86A25B944D290EC47EFB4A6F41906792C92556F7FC0A135501A2vA2AI"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60.20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"consultantplus://offline/ref=0339D7A29192F15EA94E542C8B31467FFD8DB9B735AEA8070E13EE9FE57B86A25B944D290EC47EF6436F41906792C92556F7FC0A135501A2vA2AI"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62.01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"consultantplus://offline/ref=0339D7A29192F15EA94E542C8B31467FFD8DB9B735AEA8070E13EE9FE57B86A25B944D290EC47FFF4B6F41906792C92556F7FC0A135501A2vA2AI"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62.02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"consultantplus://offline/ref=0339D7A29192F15EA94E542C8B31467FFD8DB9B735AEA8070E13EE9FE57B86A25B944D290EC47FFC4C6F41906792C92556F7FC0A135501A2vA2AI"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63.12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"consultantplus://offline/ref=0339D7A29192F15EA94E542C8B31467FFD8DB9B735AEA8070E13EE9FE57B86A25B944D290EC47FFB486F41906792C92556F7FC0A135501A2vA2AI"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63.91 раздела J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"consultantplus://offline/ref=0339D7A29192F15EA94E542C8B31467FFD8DB9B735AEA8070E13EE9FE57B86A25B944D290EC472FD4F6F41906792C92556F7FC0A135501A2vA2AI"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70.21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"consultantplus://offline/ref=0339D7A29192F15EA94E542C8B31467FFD8DB9B735AEA8070E13EE9FE57B86A25B944D290EC573F74A6F41906792C92556F7FC0A135501A2vA2AI"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71.11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"consultantplus://offline/ref=0339D7A29192F15EA94E542C8B31467FFD8DB9B735AEA8070E13EE9FE57B86A25B944D290EC473FA486F41906792C92556F7FC0A135501A2vA2AI"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73.11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"consultantplus://offline/ref=0339D7A29192F15EA94E542C8B31467FFD8DB9B735AEA8070E13EE9FE57B86A25B944D290EC473F84B6F41906792C92556F7FC0A135501A2vA2AI"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74.10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"consultantplus://offline/ref=0339D7A29192F15EA94E542C8B31467FFD8DB9B735AEA8070E13EE9FE57B86A25B944D290EC473F8436F41906792C92556F7FC0A135501A2vA2AI"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74.30 раздела М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"consultantplus://offline/ref=0339D7A29192F15EA94E542C8B31467FFD8DB9B735AEA8070E13EE9FE57B86A25B944D290EC57AFB486F41906792C92556F7FC0A135501A2vA2AI"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группа 77.22 раздела N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"consultantplus://offline/ref=0339D7A29192F15EA94E542C8B31467FFD8DB9B735AEA8070E13EE9FE57B86A25B944D290EC579F94E6F41906792C92556F7FC0A135501A2vA2AI"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подгруппа 85.41.2 раздела P</w:t>
      </w:r>
      <w:r>
        <w:rPr>
          <w:color w:val="000000"/>
        </w:rPr>
        <w:fldChar w:fldCharType="end"/>
      </w:r>
      <w:r>
        <w:rPr>
          <w:color w:val="000000"/>
        </w:rPr>
        <w:t xml:space="preserve">;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"consultantplus://offline/ref=0339D7A29192F15EA94E542C8B31467FFD8DB9B735AEA8070E13EE9FE57B86A25B944D290EC57EFB426F41906792C92556F7FC0A135501A2vA2AI"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группы 90.01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"consultantplus://offline/ref=0339D7A29192F15EA94E542C8B31467FFD8DB9B735AEA8070E13EE9FE57B86A25B944D290EC57EFA4E6F41906792C92556F7FC0A135501A2vA2AI"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90.04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"consultantplus://offline/ref=0339D7A29192F15EA94E542C8B31467FFD8DB9B735AEA8070E13EE9FE57B86A25B944D290EC57EF9436F41906792C92556F7FC0A135501A2vA2AI"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91.01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"consultantplus://offline/ref=0339D7A29192F15EA94E542C8B31467FFD8DB9B735AEA8070E13EE9FE57B86A25B944D290EC57EF8496F41906792C92556F7FC0A135501A2vA2AI"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91.03 раздела R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  <w:r/>
    </w:p>
    <w:p>
      <w:pPr>
        <w:pStyle w:val="647"/>
        <w:ind w:firstLine="539"/>
        <w:jc w:val="both"/>
        <w:spacing w:before="100" w:beforeAutospacing="1"/>
        <w:rPr>
          <w:color w:val="000000"/>
        </w:rPr>
      </w:pPr>
      <w:r>
        <w:rPr>
          <w:color w:val="000000"/>
        </w:rPr>
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"consultantplus://offline/ref=0339D7A29192F15EA94E542C8B31467FFD8DB9B735AEA8070E13EE9FE57B86A2499415250EC164FF497A17C121vC24I"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классификатором</w:t>
      </w:r>
      <w:r>
        <w:rPr>
          <w:color w:val="000000"/>
        </w:rPr>
        <w:fldChar w:fldCharType="end"/>
      </w:r>
      <w:r>
        <w:rPr>
          <w:color w:val="000000"/>
        </w:rPr>
        <w:t xml:space="preserve"> видов экономической деятельности ОК 029-2014, утвержденного Приказом Росстандарта от 31.01.2014 N 14-ст:</w:t>
      </w:r>
      <w:r/>
    </w:p>
    <w:p>
      <w:pPr>
        <w:pStyle w:val="647"/>
        <w:ind w:firstLine="539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"consultantplus://offline/ref=0339D7A29192F15EA94E542C8B31467FFD8DB9B735AEA8070E13EE9FE57B86A25B944D290EC07DFE4F6F41906792C92556F7FC0A135501A2vA2AI"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классы 10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"consultantplus://offline/ref=0339D7A29192F15EA94E542C8B31467FFD8DB9B735AEA8070E13EE9FE57B86A25B944D290EC17AFD4A6F41906792C92556F7FC0A135501A2vA2AI"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"consultantplus://offline/ref=0339D7A29192F15EA94E542C8B31467FFD8DB9B735AEA8070E13EE9FE57B86A25B944D290EC179FD496F41906792C92556F7FC0A135501A2vA2AI"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16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"consultantplus://offline/ref=0339D7A29192F15EA94E542C8B31467FFD8DB9B735AEA8070E13EE9FE57B86A25B944D290EC17EFE436F41906792C92556F7FC0A135501A2vA2AI"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18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"consultantplus://offline/ref=0339D7A29192F15EA94E542C8B31467FFD8DB9B735AEA8070E13EE9FE57B86A25B944D290EC172F74C6F41906792C92556F7FC0A135501A2vA2AI"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25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"consultantplus://offline/ref=0339D7A29192F15EA94E542C8B31467FFD8DB9B735AEA8070E13EE9FE57B86A25B944D290EC27CFF426F41906792C92556F7FC0A135501A2vA2AI"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31 раздела С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  <w:r/>
    </w:p>
    <w:p>
      <w:pPr>
        <w:pStyle w:val="647"/>
        <w:ind w:firstLine="540"/>
        <w:jc w:val="both"/>
        <w:spacing w:before="220"/>
        <w:rPr>
          <w:color w:val="000000"/>
        </w:rPr>
      </w:pPr>
      <w:r>
        <w:rPr>
          <w:color w:val="000000"/>
        </w:rPr>
        <w:t xml:space="preserve">4. Субъекты малого и среднего предпринимательства, осуществляющие деятельность в сфере общественного питания (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"consultantplus://offline/ref=0339D7A29192F15EA94E542C8B31467FFD8DB9B735AEA8070E13EE9FE57B86A25B944D290EC479FD4D6F41906792C92556F7FC0A135501A2vA2AI" \h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класс 56 раздела I</w:t>
      </w:r>
      <w:r>
        <w:rPr>
          <w:color w:val="000000"/>
        </w:rPr>
        <w:fldChar w:fldCharType="end"/>
      </w:r>
      <w:r>
        <w:rPr>
          <w:color w:val="000000"/>
        </w:rPr>
        <w:t xml:space="preserve"> Общероссийского классификатора видов экономической деятельности ОК 029-2014, утвержденного Приказом Росстандарта от 31.01.2014 N 14-ст).</w:t>
      </w:r>
      <w:r/>
    </w:p>
    <w:p>
      <w:pPr>
        <w:pStyle w:val="64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32"/>
        <w:ind w:left="709"/>
        <w:jc w:val="both"/>
        <w:spacing w:after="200" w:line="276" w:lineRule="auto"/>
        <w:shd w:val="clear" w:color="auto" w:fill="ffffff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32"/>
        <w:ind w:left="709"/>
        <w:jc w:val="both"/>
        <w:spacing w:after="200" w:line="276" w:lineRule="auto"/>
        <w:shd w:val="clear" w:color="auto" w:fill="ffffff"/>
        <w:rPr>
          <w:color w:val="000000"/>
        </w:rPr>
        <w:outlineLvl w:val="0"/>
      </w:pPr>
      <w:r>
        <w:rPr>
          <w:color w:val="000000"/>
        </w:rPr>
      </w:r>
      <w:r/>
    </w:p>
    <w:p>
      <w:pPr>
        <w:pStyle w:val="632"/>
        <w:ind w:left="709"/>
        <w:jc w:val="both"/>
        <w:spacing w:after="200" w:line="276" w:lineRule="auto"/>
        <w:shd w:val="clear" w:color="auto" w:fill="ffffff"/>
        <w:rPr>
          <w:color w:val="000000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  <w:outlineLvl w:val="0"/>
      </w:pPr>
      <w:r>
        <w:rPr>
          <w:color w:val="000000"/>
        </w:rPr>
      </w:r>
      <w:r/>
    </w:p>
    <w:p>
      <w:pPr>
        <w:pStyle w:val="632"/>
        <w:jc w:val="right"/>
        <w:rPr>
          <w:color w:val="000000"/>
        </w:rPr>
        <w:outlineLvl w:val="0"/>
      </w:pPr>
      <w:r>
        <w:rPr>
          <w:szCs w:val="20"/>
        </w:rPr>
        <w:t xml:space="preserve">Приложение № </w:t>
      </w:r>
      <w:r>
        <w:rPr>
          <w:szCs w:val="20"/>
        </w:rPr>
        <w:t xml:space="preserve">8</w:t>
      </w:r>
      <w:r>
        <w:rPr>
          <w:color w:val="000000"/>
        </w:rPr>
      </w:r>
      <w:r/>
    </w:p>
    <w:p>
      <w:pPr>
        <w:pStyle w:val="632"/>
        <w:ind w:left="8080" w:hanging="1417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>
        <w:rPr>
          <w:sz w:val="20"/>
          <w:szCs w:val="20"/>
        </w:rPr>
        <w:t xml:space="preserve">«Предоставление субсидий </w:t>
      </w:r>
      <w:r>
        <w:rPr>
          <w:sz w:val="20"/>
          <w:szCs w:val="20"/>
        </w:rPr>
      </w:r>
      <w:r/>
    </w:p>
    <w:p>
      <w:pPr>
        <w:pStyle w:val="632"/>
        <w:ind w:left="8080" w:hanging="1417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субъектам малого и среднего предпринимательства и физическим лицам, применяющим специальный </w:t>
      </w:r>
      <w:r>
        <w:rPr>
          <w:sz w:val="20"/>
          <w:szCs w:val="20"/>
        </w:rPr>
      </w:r>
      <w:r/>
    </w:p>
    <w:p>
      <w:pPr>
        <w:pStyle w:val="632"/>
        <w:ind w:left="8080" w:hanging="1417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налоговый режим «Налог на профессиональный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доход» на возмещение затрат при осуществлении </w:t>
      </w:r>
      <w:r>
        <w:rPr>
          <w:sz w:val="20"/>
          <w:szCs w:val="20"/>
        </w:rPr>
      </w:r>
      <w:r/>
    </w:p>
    <w:p>
      <w:pPr>
        <w:pStyle w:val="632"/>
        <w:ind w:left="8080" w:hanging="1417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предпринимательской деятельности»</w:t>
      </w:r>
      <w:r>
        <w:rPr>
          <w:sz w:val="20"/>
          <w:szCs w:val="20"/>
        </w:rPr>
      </w:r>
      <w:r/>
    </w:p>
    <w:p>
      <w:pPr>
        <w:pStyle w:val="632"/>
        <w:ind w:left="7371" w:hanging="1134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2"/>
        <w:ind w:left="7371" w:hanging="1134"/>
        <w:jc w:val="right"/>
        <w:shd w:val="clear" w:color="auto" w:fill="ffffff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2"/>
        <w:jc w:val="center"/>
        <w:rPr>
          <w:color w:val="000000"/>
        </w:rPr>
      </w:pPr>
      <w:r/>
      <w:r>
        <w:rPr>
          <w:color w:val="000000"/>
        </w:rPr>
        <w:t xml:space="preserve">Реестр субъектов малого и среднего предпринимательства, самозанятых граждан ________________________________________________________________________________________________________</w:t>
      </w:r>
      <w:r/>
    </w:p>
    <w:p>
      <w:pPr>
        <w:pStyle w:val="632"/>
        <w:jc w:val="center"/>
        <w:rPr>
          <w:color w:val="000000"/>
        </w:rPr>
      </w:pPr>
      <w:r>
        <w:rPr>
          <w:color w:val="000000"/>
        </w:rPr>
        <w:t xml:space="preserve">(наименование органа, ответственного за предоставление поддержки)</w:t>
      </w:r>
      <w:r/>
    </w:p>
    <w:p>
      <w:pPr>
        <w:pStyle w:val="632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9"/>
        <w:gridCol w:w="1856"/>
        <w:gridCol w:w="2428"/>
        <w:gridCol w:w="1617"/>
        <w:gridCol w:w="1618"/>
        <w:gridCol w:w="1618"/>
        <w:gridCol w:w="1618"/>
        <w:gridCol w:w="1618"/>
        <w:gridCol w:w="1838"/>
      </w:tblGrid>
      <w:tr>
        <w:trPr>
          <w:cantSplit/>
        </w:trPr>
        <w:tc>
          <w:tcP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реестровой записи и дата включения сведений в реестр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принятия решения о предоставлении или прекращении оказания поддержки</w:t>
            </w:r>
            <w:r/>
          </w:p>
        </w:tc>
        <w:tc>
          <w:tcPr>
            <w:gridSpan w:val="2"/>
            <w:tcW w:w="404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субъекте малого или среднего предпринимательства, самозанятом гражданине – получателе поддержки</w:t>
            </w:r>
            <w:r/>
          </w:p>
        </w:tc>
        <w:tc>
          <w:tcPr>
            <w:gridSpan w:val="4"/>
            <w:tcW w:w="647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предоставленной поддержке</w:t>
            </w:r>
            <w:r/>
          </w:p>
        </w:tc>
        <w:tc>
          <w:tcP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  <w:r/>
          </w:p>
        </w:tc>
      </w:tr>
      <w:tr>
        <w:trPr>
          <w:cantSplit/>
        </w:trPr>
        <w:tc>
          <w:tcPr>
            <w:tcW w:w="1709" w:type="dxa"/>
            <w:vAlign w:val="top"/>
            <w:vMerge w:val="continue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vMerge w:val="continue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 или фамилия, имя и (при наличии) отчество индивидуального предпринимателя, самозанятого гражданина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оказания поддержки</w:t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183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63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632"/>
        <w:rPr>
          <w:color w:val="000000"/>
        </w:rPr>
      </w:pPr>
      <w:r>
        <w:rPr>
          <w:color w:val="000000"/>
        </w:rPr>
        <w:t xml:space="preserve">Руководитель управления планирования и</w:t>
      </w:r>
      <w:r/>
    </w:p>
    <w:p>
      <w:pPr>
        <w:pStyle w:val="632"/>
        <w:rPr>
          <w:color w:val="000000"/>
        </w:rPr>
      </w:pPr>
      <w:r>
        <w:rPr>
          <w:color w:val="000000"/>
        </w:rPr>
        <w:t xml:space="preserve">экономического развития администрации города             _______________                        _____________________</w:t>
      </w:r>
      <w:r/>
    </w:p>
    <w:p>
      <w:pPr>
        <w:pStyle w:val="63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(подпись)                                              (ФИО)</w:t>
      </w:r>
      <w:r/>
    </w:p>
    <w:sectPr>
      <w:footnotePr/>
      <w:endnotePr/>
      <w:type w:val="nextPage"/>
      <w:pgSz w:w="16838" w:h="11905" w:orient="landscape"/>
      <w:pgMar w:top="709" w:right="709" w:bottom="1559" w:left="425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ylfaen">
    <w:panose1 w:val="010A0502050306030303"/>
  </w:font>
  <w:font w:name="Verdana">
    <w:panose1 w:val="020B0604030504040204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3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3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18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1.%1"/>
      <w:lvlJc w:val="left"/>
      <w:pPr>
        <w:pStyle w:val="63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705" w:hanging="705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32"/>
        <w:ind w:left="1429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32"/>
        <w:ind w:left="3272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32"/>
        <w:ind w:left="3207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32"/>
        <w:ind w:left="3916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32"/>
        <w:ind w:left="498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2"/>
        <w:ind w:left="6054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2"/>
        <w:ind w:left="6763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2"/>
        <w:ind w:left="7832" w:hanging="216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720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785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322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94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38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610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54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3.1.%1"/>
      <w:lvlJc w:val="left"/>
      <w:pPr>
        <w:pStyle w:val="63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718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644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404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25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01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29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32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262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353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495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3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2"/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2"/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2"/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2"/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2"/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2"/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2"/>
        <w:ind w:left="5312" w:hanging="216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32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1"/>
    <w:basedOn w:val="632"/>
    <w:next w:val="632"/>
    <w:link w:val="662"/>
    <w:qFormat/>
    <w:pPr>
      <w:jc w:val="center"/>
      <w:keepNext/>
      <w:outlineLvl w:val="0"/>
    </w:pPr>
    <w:rPr>
      <w:b/>
      <w:sz w:val="22"/>
      <w:szCs w:val="20"/>
    </w:rPr>
  </w:style>
  <w:style w:type="paragraph" w:styleId="634">
    <w:name w:val="Заголовок 2"/>
    <w:basedOn w:val="632"/>
    <w:next w:val="632"/>
    <w:link w:val="661"/>
    <w:uiPriority w:val="99"/>
    <w:unhideWhenUsed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35">
    <w:name w:val="Заголовок 3"/>
    <w:basedOn w:val="632"/>
    <w:next w:val="632"/>
    <w:link w:val="65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36">
    <w:name w:val="Основной шрифт абзаца"/>
    <w:next w:val="636"/>
    <w:link w:val="632"/>
    <w:semiHidden/>
  </w:style>
  <w:style w:type="table" w:styleId="637">
    <w:name w:val="Обычная таблица"/>
    <w:next w:val="637"/>
    <w:link w:val="632"/>
    <w:semiHidden/>
    <w:tblPr/>
  </w:style>
  <w:style w:type="numbering" w:styleId="638">
    <w:name w:val="Нет списка"/>
    <w:next w:val="638"/>
    <w:link w:val="632"/>
    <w:uiPriority w:val="99"/>
    <w:semiHidden/>
  </w:style>
  <w:style w:type="table" w:styleId="639">
    <w:name w:val="Сетка таблицы"/>
    <w:basedOn w:val="637"/>
    <w:next w:val="639"/>
    <w:link w:val="632"/>
    <w:uiPriority w:val="99"/>
    <w:tblPr/>
  </w:style>
  <w:style w:type="character" w:styleId="640">
    <w:name w:val="Гиперссылка"/>
    <w:next w:val="640"/>
    <w:link w:val="632"/>
    <w:uiPriority w:val="99"/>
    <w:rPr>
      <w:color w:val="0000ff"/>
      <w:u w:val="single"/>
    </w:rPr>
  </w:style>
  <w:style w:type="paragraph" w:styleId="641">
    <w:name w:val="Текст выноски"/>
    <w:basedOn w:val="632"/>
    <w:next w:val="641"/>
    <w:link w:val="663"/>
    <w:uiPriority w:val="99"/>
    <w:semiHidden/>
    <w:rPr>
      <w:rFonts w:ascii="Tahoma" w:hAnsi="Tahoma" w:cs="Tahoma"/>
      <w:sz w:val="16"/>
      <w:szCs w:val="16"/>
    </w:rPr>
  </w:style>
  <w:style w:type="paragraph" w:styleId="642">
    <w:name w:val="Абзац списка"/>
    <w:basedOn w:val="632"/>
    <w:next w:val="642"/>
    <w:link w:val="657"/>
    <w:uiPriority w:val="34"/>
    <w:qFormat/>
    <w:pPr>
      <w:contextualSpacing/>
      <w:ind w:left="720"/>
    </w:pPr>
  </w:style>
  <w:style w:type="paragraph" w:styleId="643">
    <w:name w:val="Основной текст с отступом"/>
    <w:basedOn w:val="632"/>
    <w:next w:val="643"/>
    <w:link w:val="644"/>
    <w:uiPriority w:val="99"/>
    <w:unhideWhenUsed/>
    <w:pPr>
      <w:ind w:firstLine="708"/>
      <w:jc w:val="both"/>
    </w:pPr>
    <w:rPr>
      <w:lang w:val="en-US" w:eastAsia="en-US"/>
    </w:rPr>
  </w:style>
  <w:style w:type="character" w:styleId="644">
    <w:name w:val="Основной текст с отступом Знак"/>
    <w:next w:val="644"/>
    <w:link w:val="643"/>
    <w:uiPriority w:val="99"/>
    <w:rPr>
      <w:sz w:val="24"/>
      <w:szCs w:val="24"/>
      <w:lang w:val="en-US" w:eastAsia="en-US"/>
    </w:rPr>
  </w:style>
  <w:style w:type="paragraph" w:styleId="645">
    <w:name w:val="Основной текст"/>
    <w:basedOn w:val="632"/>
    <w:next w:val="645"/>
    <w:link w:val="646"/>
    <w:uiPriority w:val="99"/>
    <w:unhideWhenUsed/>
    <w:pPr>
      <w:spacing w:after="120"/>
    </w:pPr>
    <w:rPr>
      <w:lang w:val="en-US" w:eastAsia="en-US"/>
    </w:rPr>
  </w:style>
  <w:style w:type="character" w:styleId="646">
    <w:name w:val="Основной текст Знак"/>
    <w:next w:val="646"/>
    <w:link w:val="645"/>
    <w:uiPriority w:val="99"/>
    <w:rPr>
      <w:sz w:val="24"/>
      <w:szCs w:val="24"/>
    </w:rPr>
  </w:style>
  <w:style w:type="paragraph" w:styleId="647">
    <w:name w:val="ConsPlusNormal"/>
    <w:next w:val="647"/>
    <w:link w:val="654"/>
    <w:rPr>
      <w:sz w:val="24"/>
      <w:szCs w:val="24"/>
      <w:lang w:val="ru-RU" w:eastAsia="ru-RU" w:bidi="ar-SA"/>
    </w:rPr>
  </w:style>
  <w:style w:type="character" w:styleId="648">
    <w:name w:val="Основной текст_"/>
    <w:next w:val="648"/>
    <w:link w:val="649"/>
    <w:rPr>
      <w:sz w:val="27"/>
      <w:szCs w:val="27"/>
      <w:shd w:val="clear" w:color="auto" w:fill="ffffff"/>
    </w:rPr>
  </w:style>
  <w:style w:type="paragraph" w:styleId="649">
    <w:name w:val="Основной текст1"/>
    <w:basedOn w:val="632"/>
    <w:next w:val="649"/>
    <w:link w:val="64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50">
    <w:name w:val="ConsPlusCell"/>
    <w:next w:val="650"/>
    <w:link w:val="632"/>
    <w:pPr>
      <w:widowControl w:val="off"/>
    </w:pPr>
    <w:rPr>
      <w:rFonts w:ascii="Arial" w:hAnsi="Arial" w:cs="Arial"/>
      <w:lang w:val="ru-RU" w:eastAsia="ru-RU" w:bidi="ar-SA"/>
    </w:rPr>
  </w:style>
  <w:style w:type="paragraph" w:styleId="651">
    <w:name w:val="ConsPlusTitle"/>
    <w:next w:val="651"/>
    <w:link w:val="63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52">
    <w:name w:val="ConsPlusNonformat"/>
    <w:next w:val="652"/>
    <w:link w:val="63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53">
    <w:name w:val="Заголовок 3 Знак"/>
    <w:next w:val="653"/>
    <w:link w:val="63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54">
    <w:name w:val="ConsPlusNormal Знак"/>
    <w:next w:val="654"/>
    <w:link w:val="647"/>
    <w:rPr>
      <w:sz w:val="24"/>
      <w:szCs w:val="24"/>
    </w:rPr>
  </w:style>
  <w:style w:type="paragraph" w:styleId="655">
    <w:name w:val="ConsNonformat"/>
    <w:next w:val="655"/>
    <w:link w:val="632"/>
    <w:uiPriority w:val="9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6">
    <w:name w:val="Без интервала"/>
    <w:next w:val="656"/>
    <w:link w:val="63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57">
    <w:name w:val="Абзац списка Знак"/>
    <w:next w:val="657"/>
    <w:link w:val="642"/>
    <w:uiPriority w:val="34"/>
    <w:rPr>
      <w:sz w:val="24"/>
      <w:szCs w:val="24"/>
    </w:rPr>
  </w:style>
  <w:style w:type="paragraph" w:styleId="658">
    <w:name w:val="Содержимое таблицы"/>
    <w:basedOn w:val="632"/>
    <w:next w:val="658"/>
    <w:link w:val="632"/>
    <w:pPr>
      <w:suppressLineNumbers/>
    </w:pPr>
    <w:rPr>
      <w:lang w:eastAsia="ar-SA"/>
    </w:rPr>
  </w:style>
  <w:style w:type="character" w:styleId="659">
    <w:name w:val="Выделение"/>
    <w:next w:val="659"/>
    <w:link w:val="632"/>
    <w:uiPriority w:val="20"/>
    <w:qFormat/>
    <w:rPr>
      <w:rFonts w:ascii="Calibri" w:hAnsi="Calibri"/>
      <w:b/>
      <w:i/>
      <w:iCs/>
    </w:rPr>
  </w:style>
  <w:style w:type="paragraph" w:styleId="660">
    <w:name w:val="ConsNormal"/>
    <w:next w:val="660"/>
    <w:link w:val="632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character" w:styleId="661">
    <w:name w:val="Заголовок 2 Знак"/>
    <w:next w:val="661"/>
    <w:link w:val="634"/>
    <w:uiPriority w:val="99"/>
    <w:rPr>
      <w:rFonts w:ascii="Cambria" w:hAnsi="Cambria"/>
      <w:b/>
      <w:bCs/>
      <w:color w:val="4f81bd"/>
      <w:sz w:val="26"/>
      <w:szCs w:val="26"/>
    </w:rPr>
  </w:style>
  <w:style w:type="character" w:styleId="662">
    <w:name w:val="Заголовок 1 Знак"/>
    <w:next w:val="662"/>
    <w:link w:val="633"/>
    <w:rPr>
      <w:b/>
      <w:sz w:val="22"/>
    </w:rPr>
  </w:style>
  <w:style w:type="character" w:styleId="663">
    <w:name w:val="Текст выноски Знак"/>
    <w:next w:val="663"/>
    <w:link w:val="641"/>
    <w:uiPriority w:val="99"/>
    <w:semiHidden/>
    <w:rPr>
      <w:rFonts w:ascii="Tahoma" w:hAnsi="Tahoma" w:cs="Tahoma"/>
      <w:sz w:val="16"/>
      <w:szCs w:val="16"/>
    </w:rPr>
  </w:style>
  <w:style w:type="character" w:styleId="664">
    <w:name w:val="Заголовок №1_"/>
    <w:next w:val="664"/>
    <w:link w:val="665"/>
    <w:rPr>
      <w:sz w:val="43"/>
      <w:shd w:val="clear" w:color="auto" w:fill="ffffff"/>
    </w:rPr>
  </w:style>
  <w:style w:type="paragraph" w:styleId="665">
    <w:name w:val="Заголовок №1"/>
    <w:basedOn w:val="632"/>
    <w:next w:val="665"/>
    <w:link w:val="664"/>
    <w:pPr>
      <w:spacing w:before="840" w:line="240" w:lineRule="atLeast"/>
      <w:shd w:val="clear" w:color="auto" w:fill="ffffff"/>
      <w:outlineLvl w:val="0"/>
    </w:pPr>
    <w:rPr>
      <w:sz w:val="43"/>
      <w:szCs w:val="20"/>
    </w:rPr>
  </w:style>
  <w:style w:type="character" w:styleId="666">
    <w:name w:val="Знак сноски"/>
    <w:next w:val="666"/>
    <w:link w:val="632"/>
    <w:uiPriority w:val="99"/>
    <w:rPr>
      <w:rFonts w:cs="Times New Roman"/>
      <w:vertAlign w:val="superscript"/>
    </w:rPr>
  </w:style>
  <w:style w:type="paragraph" w:styleId="667">
    <w:name w:val="Текст концевой сноски"/>
    <w:basedOn w:val="632"/>
    <w:next w:val="667"/>
    <w:link w:val="668"/>
    <w:uiPriority w:val="99"/>
    <w:rPr>
      <w:sz w:val="20"/>
      <w:szCs w:val="20"/>
    </w:rPr>
  </w:style>
  <w:style w:type="character" w:styleId="668">
    <w:name w:val="Текст концевой сноски Знак"/>
    <w:basedOn w:val="636"/>
    <w:next w:val="668"/>
    <w:link w:val="667"/>
    <w:uiPriority w:val="99"/>
  </w:style>
  <w:style w:type="character" w:styleId="669">
    <w:name w:val="Строгий"/>
    <w:next w:val="669"/>
    <w:link w:val="632"/>
    <w:uiPriority w:val="22"/>
    <w:qFormat/>
    <w:rPr>
      <w:rFonts w:cs="Times New Roman"/>
      <w:b/>
    </w:rPr>
  </w:style>
  <w:style w:type="paragraph" w:styleId="670">
    <w:name w:val="Подзаголовок"/>
    <w:basedOn w:val="632"/>
    <w:next w:val="632"/>
    <w:link w:val="671"/>
    <w:uiPriority w:val="11"/>
    <w:qFormat/>
    <w:pPr>
      <w:numPr>
        <w:ilvl w:val="1"/>
        <w:numId w:val="0"/>
      </w:numPr>
    </w:pPr>
    <w:rPr>
      <w:rFonts w:ascii="Cambria" w:hAnsi="Cambria"/>
      <w:i/>
      <w:iCs/>
      <w:color w:val="4f81bd"/>
      <w:spacing w:val="15"/>
    </w:rPr>
  </w:style>
  <w:style w:type="character" w:styleId="671">
    <w:name w:val="Подзаголовок Знак"/>
    <w:next w:val="671"/>
    <w:link w:val="670"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672">
    <w:name w:val="Слабое выделение"/>
    <w:next w:val="672"/>
    <w:link w:val="632"/>
    <w:uiPriority w:val="19"/>
    <w:qFormat/>
    <w:rPr>
      <w:rFonts w:cs="Times New Roman"/>
      <w:i/>
      <w:color w:val="808080"/>
    </w:rPr>
  </w:style>
  <w:style w:type="paragraph" w:styleId="673">
    <w:name w:val="ConsTitle"/>
    <w:next w:val="673"/>
    <w:link w:val="63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74">
    <w:name w:val="Основной текст 2"/>
    <w:basedOn w:val="632"/>
    <w:next w:val="674"/>
    <w:link w:val="675"/>
    <w:uiPriority w:val="99"/>
    <w:pPr>
      <w:jc w:val="both"/>
    </w:pPr>
    <w:rPr>
      <w:sz w:val="28"/>
      <w:szCs w:val="20"/>
    </w:rPr>
  </w:style>
  <w:style w:type="character" w:styleId="675">
    <w:name w:val="Основной текст 2 Знак"/>
    <w:next w:val="675"/>
    <w:link w:val="674"/>
    <w:uiPriority w:val="99"/>
    <w:rPr>
      <w:sz w:val="28"/>
    </w:rPr>
  </w:style>
  <w:style w:type="paragraph" w:styleId="676">
    <w:name w:val="ConsPlusDocList"/>
    <w:next w:val="676"/>
    <w:link w:val="63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77">
    <w:name w:val="Char Char Знак Знак Знак"/>
    <w:basedOn w:val="632"/>
    <w:next w:val="677"/>
    <w:link w:val="632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678">
    <w:name w:val="Char Char Знак Знак Знак1"/>
    <w:basedOn w:val="632"/>
    <w:next w:val="678"/>
    <w:link w:val="632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679">
    <w:name w:val="Char Char Знак Знак Знак2"/>
    <w:basedOn w:val="632"/>
    <w:next w:val="679"/>
    <w:link w:val="632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680">
    <w:name w:val="Верхний колонтитул"/>
    <w:basedOn w:val="632"/>
    <w:next w:val="680"/>
    <w:link w:val="681"/>
    <w:uiPriority w:val="99"/>
    <w:pPr>
      <w:tabs>
        <w:tab w:val="center" w:pos="4677" w:leader="none"/>
        <w:tab w:val="right" w:pos="9355" w:leader="none"/>
      </w:tabs>
    </w:pPr>
  </w:style>
  <w:style w:type="character" w:styleId="681">
    <w:name w:val="Верхний колонтитул Знак"/>
    <w:next w:val="681"/>
    <w:link w:val="680"/>
    <w:uiPriority w:val="99"/>
    <w:rPr>
      <w:sz w:val="24"/>
      <w:szCs w:val="24"/>
    </w:rPr>
  </w:style>
  <w:style w:type="character" w:styleId="682">
    <w:name w:val="Номер страницы"/>
    <w:next w:val="682"/>
    <w:link w:val="632"/>
    <w:uiPriority w:val="99"/>
    <w:rPr>
      <w:rFonts w:cs="Times New Roman"/>
    </w:rPr>
  </w:style>
  <w:style w:type="paragraph" w:styleId="683">
    <w:name w:val="Char Char Знак Знак Знак3"/>
    <w:basedOn w:val="632"/>
    <w:next w:val="683"/>
    <w:link w:val="632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684">
    <w:name w:val="Char Char Знак Знак Знак4"/>
    <w:basedOn w:val="632"/>
    <w:next w:val="684"/>
    <w:link w:val="632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685">
    <w:name w:val="Char Char Знак Знак Знак5"/>
    <w:basedOn w:val="632"/>
    <w:next w:val="685"/>
    <w:link w:val="632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686">
    <w:name w:val="Знак"/>
    <w:basedOn w:val="632"/>
    <w:next w:val="686"/>
    <w:link w:val="632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687">
    <w:name w:val="Char Char Знак Знак Знак6"/>
    <w:basedOn w:val="632"/>
    <w:next w:val="687"/>
    <w:link w:val="632"/>
    <w:pPr>
      <w:spacing w:after="160" w:line="240" w:lineRule="exact"/>
    </w:pPr>
    <w:rPr>
      <w:rFonts w:ascii="Verdana" w:hAnsi="Verdana"/>
      <w:lang w:val="en-US" w:eastAsia="en-US"/>
    </w:rPr>
  </w:style>
  <w:style w:type="paragraph" w:styleId="688">
    <w:name w:val="Char Char Знак Знак Знак7"/>
    <w:basedOn w:val="632"/>
    <w:next w:val="688"/>
    <w:link w:val="632"/>
    <w:pPr>
      <w:spacing w:after="160" w:line="240" w:lineRule="exact"/>
    </w:pPr>
    <w:rPr>
      <w:rFonts w:ascii="Verdana" w:hAnsi="Verdana"/>
      <w:lang w:val="en-US" w:eastAsia="en-US"/>
    </w:rPr>
  </w:style>
  <w:style w:type="paragraph" w:styleId="689">
    <w:name w:val="Название"/>
    <w:basedOn w:val="632"/>
    <w:next w:val="689"/>
    <w:link w:val="690"/>
    <w:uiPriority w:val="10"/>
    <w:qFormat/>
    <w:pPr>
      <w:jc w:val="center"/>
    </w:pPr>
    <w:rPr>
      <w:sz w:val="28"/>
      <w:szCs w:val="20"/>
    </w:rPr>
  </w:style>
  <w:style w:type="character" w:styleId="690">
    <w:name w:val="Название Знак"/>
    <w:next w:val="690"/>
    <w:link w:val="689"/>
    <w:uiPriority w:val="10"/>
    <w:rPr>
      <w:sz w:val="28"/>
    </w:rPr>
  </w:style>
  <w:style w:type="paragraph" w:styleId="691">
    <w:name w:val="Нижний колонтитул"/>
    <w:basedOn w:val="632"/>
    <w:next w:val="691"/>
    <w:link w:val="692"/>
    <w:uiPriority w:val="99"/>
    <w:pPr>
      <w:tabs>
        <w:tab w:val="center" w:pos="4677" w:leader="none"/>
        <w:tab w:val="right" w:pos="9355" w:leader="none"/>
      </w:tabs>
    </w:pPr>
  </w:style>
  <w:style w:type="character" w:styleId="692">
    <w:name w:val="Нижний колонтитул Знак"/>
    <w:next w:val="692"/>
    <w:link w:val="691"/>
    <w:uiPriority w:val="99"/>
    <w:rPr>
      <w:sz w:val="24"/>
      <w:szCs w:val="24"/>
    </w:rPr>
  </w:style>
  <w:style w:type="character" w:styleId="693">
    <w:name w:val="Просмотренная гиперссылка"/>
    <w:next w:val="693"/>
    <w:link w:val="632"/>
    <w:uiPriority w:val="99"/>
    <w:rPr>
      <w:rFonts w:cs="Times New Roman"/>
      <w:color w:val="954f72"/>
      <w:u w:val="single"/>
    </w:rPr>
  </w:style>
  <w:style w:type="character" w:styleId="694">
    <w:name w:val="apple-converted-space"/>
    <w:next w:val="694"/>
    <w:link w:val="632"/>
  </w:style>
  <w:style w:type="paragraph" w:styleId="695">
    <w:name w:val="UserStyle_37"/>
    <w:basedOn w:val="632"/>
    <w:next w:val="632"/>
    <w:link w:val="696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696">
    <w:name w:val="Заголовок Знак"/>
    <w:next w:val="696"/>
    <w:link w:val="69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052" w:default="1">
    <w:name w:val="Default Paragraph Font"/>
    <w:uiPriority w:val="1"/>
    <w:semiHidden/>
    <w:unhideWhenUsed/>
  </w:style>
  <w:style w:type="numbering" w:styleId="6053" w:default="1">
    <w:name w:val="No List"/>
    <w:uiPriority w:val="99"/>
    <w:semiHidden/>
    <w:unhideWhenUsed/>
  </w:style>
  <w:style w:type="table" w:styleId="60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213</cp:revision>
  <dcterms:created xsi:type="dcterms:W3CDTF">2020-06-22T02:27:00Z</dcterms:created>
  <dcterms:modified xsi:type="dcterms:W3CDTF">2023-05-16T06:12:07Z</dcterms:modified>
  <cp:version>983040</cp:version>
</cp:coreProperties>
</file>