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83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82"/>
            </w:pPr>
            <w:r/>
            <w:r/>
          </w:p>
          <w:p>
            <w:pPr>
              <w:pStyle w:val="712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8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82"/>
              <w:jc w:val="center"/>
            </w:pPr>
            <w:r/>
            <w:r/>
          </w:p>
          <w:p>
            <w:pPr>
              <w:pStyle w:val="682"/>
            </w:pPr>
            <w:r/>
            <w:r/>
          </w:p>
          <w:p>
            <w:pPr>
              <w:pStyle w:val="682"/>
              <w:ind w:left="-113"/>
            </w:pPr>
            <w:r>
              <w:t xml:space="preserve">12 мая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     </w:t>
            </w:r>
            <w:r>
              <w:t xml:space="preserve"> № 652</w:t>
            </w:r>
            <w:r/>
          </w:p>
          <w:p>
            <w:pPr>
              <w:pStyle w:val="682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8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82"/>
              <w:jc w:val="center"/>
            </w:pPr>
            <w:r/>
            <w:r/>
          </w:p>
        </w:tc>
      </w:tr>
    </w:tbl>
    <w:p>
      <w:pPr>
        <w:pStyle w:val="682"/>
        <w:ind w:right="4817"/>
        <w:jc w:val="both"/>
        <w:tabs>
          <w:tab w:val="left" w:pos="4253" w:leader="none"/>
        </w:tabs>
        <w:rPr>
          <w:color w:val="000000"/>
        </w:rPr>
      </w:pPr>
      <w:r>
        <w:rPr>
          <w:bCs/>
        </w:rPr>
        <w:t xml:space="preserve">О внесении изменений в постановление администрации города Сосновоборска от </w:t>
      </w:r>
      <w:r>
        <w:rPr>
          <w:bCs/>
        </w:rPr>
        <w:t xml:space="preserve">21</w:t>
      </w:r>
      <w:r>
        <w:rPr>
          <w:bCs/>
        </w:rPr>
        <w:t xml:space="preserve">.</w:t>
      </w:r>
      <w:r>
        <w:rPr>
          <w:bCs/>
        </w:rPr>
        <w:t xml:space="preserve">06</w:t>
      </w:r>
      <w:r>
        <w:rPr>
          <w:bCs/>
        </w:rPr>
        <w:t xml:space="preserve">.20</w:t>
      </w:r>
      <w:r>
        <w:rPr>
          <w:bCs/>
        </w:rPr>
        <w:t xml:space="preserve">23</w:t>
      </w:r>
      <w:r>
        <w:rPr>
          <w:bCs/>
        </w:rPr>
        <w:t xml:space="preserve"> № 1</w:t>
      </w:r>
      <w:r>
        <w:rPr>
          <w:bCs/>
        </w:rPr>
        <w:t xml:space="preserve">130</w:t>
      </w:r>
      <w:r>
        <w:rPr>
          <w:bCs/>
        </w:rPr>
        <w:t xml:space="preserve"> </w:t>
      </w:r>
      <w:r>
        <w:rPr>
          <w:color w:val="000000"/>
        </w:rPr>
        <w:t xml:space="preserve">«Об утверждении порядка принятия решения о создании, реорганизации и ликвидации муниципальных автономных учреждений города Сосновоборска»</w:t>
      </w:r>
      <w:r>
        <w:rPr>
          <w:color w:val="000000"/>
        </w:rPr>
      </w:r>
      <w:r/>
    </w:p>
    <w:p>
      <w:pPr>
        <w:pStyle w:val="682"/>
        <w:ind w:right="4817"/>
        <w:jc w:val="both"/>
        <w:tabs>
          <w:tab w:val="left" w:pos="4253" w:leader="none"/>
        </w:tabs>
        <w:rPr>
          <w:lang w:eastAsia="zh-CN"/>
        </w:rPr>
      </w:pPr>
      <w:r>
        <w:rPr>
          <w:lang w:eastAsia="zh-CN"/>
        </w:rPr>
      </w:r>
      <w:r/>
    </w:p>
    <w:p>
      <w:pPr>
        <w:pStyle w:val="682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Cs w:val="28"/>
        </w:rPr>
        <w:t xml:space="preserve">В</w:t>
      </w:r>
      <w:r>
        <w:rPr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законодательством, на основании </w:t>
      </w:r>
      <w:r>
        <w:rPr>
          <w:rFonts w:eastAsia="SimSun"/>
          <w:sz w:val="28"/>
          <w:szCs w:val="28"/>
        </w:rPr>
        <w:t xml:space="preserve">протеста прокурора города Сосновоборска от 19.04.2023 № 7-02-2023 на постановление администрации города Сосновоборска от 21.06.2013 №  1130 </w:t>
      </w:r>
      <w:r>
        <w:rPr>
          <w:color w:val="000000"/>
          <w:sz w:val="28"/>
          <w:szCs w:val="28"/>
        </w:rPr>
        <w:t xml:space="preserve">«Об утверждении порядка принятия решения о создании, реорганизации и ликвидации муниципальных автономных учреждений города Сосновоборска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в соответствии с Гражданским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"consultantplus://offline/ref=0AE3D5C2AFCE4334D96FF2404165DF49698A3950D87575312FEFD38C4494E16D916B2C7ABBB575542E805ED32AD8CA44BCBB0B3940AAE32B67QBH" </w:instrText>
      </w:r>
      <w:r>
        <w:rPr>
          <w:sz w:val="28"/>
          <w:szCs w:val="28"/>
        </w:rPr>
        <w:fldChar w:fldCharType="separate"/>
      </w:r>
      <w:r>
        <w:rPr>
          <w:rFonts w:eastAsia="Calibri"/>
          <w:color w:val="0000ff"/>
          <w:sz w:val="28"/>
          <w:szCs w:val="28"/>
          <w:lang w:eastAsia="en-US"/>
        </w:rPr>
        <w:t xml:space="preserve">кодексом</w:t>
      </w:r>
      <w:r>
        <w:rPr>
          <w:rFonts w:eastAsia="Calibri"/>
          <w:color w:val="0000ff"/>
          <w:sz w:val="28"/>
          <w:szCs w:val="28"/>
          <w:lang w:eastAsia="en-US"/>
        </w:rPr>
        <w:fldChar w:fldCharType="end"/>
      </w:r>
      <w:r>
        <w:rPr>
          <w:rFonts w:eastAsia="Calibri"/>
          <w:sz w:val="28"/>
          <w:szCs w:val="28"/>
          <w:lang w:eastAsia="en-US"/>
        </w:rPr>
        <w:t xml:space="preserve"> Российской Федерации, Федеральными </w:t>
      </w:r>
      <w:r>
        <w:rPr>
          <w:sz w:val="28"/>
          <w:szCs w:val="28"/>
        </w:rPr>
        <w:t xml:space="preserve">законами </w:t>
      </w:r>
      <w:r>
        <w:rPr>
          <w:rFonts w:eastAsia="Calibri"/>
          <w:sz w:val="28"/>
          <w:szCs w:val="28"/>
          <w:lang w:eastAsia="en-US"/>
        </w:rPr>
        <w:t xml:space="preserve">от 12.01.1996 № 7-ФЗ "О некоммерческих организациях", Федеральным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"consultantplus://offline/ref=0AE3D5C2AFCE4334D96FF2404165DF49698D3C5FD67C75312FEFD38C4494E16D916B2C7ABBB572562A805ED32AD8CA44BCBB0B3940AAE32B67QBH" </w:instrText>
      </w:r>
      <w:r>
        <w:rPr>
          <w:sz w:val="28"/>
          <w:szCs w:val="28"/>
        </w:rPr>
        <w:fldChar w:fldCharType="separate"/>
      </w:r>
      <w:r>
        <w:rPr>
          <w:rFonts w:eastAsia="Calibri"/>
          <w:color w:val="0000ff"/>
          <w:sz w:val="28"/>
          <w:szCs w:val="28"/>
          <w:lang w:eastAsia="en-US"/>
        </w:rPr>
        <w:t xml:space="preserve">законом</w:t>
      </w:r>
      <w:r>
        <w:rPr>
          <w:rFonts w:eastAsia="Calibri"/>
          <w:color w:val="0000ff"/>
          <w:sz w:val="28"/>
          <w:szCs w:val="28"/>
          <w:lang w:eastAsia="en-US"/>
        </w:rPr>
        <w:fldChar w:fldCharType="end"/>
      </w:r>
      <w:r>
        <w:rPr>
          <w:rFonts w:eastAsia="Calibri"/>
          <w:sz w:val="28"/>
          <w:szCs w:val="28"/>
          <w:lang w:eastAsia="en-US"/>
        </w:rPr>
        <w:t xml:space="preserve"> от 03.11.2006 № 174-ФЗ "Об автономных учреждениях", </w:t>
      </w:r>
      <w:r>
        <w:rPr>
          <w:sz w:val="28"/>
          <w:szCs w:val="28"/>
        </w:rPr>
        <w:t xml:space="preserve">руководствуясь статьями 26, 38 Устава города Сосновоборска Красноярского края,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82"/>
        <w:jc w:val="both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714"/>
        <w:numPr>
          <w:ilvl w:val="0"/>
          <w:numId w:val="44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следующие изменения в постановление администрации города Сосновоборска </w:t>
      </w:r>
      <w:r>
        <w:rPr>
          <w:rFonts w:ascii="Times New Roman" w:hAnsi="Times New Roman" w:eastAsia="SimSun"/>
          <w:sz w:val="28"/>
          <w:szCs w:val="28"/>
        </w:rPr>
        <w:t xml:space="preserve">от 21.06.2013 № 1130 </w:t>
      </w:r>
      <w:r>
        <w:rPr>
          <w:rFonts w:ascii="Times New Roman" w:hAnsi="Times New Roman"/>
          <w:color w:val="000000"/>
          <w:sz w:val="28"/>
          <w:szCs w:val="28"/>
        </w:rPr>
        <w:t xml:space="preserve">«Об утверждении порядка принятия решения о создании, реорганизации и ликвидации муниципальных автономных учреждений города»</w:t>
      </w:r>
      <w:r>
        <w:rPr>
          <w:rFonts w:ascii="Times New Roman" w:hAnsi="Times New Roman"/>
          <w:bCs/>
          <w:sz w:val="28"/>
          <w:szCs w:val="28"/>
        </w:rPr>
        <w:t xml:space="preserve">:</w:t>
      </w:r>
      <w:r/>
    </w:p>
    <w:p>
      <w:pPr>
        <w:pStyle w:val="698"/>
        <w:numPr>
          <w:ilvl w:val="1"/>
          <w:numId w:val="44"/>
        </w:numPr>
        <w:ind w:left="0" w:firstLine="567"/>
        <w:jc w:val="both"/>
        <w:tabs>
          <w:tab w:val="left" w:pos="0" w:leader="none"/>
          <w:tab w:val="left" w:pos="851" w:leader="none"/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Подпункт 1 пункта 2.8</w:t>
      </w:r>
      <w:r>
        <w:rPr>
          <w:color w:val="000000"/>
          <w:sz w:val="28"/>
          <w:szCs w:val="28"/>
        </w:rPr>
        <w:t xml:space="preserve"> порядка принятия решения о создании, реорганизации и ликвидации муниципальных автономных учреждений города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редакции:</w:t>
      </w:r>
      <w:r/>
    </w:p>
    <w:p>
      <w:pPr>
        <w:pStyle w:val="714"/>
        <w:ind w:firstLine="567"/>
        <w:jc w:val="both"/>
        <w:tabs>
          <w:tab w:val="left" w:pos="1134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«1) наименование муниципального автономного учреждения, место нахождения муниципального автономного учреждения, предмет и цели деятельности автономного учреждения.»</w:t>
      </w:r>
      <w:r/>
    </w:p>
    <w:p>
      <w:pPr>
        <w:pStyle w:val="698"/>
        <w:numPr>
          <w:ilvl w:val="1"/>
          <w:numId w:val="44"/>
        </w:numPr>
        <w:ind w:left="0" w:firstLine="567"/>
        <w:jc w:val="both"/>
        <w:tabs>
          <w:tab w:val="left" w:pos="0" w:leader="none"/>
          <w:tab w:val="left" w:pos="851" w:leader="none"/>
          <w:tab w:val="left" w:pos="1134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Подпункт 1 пункта 4.6 </w:t>
      </w:r>
      <w:r>
        <w:rPr>
          <w:color w:val="000000"/>
          <w:sz w:val="28"/>
          <w:szCs w:val="28"/>
        </w:rPr>
        <w:t xml:space="preserve">порядка принятия решения о создании, реорганизации и ликвидации муниципальных автономных учреждений города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редакции:</w:t>
      </w:r>
      <w:r/>
    </w:p>
    <w:p>
      <w:pPr>
        <w:pStyle w:val="682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«1) </w:t>
      </w:r>
      <w:r>
        <w:rPr>
          <w:rFonts w:eastAsia="Calibri"/>
          <w:sz w:val="28"/>
          <w:szCs w:val="28"/>
          <w:lang w:eastAsia="en-US"/>
        </w:rPr>
        <w:t xml:space="preserve">в течение 3 рабочих дней после даты принятия данного решения обязаны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"consultantplus://offline/ref=91E2DE5AB88FF7D56BA7542B93D091F6F14F2D81FE396911A279FA6B1D39225BEAC6A6FAF434F48B9296065DCD0DEF464A2136A970BEF53AN4m5H" </w:instrText>
      </w:r>
      <w:r>
        <w:rPr>
          <w:sz w:val="28"/>
          <w:szCs w:val="28"/>
        </w:rPr>
        <w:fldChar w:fldCharType="separate"/>
      </w:r>
      <w:r>
        <w:rPr>
          <w:rFonts w:eastAsia="Calibri"/>
          <w:color w:val="0000ff"/>
          <w:sz w:val="28"/>
          <w:szCs w:val="28"/>
          <w:lang w:eastAsia="en-US"/>
        </w:rPr>
        <w:t xml:space="preserve">сообщить</w:t>
      </w:r>
      <w:r>
        <w:rPr>
          <w:rFonts w:eastAsia="Calibri"/>
          <w:color w:val="0000ff"/>
          <w:sz w:val="28"/>
          <w:szCs w:val="28"/>
          <w:lang w:eastAsia="en-US"/>
        </w:rPr>
        <w:fldChar w:fldCharType="end"/>
      </w:r>
      <w:r>
        <w:rPr>
          <w:rFonts w:eastAsia="Calibri"/>
          <w:sz w:val="28"/>
          <w:szCs w:val="28"/>
          <w:lang w:eastAsia="en-US"/>
        </w:rPr>
        <w:t xml:space="preserve"> в письменной форме об этом в уполномоченный государственный орган, осуществляющий государст</w:t>
      </w:r>
      <w:r>
        <w:rPr>
          <w:rFonts w:eastAsia="Calibri"/>
          <w:sz w:val="28"/>
          <w:szCs w:val="28"/>
          <w:lang w:eastAsia="en-US"/>
        </w:rPr>
        <w:t xml:space="preserve">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ликвидации, а также опубликовать сведения о принятии данного решения в порядке, установленном законом.»</w:t>
      </w:r>
      <w:r/>
    </w:p>
    <w:p>
      <w:pPr>
        <w:pStyle w:val="682"/>
        <w:numPr>
          <w:ilvl w:val="0"/>
          <w:numId w:val="44"/>
        </w:numPr>
        <w:ind w:left="0" w:firstLine="567"/>
        <w:jc w:val="both"/>
        <w:widowControl w:val="off"/>
        <w:tabs>
          <w:tab w:val="left" w:pos="567" w:leader="none"/>
          <w:tab w:val="left" w:pos="1134" w:leader="none"/>
        </w:tabs>
        <w:rPr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Постановление вступает в силу после официального опубликования в городской газете «Рабочий».</w:t>
      </w:r>
      <w:r>
        <w:rPr>
          <w:sz w:val="28"/>
          <w:szCs w:val="28"/>
          <w:lang w:eastAsia="zh-CN"/>
        </w:rPr>
      </w:r>
      <w:r/>
    </w:p>
    <w:p>
      <w:pPr>
        <w:pStyle w:val="714"/>
        <w:numPr>
          <w:ilvl w:val="0"/>
          <w:numId w:val="44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исполнением постановления возложить на заместителя Главы города по общественно-политической работе (О.Н. Кожемякин).</w:t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Гла</w:t>
      </w:r>
      <w:r>
        <w:rPr>
          <w:sz w:val="28"/>
          <w:szCs w:val="28"/>
        </w:rPr>
        <w:t xml:space="preserve">вы</w:t>
      </w:r>
      <w:r>
        <w:rPr>
          <w:sz w:val="28"/>
          <w:szCs w:val="28"/>
        </w:rPr>
        <w:t xml:space="preserve"> города Сосновоборска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Д.В. Иванов</w:t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3906" w:hanging="360"/>
        <w:tabs>
          <w:tab w:val="num" w:pos="2836" w:leader="none"/>
        </w:tabs>
      </w:pPr>
      <w:rPr>
        <w:sz w:val="28"/>
        <w:szCs w:val="28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2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2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2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2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2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2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2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2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450" w:hanging="45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82"/>
        <w:ind w:left="90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2"/>
        <w:ind w:left="108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2"/>
        <w:ind w:left="162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2"/>
        <w:ind w:left="180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2"/>
        <w:ind w:left="23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2"/>
        <w:ind w:left="2880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2"/>
        <w:ind w:left="306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2"/>
        <w:ind w:left="3600" w:hanging="216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5889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82"/>
        <w:ind w:left="6321" w:hanging="432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2"/>
        <w:ind w:left="6753" w:hanging="504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2"/>
        <w:ind w:left="7257" w:hanging="648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2"/>
        <w:ind w:left="7761" w:hanging="792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2"/>
        <w:ind w:left="8265" w:hanging="936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2"/>
        <w:ind w:left="8769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2"/>
        <w:ind w:left="9273" w:hanging="1224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2"/>
        <w:ind w:left="9849" w:hanging="1440"/>
        <w:tabs>
          <w:tab w:val="num" w:pos="0" w:leader="none"/>
        </w:tabs>
      </w:p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2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82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2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2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2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2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2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2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2"/>
        <w:ind w:left="1800" w:hanging="1800"/>
      </w:pPr>
      <w:rPr>
        <w:color w:val="00000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12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2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82"/>
      </w:pPr>
    </w:lvl>
    <w:lvl w:ilvl="3">
      <w:start w:val="0"/>
      <w:numFmt w:val="decimal"/>
      <w:isLgl w:val="false"/>
      <w:suff w:val="tab"/>
      <w:lvlText w:val=""/>
      <w:lvlJc w:val="left"/>
      <w:pPr>
        <w:pStyle w:val="682"/>
      </w:pPr>
    </w:lvl>
    <w:lvl w:ilvl="4">
      <w:start w:val="0"/>
      <w:numFmt w:val="decimal"/>
      <w:isLgl w:val="false"/>
      <w:suff w:val="tab"/>
      <w:lvlText w:val=""/>
      <w:lvlJc w:val="left"/>
      <w:pPr>
        <w:pStyle w:val="682"/>
      </w:pPr>
    </w:lvl>
    <w:lvl w:ilvl="5">
      <w:start w:val="0"/>
      <w:numFmt w:val="decimal"/>
      <w:isLgl w:val="false"/>
      <w:suff w:val="tab"/>
      <w:lvlText w:val=""/>
      <w:lvlJc w:val="left"/>
      <w:pPr>
        <w:pStyle w:val="682"/>
      </w:pPr>
    </w:lvl>
    <w:lvl w:ilvl="6">
      <w:start w:val="0"/>
      <w:numFmt w:val="decimal"/>
      <w:isLgl w:val="false"/>
      <w:suff w:val="tab"/>
      <w:lvlText w:val=""/>
      <w:lvlJc w:val="left"/>
      <w:pPr>
        <w:pStyle w:val="682"/>
      </w:pPr>
    </w:lvl>
    <w:lvl w:ilvl="7">
      <w:start w:val="0"/>
      <w:numFmt w:val="decimal"/>
      <w:isLgl w:val="false"/>
      <w:suff w:val="tab"/>
      <w:lvlText w:val=""/>
      <w:lvlJc w:val="left"/>
      <w:pPr>
        <w:pStyle w:val="682"/>
      </w:pPr>
    </w:lvl>
    <w:lvl w:ilvl="8">
      <w:start w:val="0"/>
      <w:numFmt w:val="decimal"/>
      <w:isLgl w:val="false"/>
      <w:suff w:val="tab"/>
      <w:lvlText w:val=""/>
      <w:lvlJc w:val="left"/>
      <w:pPr>
        <w:pStyle w:val="682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2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2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2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2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2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2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2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2"/>
        <w:ind w:left="7472" w:hanging="1800"/>
      </w:pPr>
      <w:rPr>
        <w:rFonts w:eastAsia="Calibri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2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82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2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2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2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2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2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2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2"/>
        <w:ind w:left="216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2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2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2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2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2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2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2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2"/>
        <w:ind w:left="5312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68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2"/>
        <w:ind w:left="454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2"/>
        <w:ind w:left="83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2"/>
        <w:ind w:left="1256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2"/>
        <w:ind w:left="163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2"/>
        <w:ind w:left="205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2"/>
        <w:ind w:left="2477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2"/>
        <w:ind w:left="28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2"/>
        <w:ind w:left="-32744" w:hanging="2160"/>
      </w:pPr>
    </w:lvl>
  </w:abstractNum>
  <w:abstractNum w:abstractNumId="11">
    <w:multiLevelType w:val="hybridMultilevel"/>
    <w:lvl w:ilvl="0">
      <w:start w:val="1"/>
      <w:numFmt w:val="bullet"/>
      <w:pStyle w:val="720"/>
      <w:isLgl w:val="false"/>
      <w:suff w:val="tab"/>
      <w:lvlText w:val=""/>
      <w:lvlJc w:val="left"/>
      <w:pPr>
        <w:pStyle w:val="682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82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2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2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2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2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2"/>
        <w:ind w:left="6688" w:hanging="360"/>
        <w:tabs>
          <w:tab w:val="num" w:pos="6688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687" w:hanging="180"/>
      </w:pPr>
    </w:lvl>
  </w:abstractNum>
  <w:abstractNum w:abstractNumId="1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2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2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2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2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2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2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2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2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2"/>
        <w:ind w:left="7480" w:hanging="1800"/>
      </w:pPr>
      <w:rPr>
        <w:color w:val="000000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66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2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120" w:hanging="180"/>
        <w:tabs>
          <w:tab w:val="num" w:pos="612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82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82"/>
      </w:pPr>
    </w:lvl>
    <w:lvl w:ilvl="4">
      <w:start w:val="0"/>
      <w:numFmt w:val="decimal"/>
      <w:isLgl w:val="false"/>
      <w:suff w:val="tab"/>
      <w:lvlText w:val=""/>
      <w:lvlJc w:val="left"/>
      <w:pPr>
        <w:pStyle w:val="682"/>
      </w:pPr>
    </w:lvl>
    <w:lvl w:ilvl="5">
      <w:start w:val="0"/>
      <w:numFmt w:val="decimal"/>
      <w:isLgl w:val="false"/>
      <w:suff w:val="tab"/>
      <w:lvlText w:val=""/>
      <w:lvlJc w:val="left"/>
      <w:pPr>
        <w:pStyle w:val="682"/>
      </w:pPr>
    </w:lvl>
    <w:lvl w:ilvl="6">
      <w:start w:val="0"/>
      <w:numFmt w:val="decimal"/>
      <w:isLgl w:val="false"/>
      <w:suff w:val="tab"/>
      <w:lvlText w:val=""/>
      <w:lvlJc w:val="left"/>
      <w:pPr>
        <w:pStyle w:val="682"/>
      </w:pPr>
    </w:lvl>
    <w:lvl w:ilvl="7">
      <w:start w:val="0"/>
      <w:numFmt w:val="decimal"/>
      <w:isLgl w:val="false"/>
      <w:suff w:val="tab"/>
      <w:lvlText w:val=""/>
      <w:lvlJc w:val="left"/>
      <w:pPr>
        <w:pStyle w:val="682"/>
      </w:pPr>
    </w:lvl>
    <w:lvl w:ilvl="8">
      <w:start w:val="0"/>
      <w:numFmt w:val="decimal"/>
      <w:isLgl w:val="false"/>
      <w:suff w:val="tab"/>
      <w:lvlText w:val=""/>
      <w:lvlJc w:val="left"/>
      <w:pPr>
        <w:pStyle w:val="682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327" w:hanging="180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2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82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2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2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2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2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2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2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2"/>
        <w:ind w:left="8040" w:hanging="180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2"/>
      </w:pPr>
    </w:lvl>
    <w:lvl w:ilvl="2">
      <w:start w:val="0"/>
      <w:numFmt w:val="decimal"/>
      <w:isLgl w:val="false"/>
      <w:suff w:val="tab"/>
      <w:lvlText w:val=""/>
      <w:lvlJc w:val="left"/>
      <w:pPr>
        <w:pStyle w:val="682"/>
      </w:pPr>
    </w:lvl>
    <w:lvl w:ilvl="3">
      <w:start w:val="0"/>
      <w:numFmt w:val="decimal"/>
      <w:isLgl w:val="false"/>
      <w:suff w:val="tab"/>
      <w:lvlText w:val=""/>
      <w:lvlJc w:val="left"/>
      <w:pPr>
        <w:pStyle w:val="682"/>
      </w:pPr>
    </w:lvl>
    <w:lvl w:ilvl="4">
      <w:start w:val="0"/>
      <w:numFmt w:val="decimal"/>
      <w:isLgl w:val="false"/>
      <w:suff w:val="tab"/>
      <w:lvlText w:val=""/>
      <w:lvlJc w:val="left"/>
      <w:pPr>
        <w:pStyle w:val="682"/>
      </w:pPr>
    </w:lvl>
    <w:lvl w:ilvl="5">
      <w:start w:val="0"/>
      <w:numFmt w:val="decimal"/>
      <w:isLgl w:val="false"/>
      <w:suff w:val="tab"/>
      <w:lvlText w:val=""/>
      <w:lvlJc w:val="left"/>
      <w:pPr>
        <w:pStyle w:val="682"/>
      </w:pPr>
    </w:lvl>
    <w:lvl w:ilvl="6">
      <w:start w:val="0"/>
      <w:numFmt w:val="decimal"/>
      <w:isLgl w:val="false"/>
      <w:suff w:val="tab"/>
      <w:lvlText w:val=""/>
      <w:lvlJc w:val="left"/>
      <w:pPr>
        <w:pStyle w:val="682"/>
      </w:pPr>
    </w:lvl>
    <w:lvl w:ilvl="7">
      <w:start w:val="0"/>
      <w:numFmt w:val="decimal"/>
      <w:isLgl w:val="false"/>
      <w:suff w:val="tab"/>
      <w:lvlText w:val=""/>
      <w:lvlJc w:val="left"/>
      <w:pPr>
        <w:pStyle w:val="682"/>
      </w:pPr>
    </w:lvl>
    <w:lvl w:ilvl="8">
      <w:start w:val="0"/>
      <w:numFmt w:val="decimal"/>
      <w:isLgl w:val="false"/>
      <w:suff w:val="tab"/>
      <w:lvlText w:val=""/>
      <w:lvlJc w:val="left"/>
      <w:pPr>
        <w:pStyle w:val="682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2"/>
        <w:ind w:left="454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2"/>
        <w:ind w:left="83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2"/>
        <w:ind w:left="1256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2"/>
        <w:ind w:left="163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2"/>
        <w:ind w:left="205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2"/>
        <w:ind w:left="2477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2"/>
        <w:ind w:left="28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2"/>
        <w:ind w:left="-32744" w:hanging="2160"/>
      </w:p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82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687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574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825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2"/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1684" w:hanging="975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pStyle w:val="682"/>
        <w:ind w:left="1834" w:hanging="112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2"/>
        <w:ind w:left="1834" w:hanging="1125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2"/>
        <w:ind w:left="1834" w:hanging="1125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2"/>
        <w:ind w:left="1834" w:hanging="1125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2"/>
        <w:ind w:left="2149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2"/>
        <w:ind w:left="2149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2"/>
        <w:ind w:left="250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2"/>
        <w:ind w:left="2869" w:hanging="216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8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2"/>
      </w:pPr>
    </w:lvl>
    <w:lvl w:ilvl="2">
      <w:start w:val="0"/>
      <w:numFmt w:val="decimal"/>
      <w:isLgl w:val="false"/>
      <w:suff w:val="tab"/>
      <w:lvlText w:val=""/>
      <w:lvlJc w:val="left"/>
      <w:pPr>
        <w:pStyle w:val="682"/>
      </w:pPr>
    </w:lvl>
    <w:lvl w:ilvl="3">
      <w:start w:val="0"/>
      <w:numFmt w:val="decimal"/>
      <w:isLgl w:val="false"/>
      <w:suff w:val="tab"/>
      <w:lvlText w:val=""/>
      <w:lvlJc w:val="left"/>
      <w:pPr>
        <w:pStyle w:val="682"/>
      </w:pPr>
    </w:lvl>
    <w:lvl w:ilvl="4">
      <w:start w:val="0"/>
      <w:numFmt w:val="decimal"/>
      <w:isLgl w:val="false"/>
      <w:suff w:val="tab"/>
      <w:lvlText w:val=""/>
      <w:lvlJc w:val="left"/>
      <w:pPr>
        <w:pStyle w:val="682"/>
      </w:pPr>
    </w:lvl>
    <w:lvl w:ilvl="5">
      <w:start w:val="0"/>
      <w:numFmt w:val="decimal"/>
      <w:isLgl w:val="false"/>
      <w:suff w:val="tab"/>
      <w:lvlText w:val=""/>
      <w:lvlJc w:val="left"/>
      <w:pPr>
        <w:pStyle w:val="682"/>
      </w:pPr>
    </w:lvl>
    <w:lvl w:ilvl="6">
      <w:start w:val="0"/>
      <w:numFmt w:val="decimal"/>
      <w:isLgl w:val="false"/>
      <w:suff w:val="tab"/>
      <w:lvlText w:val=""/>
      <w:lvlJc w:val="left"/>
      <w:pPr>
        <w:pStyle w:val="682"/>
      </w:pPr>
    </w:lvl>
    <w:lvl w:ilvl="7">
      <w:start w:val="0"/>
      <w:numFmt w:val="decimal"/>
      <w:isLgl w:val="false"/>
      <w:suff w:val="tab"/>
      <w:lvlText w:val=""/>
      <w:lvlJc w:val="left"/>
      <w:pPr>
        <w:pStyle w:val="682"/>
      </w:pPr>
    </w:lvl>
    <w:lvl w:ilvl="8">
      <w:start w:val="0"/>
      <w:numFmt w:val="decimal"/>
      <w:isLgl w:val="false"/>
      <w:suff w:val="tab"/>
      <w:lvlText w:val=""/>
      <w:lvlJc w:val="left"/>
      <w:pPr>
        <w:pStyle w:val="682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92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2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2"/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2"/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2"/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2"/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2"/>
        <w:ind w:left="236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2"/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2"/>
        <w:ind w:left="2727" w:hanging="216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360" w:hanging="360"/>
        <w:tabs>
          <w:tab w:val="num" w:pos="360" w:leader="none"/>
        </w:tabs>
      </w:pPr>
      <w:rPr>
        <w:color w:val="000000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2"/>
        <w:ind w:left="6480" w:hanging="36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2"/>
      </w:pPr>
    </w:lvl>
    <w:lvl w:ilvl="2">
      <w:start w:val="0"/>
      <w:numFmt w:val="decimal"/>
      <w:isLgl w:val="false"/>
      <w:suff w:val="tab"/>
      <w:lvlText w:val=""/>
      <w:lvlJc w:val="left"/>
      <w:pPr>
        <w:pStyle w:val="682"/>
      </w:pPr>
    </w:lvl>
    <w:lvl w:ilvl="3">
      <w:start w:val="0"/>
      <w:numFmt w:val="decimal"/>
      <w:isLgl w:val="false"/>
      <w:suff w:val="tab"/>
      <w:lvlText w:val=""/>
      <w:lvlJc w:val="left"/>
      <w:pPr>
        <w:pStyle w:val="682"/>
      </w:pPr>
    </w:lvl>
    <w:lvl w:ilvl="4">
      <w:start w:val="0"/>
      <w:numFmt w:val="decimal"/>
      <w:isLgl w:val="false"/>
      <w:suff w:val="tab"/>
      <w:lvlText w:val=""/>
      <w:lvlJc w:val="left"/>
      <w:pPr>
        <w:pStyle w:val="682"/>
      </w:pPr>
    </w:lvl>
    <w:lvl w:ilvl="5">
      <w:start w:val="0"/>
      <w:numFmt w:val="decimal"/>
      <w:isLgl w:val="false"/>
      <w:suff w:val="tab"/>
      <w:lvlText w:val=""/>
      <w:lvlJc w:val="left"/>
      <w:pPr>
        <w:pStyle w:val="682"/>
      </w:pPr>
    </w:lvl>
    <w:lvl w:ilvl="6">
      <w:start w:val="0"/>
      <w:numFmt w:val="decimal"/>
      <w:isLgl w:val="false"/>
      <w:suff w:val="tab"/>
      <w:lvlText w:val=""/>
      <w:lvlJc w:val="left"/>
      <w:pPr>
        <w:pStyle w:val="682"/>
      </w:pPr>
    </w:lvl>
    <w:lvl w:ilvl="7">
      <w:start w:val="0"/>
      <w:numFmt w:val="decimal"/>
      <w:isLgl w:val="false"/>
      <w:suff w:val="tab"/>
      <w:lvlText w:val=""/>
      <w:lvlJc w:val="left"/>
      <w:pPr>
        <w:pStyle w:val="682"/>
      </w:pPr>
    </w:lvl>
    <w:lvl w:ilvl="8">
      <w:start w:val="0"/>
      <w:numFmt w:val="decimal"/>
      <w:isLgl w:val="false"/>
      <w:suff w:val="tab"/>
      <w:lvlText w:val=""/>
      <w:lvlJc w:val="left"/>
      <w:pPr>
        <w:pStyle w:val="682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82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82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2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2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2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2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2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2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2"/>
        <w:ind w:left="2226" w:hanging="1800"/>
      </w:pPr>
    </w:lvl>
  </w:abstractNum>
  <w:abstractNum w:abstractNumId="3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2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82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2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2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2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2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2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2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2"/>
        <w:ind w:left="1800" w:hanging="1800"/>
      </w:pPr>
      <w:rPr>
        <w:color w:val="000000"/>
      </w:rPr>
    </w:lvl>
  </w:abstractNum>
  <w:abstractNum w:abstractNumId="34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82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82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82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82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82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82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82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2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2"/>
        <w:ind w:left="5208" w:hanging="1800"/>
      </w:pPr>
      <w:rPr>
        <w:color w:val="000000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2"/>
      </w:pPr>
    </w:lvl>
    <w:lvl w:ilvl="2">
      <w:start w:val="0"/>
      <w:numFmt w:val="decimal"/>
      <w:isLgl w:val="false"/>
      <w:suff w:val="tab"/>
      <w:lvlText w:val=""/>
      <w:lvlJc w:val="left"/>
      <w:pPr>
        <w:pStyle w:val="682"/>
      </w:pPr>
    </w:lvl>
    <w:lvl w:ilvl="3">
      <w:start w:val="0"/>
      <w:numFmt w:val="decimal"/>
      <w:isLgl w:val="false"/>
      <w:suff w:val="tab"/>
      <w:lvlText w:val=""/>
      <w:lvlJc w:val="left"/>
      <w:pPr>
        <w:pStyle w:val="682"/>
      </w:pPr>
    </w:lvl>
    <w:lvl w:ilvl="4">
      <w:start w:val="0"/>
      <w:numFmt w:val="decimal"/>
      <w:isLgl w:val="false"/>
      <w:suff w:val="tab"/>
      <w:lvlText w:val=""/>
      <w:lvlJc w:val="left"/>
      <w:pPr>
        <w:pStyle w:val="682"/>
      </w:pPr>
    </w:lvl>
    <w:lvl w:ilvl="5">
      <w:start w:val="0"/>
      <w:numFmt w:val="decimal"/>
      <w:isLgl w:val="false"/>
      <w:suff w:val="tab"/>
      <w:lvlText w:val=""/>
      <w:lvlJc w:val="left"/>
      <w:pPr>
        <w:pStyle w:val="682"/>
      </w:pPr>
    </w:lvl>
    <w:lvl w:ilvl="6">
      <w:start w:val="0"/>
      <w:numFmt w:val="decimal"/>
      <w:isLgl w:val="false"/>
      <w:suff w:val="tab"/>
      <w:lvlText w:val=""/>
      <w:lvlJc w:val="left"/>
      <w:pPr>
        <w:pStyle w:val="682"/>
      </w:pPr>
    </w:lvl>
    <w:lvl w:ilvl="7">
      <w:start w:val="0"/>
      <w:numFmt w:val="decimal"/>
      <w:isLgl w:val="false"/>
      <w:suff w:val="tab"/>
      <w:lvlText w:val=""/>
      <w:lvlJc w:val="left"/>
      <w:pPr>
        <w:pStyle w:val="682"/>
      </w:pPr>
    </w:lvl>
    <w:lvl w:ilvl="8">
      <w:start w:val="0"/>
      <w:numFmt w:val="decimal"/>
      <w:isLgl w:val="false"/>
      <w:suff w:val="tab"/>
      <w:lvlText w:val=""/>
      <w:lvlJc w:val="left"/>
      <w:pPr>
        <w:pStyle w:val="682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66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688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8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2"/>
      </w:pPr>
    </w:lvl>
    <w:lvl w:ilvl="2">
      <w:start w:val="0"/>
      <w:numFmt w:val="decimal"/>
      <w:isLgl w:val="false"/>
      <w:suff w:val="tab"/>
      <w:lvlText w:val=""/>
      <w:lvlJc w:val="left"/>
      <w:pPr>
        <w:pStyle w:val="682"/>
      </w:pPr>
    </w:lvl>
    <w:lvl w:ilvl="3">
      <w:start w:val="0"/>
      <w:numFmt w:val="decimal"/>
      <w:isLgl w:val="false"/>
      <w:suff w:val="tab"/>
      <w:lvlText w:val=""/>
      <w:lvlJc w:val="left"/>
      <w:pPr>
        <w:pStyle w:val="682"/>
      </w:pPr>
    </w:lvl>
    <w:lvl w:ilvl="4">
      <w:start w:val="0"/>
      <w:numFmt w:val="decimal"/>
      <w:isLgl w:val="false"/>
      <w:suff w:val="tab"/>
      <w:lvlText w:val=""/>
      <w:lvlJc w:val="left"/>
      <w:pPr>
        <w:pStyle w:val="682"/>
      </w:pPr>
    </w:lvl>
    <w:lvl w:ilvl="5">
      <w:start w:val="0"/>
      <w:numFmt w:val="decimal"/>
      <w:isLgl w:val="false"/>
      <w:suff w:val="tab"/>
      <w:lvlText w:val=""/>
      <w:lvlJc w:val="left"/>
      <w:pPr>
        <w:pStyle w:val="682"/>
      </w:pPr>
    </w:lvl>
    <w:lvl w:ilvl="6">
      <w:start w:val="0"/>
      <w:numFmt w:val="decimal"/>
      <w:isLgl w:val="false"/>
      <w:suff w:val="tab"/>
      <w:lvlText w:val=""/>
      <w:lvlJc w:val="left"/>
      <w:pPr>
        <w:pStyle w:val="682"/>
      </w:pPr>
    </w:lvl>
    <w:lvl w:ilvl="7">
      <w:start w:val="0"/>
      <w:numFmt w:val="decimal"/>
      <w:isLgl w:val="false"/>
      <w:suff w:val="tab"/>
      <w:lvlText w:val=""/>
      <w:lvlJc w:val="left"/>
      <w:pPr>
        <w:pStyle w:val="682"/>
      </w:pPr>
    </w:lvl>
    <w:lvl w:ilvl="8">
      <w:start w:val="0"/>
      <w:numFmt w:val="decimal"/>
      <w:isLgl w:val="false"/>
      <w:suff w:val="tab"/>
      <w:lvlText w:val=""/>
      <w:lvlJc w:val="left"/>
      <w:pPr>
        <w:pStyle w:val="682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57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2"/>
      </w:pPr>
    </w:lvl>
    <w:lvl w:ilvl="2">
      <w:start w:val="0"/>
      <w:numFmt w:val="decimal"/>
      <w:isLgl w:val="false"/>
      <w:suff w:val="tab"/>
      <w:lvlText w:val=""/>
      <w:lvlJc w:val="left"/>
      <w:pPr>
        <w:pStyle w:val="682"/>
      </w:pPr>
    </w:lvl>
    <w:lvl w:ilvl="3">
      <w:start w:val="0"/>
      <w:numFmt w:val="decimal"/>
      <w:isLgl w:val="false"/>
      <w:suff w:val="tab"/>
      <w:lvlText w:val=""/>
      <w:lvlJc w:val="left"/>
      <w:pPr>
        <w:pStyle w:val="682"/>
      </w:pPr>
    </w:lvl>
    <w:lvl w:ilvl="4">
      <w:start w:val="0"/>
      <w:numFmt w:val="decimal"/>
      <w:isLgl w:val="false"/>
      <w:suff w:val="tab"/>
      <w:lvlText w:val=""/>
      <w:lvlJc w:val="left"/>
      <w:pPr>
        <w:pStyle w:val="682"/>
      </w:pPr>
    </w:lvl>
    <w:lvl w:ilvl="5">
      <w:start w:val="0"/>
      <w:numFmt w:val="decimal"/>
      <w:isLgl w:val="false"/>
      <w:suff w:val="tab"/>
      <w:lvlText w:val=""/>
      <w:lvlJc w:val="left"/>
      <w:pPr>
        <w:pStyle w:val="682"/>
      </w:pPr>
    </w:lvl>
    <w:lvl w:ilvl="6">
      <w:start w:val="0"/>
      <w:numFmt w:val="decimal"/>
      <w:isLgl w:val="false"/>
      <w:suff w:val="tab"/>
      <w:lvlText w:val=""/>
      <w:lvlJc w:val="left"/>
      <w:pPr>
        <w:pStyle w:val="682"/>
      </w:pPr>
    </w:lvl>
    <w:lvl w:ilvl="7">
      <w:start w:val="0"/>
      <w:numFmt w:val="decimal"/>
      <w:isLgl w:val="false"/>
      <w:suff w:val="tab"/>
      <w:lvlText w:val=""/>
      <w:lvlJc w:val="left"/>
      <w:pPr>
        <w:pStyle w:val="682"/>
      </w:pPr>
    </w:lvl>
    <w:lvl w:ilvl="8">
      <w:start w:val="0"/>
      <w:numFmt w:val="decimal"/>
      <w:isLgl w:val="false"/>
      <w:suff w:val="tab"/>
      <w:lvlText w:val=""/>
      <w:lvlJc w:val="left"/>
      <w:pPr>
        <w:pStyle w:val="682"/>
      </w:pPr>
    </w:lvl>
  </w:abstractNum>
  <w:num w:numId="1">
    <w:abstractNumId w:val="11"/>
  </w:num>
  <w:num w:numId="2">
    <w:abstractNumId w:val="27"/>
  </w:num>
  <w:num w:numId="3">
    <w:abstractNumId w:val="35"/>
  </w:num>
  <w:num w:numId="4">
    <w:abstractNumId w:val="38"/>
  </w:num>
  <w:num w:numId="5">
    <w:abstractNumId w:val="18"/>
  </w:num>
  <w:num w:numId="6">
    <w:abstractNumId w:val="5"/>
  </w:num>
  <w:num w:numId="7">
    <w:abstractNumId w:val="21"/>
  </w:num>
  <w:num w:numId="8">
    <w:abstractNumId w:val="40"/>
  </w:num>
  <w:num w:numId="9">
    <w:abstractNumId w:val="30"/>
  </w:num>
  <w:num w:numId="10">
    <w:abstractNumId w:val="3"/>
  </w:num>
  <w:num w:numId="11">
    <w:abstractNumId w:val="33"/>
  </w:num>
  <w:num w:numId="12">
    <w:abstractNumId w:val="34"/>
  </w:num>
  <w:num w:numId="13">
    <w:abstractNumId w:val="13"/>
  </w:num>
  <w:num w:numId="14">
    <w:abstractNumId w:val="20"/>
  </w:num>
  <w:num w:numId="15">
    <w:abstractNumId w:val="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15"/>
  </w:num>
  <w:num w:numId="19">
    <w:abstractNumId w:val="0"/>
  </w:num>
  <w:num w:numId="20">
    <w:abstractNumId w:val="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4"/>
  </w:num>
  <w:num w:numId="24">
    <w:abstractNumId w:val="37"/>
  </w:num>
  <w:num w:numId="25">
    <w:abstractNumId w:val="39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9"/>
  </w:num>
  <w:num w:numId="29">
    <w:abstractNumId w:val="3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9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2"/>
  </w:num>
  <w:num w:numId="40">
    <w:abstractNumId w:val="10"/>
  </w:num>
  <w:num w:numId="41">
    <w:abstractNumId w:val="24"/>
  </w:num>
  <w:num w:numId="42">
    <w:abstractNumId w:val="1"/>
  </w:num>
  <w:num w:numId="43">
    <w:abstractNumId w:val="2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2"/>
    <w:next w:val="68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2"/>
    <w:next w:val="68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2"/>
    <w:next w:val="68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2"/>
    <w:next w:val="68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2"/>
    <w:next w:val="68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2"/>
    <w:next w:val="68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2"/>
    <w:next w:val="68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2"/>
    <w:next w:val="68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2"/>
    <w:next w:val="68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2"/>
    <w:next w:val="68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82"/>
    <w:next w:val="68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82"/>
    <w:next w:val="68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2"/>
    <w:next w:val="68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8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82"/>
    <w:next w:val="6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8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82"/>
    <w:next w:val="68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2"/>
    <w:next w:val="68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2"/>
    <w:next w:val="68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2"/>
    <w:next w:val="68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2"/>
    <w:next w:val="68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2"/>
    <w:next w:val="68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2"/>
    <w:next w:val="68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2"/>
    <w:next w:val="68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2"/>
    <w:next w:val="68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2"/>
    <w:next w:val="682"/>
    <w:uiPriority w:val="99"/>
    <w:unhideWhenUsed/>
    <w:pPr>
      <w:spacing w:after="0" w:afterAutospacing="0"/>
    </w:pPr>
  </w:style>
  <w:style w:type="paragraph" w:styleId="682" w:default="1">
    <w:name w:val="Normal"/>
    <w:next w:val="682"/>
    <w:link w:val="682"/>
    <w:qFormat/>
    <w:rPr>
      <w:sz w:val="24"/>
      <w:szCs w:val="24"/>
      <w:lang w:val="ru-RU" w:eastAsia="ru-RU" w:bidi="ar-SA"/>
    </w:rPr>
  </w:style>
  <w:style w:type="paragraph" w:styleId="683">
    <w:name w:val="Заголовок 1"/>
    <w:basedOn w:val="682"/>
    <w:next w:val="682"/>
    <w:link w:val="719"/>
    <w:qFormat/>
    <w:pPr>
      <w:jc w:val="center"/>
      <w:keepNext/>
      <w:outlineLvl w:val="0"/>
    </w:pPr>
    <w:rPr>
      <w:b/>
      <w:sz w:val="22"/>
      <w:szCs w:val="20"/>
    </w:rPr>
  </w:style>
  <w:style w:type="paragraph" w:styleId="684">
    <w:name w:val="Заголовок 2"/>
    <w:basedOn w:val="682"/>
    <w:next w:val="682"/>
    <w:link w:val="722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85">
    <w:name w:val="Заголовок 3"/>
    <w:basedOn w:val="682"/>
    <w:next w:val="682"/>
    <w:link w:val="709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86">
    <w:name w:val="Заголовок 4"/>
    <w:basedOn w:val="682"/>
    <w:next w:val="682"/>
    <w:link w:val="738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87">
    <w:name w:val="Заголовок 5"/>
    <w:basedOn w:val="682"/>
    <w:next w:val="682"/>
    <w:link w:val="739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88">
    <w:name w:val="Заголовок 6"/>
    <w:basedOn w:val="682"/>
    <w:next w:val="682"/>
    <w:link w:val="74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89">
    <w:name w:val="Заголовок 7"/>
    <w:basedOn w:val="682"/>
    <w:next w:val="682"/>
    <w:link w:val="741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90">
    <w:name w:val="Заголовок 8"/>
    <w:basedOn w:val="682"/>
    <w:next w:val="682"/>
    <w:link w:val="742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91">
    <w:name w:val="Заголовок 9"/>
    <w:basedOn w:val="682"/>
    <w:next w:val="682"/>
    <w:link w:val="743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92">
    <w:name w:val="Основной шрифт абзаца"/>
    <w:next w:val="692"/>
    <w:link w:val="682"/>
    <w:semiHidden/>
  </w:style>
  <w:style w:type="table" w:styleId="693">
    <w:name w:val="Обычная таблица"/>
    <w:next w:val="693"/>
    <w:link w:val="682"/>
    <w:semiHidden/>
    <w:tblPr/>
  </w:style>
  <w:style w:type="numbering" w:styleId="694">
    <w:name w:val="Нет списка"/>
    <w:next w:val="694"/>
    <w:link w:val="682"/>
    <w:uiPriority w:val="99"/>
    <w:semiHidden/>
  </w:style>
  <w:style w:type="table" w:styleId="695">
    <w:name w:val="Сетка таблицы"/>
    <w:basedOn w:val="693"/>
    <w:next w:val="695"/>
    <w:link w:val="682"/>
    <w:uiPriority w:val="59"/>
    <w:tblPr/>
  </w:style>
  <w:style w:type="character" w:styleId="696">
    <w:name w:val="Гиперссылка"/>
    <w:next w:val="696"/>
    <w:link w:val="682"/>
    <w:uiPriority w:val="99"/>
    <w:rPr>
      <w:color w:val="0000ff"/>
      <w:u w:val="single"/>
    </w:rPr>
  </w:style>
  <w:style w:type="paragraph" w:styleId="697">
    <w:name w:val="Текст выноски"/>
    <w:basedOn w:val="682"/>
    <w:next w:val="697"/>
    <w:link w:val="733"/>
    <w:uiPriority w:val="99"/>
    <w:semiHidden/>
    <w:rPr>
      <w:rFonts w:ascii="Tahoma" w:hAnsi="Tahoma" w:cs="Tahoma"/>
      <w:sz w:val="16"/>
      <w:szCs w:val="16"/>
    </w:rPr>
  </w:style>
  <w:style w:type="paragraph" w:styleId="698">
    <w:name w:val="Абзац списка,мой"/>
    <w:basedOn w:val="682"/>
    <w:next w:val="698"/>
    <w:link w:val="788"/>
    <w:qFormat/>
    <w:pPr>
      <w:contextualSpacing/>
      <w:ind w:left="720"/>
    </w:pPr>
  </w:style>
  <w:style w:type="paragraph" w:styleId="699">
    <w:name w:val="Основной текст с отступом"/>
    <w:basedOn w:val="682"/>
    <w:next w:val="699"/>
    <w:link w:val="700"/>
    <w:uiPriority w:val="99"/>
    <w:unhideWhenUsed/>
    <w:pPr>
      <w:ind w:firstLine="708"/>
      <w:jc w:val="both"/>
    </w:pPr>
    <w:rPr>
      <w:lang w:val="en-US" w:eastAsia="en-US"/>
    </w:rPr>
  </w:style>
  <w:style w:type="character" w:styleId="700">
    <w:name w:val="Основной текст с отступом Знак"/>
    <w:next w:val="700"/>
    <w:link w:val="699"/>
    <w:uiPriority w:val="99"/>
    <w:rPr>
      <w:sz w:val="24"/>
      <w:szCs w:val="24"/>
      <w:lang w:val="en-US" w:eastAsia="en-US"/>
    </w:rPr>
  </w:style>
  <w:style w:type="paragraph" w:styleId="701">
    <w:name w:val="Основной текст"/>
    <w:basedOn w:val="682"/>
    <w:next w:val="701"/>
    <w:link w:val="702"/>
    <w:uiPriority w:val="99"/>
    <w:unhideWhenUsed/>
    <w:pPr>
      <w:spacing w:after="120"/>
    </w:pPr>
    <w:rPr>
      <w:lang w:val="en-US" w:eastAsia="en-US"/>
    </w:rPr>
  </w:style>
  <w:style w:type="character" w:styleId="702">
    <w:name w:val="Основной текст Знак"/>
    <w:next w:val="702"/>
    <w:link w:val="701"/>
    <w:uiPriority w:val="99"/>
    <w:rPr>
      <w:sz w:val="24"/>
      <w:szCs w:val="24"/>
    </w:rPr>
  </w:style>
  <w:style w:type="paragraph" w:styleId="703">
    <w:name w:val="ConsPlusNormal"/>
    <w:next w:val="703"/>
    <w:link w:val="710"/>
    <w:rPr>
      <w:sz w:val="24"/>
      <w:szCs w:val="24"/>
      <w:lang w:val="ru-RU" w:eastAsia="ru-RU" w:bidi="ar-SA"/>
    </w:rPr>
  </w:style>
  <w:style w:type="character" w:styleId="704">
    <w:name w:val="Основной текст_"/>
    <w:next w:val="704"/>
    <w:link w:val="705"/>
    <w:rPr>
      <w:sz w:val="27"/>
      <w:szCs w:val="27"/>
      <w:shd w:val="clear" w:color="auto" w:fill="ffffff"/>
    </w:rPr>
  </w:style>
  <w:style w:type="paragraph" w:styleId="705">
    <w:name w:val="Основной текст1"/>
    <w:basedOn w:val="682"/>
    <w:next w:val="705"/>
    <w:link w:val="704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06">
    <w:name w:val="ConsPlusCell"/>
    <w:next w:val="706"/>
    <w:link w:val="682"/>
    <w:pPr>
      <w:widowControl w:val="off"/>
    </w:pPr>
    <w:rPr>
      <w:rFonts w:ascii="Arial" w:hAnsi="Arial" w:cs="Arial"/>
      <w:lang w:val="ru-RU" w:eastAsia="ru-RU" w:bidi="ar-SA"/>
    </w:rPr>
  </w:style>
  <w:style w:type="paragraph" w:styleId="707">
    <w:name w:val="ConsPlusTitle"/>
    <w:next w:val="707"/>
    <w:link w:val="682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08">
    <w:name w:val="ConsPlusNonformat"/>
    <w:next w:val="708"/>
    <w:link w:val="682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09">
    <w:name w:val="Заголовок 3 Знак"/>
    <w:next w:val="709"/>
    <w:link w:val="685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10">
    <w:name w:val="ConsPlusNormal Знак"/>
    <w:next w:val="710"/>
    <w:link w:val="703"/>
    <w:rPr>
      <w:sz w:val="24"/>
      <w:szCs w:val="24"/>
    </w:rPr>
  </w:style>
  <w:style w:type="character" w:styleId="711">
    <w:name w:val="Название Знак"/>
    <w:next w:val="711"/>
    <w:link w:val="682"/>
    <w:rPr>
      <w:rFonts w:ascii="Cambria" w:hAnsi="Cambria" w:eastAsia="Times New Roman" w:cs="Times New Roman"/>
      <w:b/>
      <w:bCs/>
      <w:sz w:val="32"/>
      <w:szCs w:val="32"/>
    </w:rPr>
  </w:style>
  <w:style w:type="paragraph" w:styleId="712">
    <w:name w:val="Заголовок"/>
    <w:basedOn w:val="682"/>
    <w:next w:val="682"/>
    <w:link w:val="713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13">
    <w:name w:val="Заголовок Знак"/>
    <w:next w:val="713"/>
    <w:link w:val="712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14">
    <w:name w:val="Без интервала"/>
    <w:next w:val="714"/>
    <w:link w:val="682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15">
    <w:name w:val="Заголовок №2_"/>
    <w:next w:val="715"/>
    <w:link w:val="716"/>
    <w:rPr>
      <w:sz w:val="19"/>
      <w:szCs w:val="19"/>
      <w:shd w:val="clear" w:color="auto" w:fill="ffffff"/>
    </w:rPr>
  </w:style>
  <w:style w:type="paragraph" w:styleId="716">
    <w:name w:val="Заголовок №2"/>
    <w:basedOn w:val="682"/>
    <w:next w:val="716"/>
    <w:link w:val="715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17">
    <w:name w:val="Основной текст + Интервал 0 pt"/>
    <w:next w:val="717"/>
    <w:link w:val="682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18">
    <w:name w:val="Обычный (веб)"/>
    <w:basedOn w:val="682"/>
    <w:next w:val="718"/>
    <w:link w:val="682"/>
    <w:uiPriority w:val="99"/>
    <w:unhideWhenUsed/>
    <w:pPr>
      <w:spacing w:before="100" w:beforeAutospacing="1" w:after="100" w:afterAutospacing="1"/>
    </w:pPr>
  </w:style>
  <w:style w:type="character" w:styleId="719">
    <w:name w:val="Заголовок 1 Знак"/>
    <w:next w:val="719"/>
    <w:link w:val="683"/>
    <w:rPr>
      <w:b/>
      <w:sz w:val="22"/>
    </w:rPr>
  </w:style>
  <w:style w:type="numbering" w:styleId="720">
    <w:name w:val="Стиль1"/>
    <w:next w:val="720"/>
    <w:link w:val="682"/>
    <w:uiPriority w:val="99"/>
    <w:pPr>
      <w:numPr>
        <w:numId w:val="1"/>
      </w:numPr>
    </w:pPr>
  </w:style>
  <w:style w:type="character" w:styleId="721">
    <w:name w:val="Строгий"/>
    <w:next w:val="721"/>
    <w:link w:val="682"/>
    <w:uiPriority w:val="22"/>
    <w:qFormat/>
    <w:rPr>
      <w:b/>
      <w:bCs/>
    </w:rPr>
  </w:style>
  <w:style w:type="character" w:styleId="722">
    <w:name w:val="Заголовок 2 Знак"/>
    <w:next w:val="722"/>
    <w:link w:val="684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23">
    <w:name w:val="Основной текст 2"/>
    <w:basedOn w:val="682"/>
    <w:next w:val="723"/>
    <w:link w:val="724"/>
    <w:semiHidden/>
    <w:unhideWhenUsed/>
    <w:pPr>
      <w:spacing w:after="120" w:line="480" w:lineRule="auto"/>
    </w:pPr>
  </w:style>
  <w:style w:type="character" w:styleId="724">
    <w:name w:val="Основной текст 2 Знак"/>
    <w:next w:val="724"/>
    <w:link w:val="723"/>
    <w:semiHidden/>
    <w:rPr>
      <w:sz w:val="24"/>
      <w:szCs w:val="24"/>
    </w:rPr>
  </w:style>
  <w:style w:type="table" w:styleId="725">
    <w:name w:val="Сетка таблицы1"/>
    <w:basedOn w:val="693"/>
    <w:next w:val="695"/>
    <w:link w:val="682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26">
    <w:name w:val="ConsNonformat"/>
    <w:next w:val="726"/>
    <w:link w:val="682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27">
    <w:name w:val="Основной текст7"/>
    <w:basedOn w:val="682"/>
    <w:next w:val="727"/>
    <w:link w:val="682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8">
    <w:name w:val="Верхний колонтитул"/>
    <w:basedOn w:val="682"/>
    <w:next w:val="728"/>
    <w:link w:val="72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9">
    <w:name w:val="Верхний колонтитул Знак"/>
    <w:next w:val="729"/>
    <w:link w:val="728"/>
    <w:uiPriority w:val="99"/>
    <w:rPr>
      <w:sz w:val="24"/>
      <w:szCs w:val="24"/>
      <w:lang w:val="en-US" w:eastAsia="en-US"/>
    </w:rPr>
  </w:style>
  <w:style w:type="paragraph" w:styleId="730">
    <w:name w:val="Нижний колонтитул"/>
    <w:basedOn w:val="682"/>
    <w:next w:val="730"/>
    <w:link w:val="731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1">
    <w:name w:val="Нижний колонтитул Знак"/>
    <w:next w:val="731"/>
    <w:link w:val="730"/>
    <w:uiPriority w:val="99"/>
    <w:rPr>
      <w:sz w:val="24"/>
      <w:szCs w:val="24"/>
      <w:lang w:val="en-US" w:eastAsia="en-US"/>
    </w:rPr>
  </w:style>
  <w:style w:type="numbering" w:styleId="732">
    <w:name w:val="Нет списка1"/>
    <w:next w:val="694"/>
    <w:link w:val="682"/>
    <w:uiPriority w:val="99"/>
    <w:semiHidden/>
    <w:unhideWhenUsed/>
  </w:style>
  <w:style w:type="character" w:styleId="733">
    <w:name w:val="Текст выноски Знак"/>
    <w:next w:val="733"/>
    <w:link w:val="697"/>
    <w:rPr>
      <w:rFonts w:ascii="Tahoma" w:hAnsi="Tahoma" w:cs="Tahoma"/>
      <w:sz w:val="16"/>
      <w:szCs w:val="16"/>
    </w:rPr>
  </w:style>
  <w:style w:type="paragraph" w:styleId="734">
    <w:name w:val=" Знак"/>
    <w:basedOn w:val="682"/>
    <w:next w:val="734"/>
    <w:link w:val="68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35">
    <w:name w:val="Нет списка2"/>
    <w:next w:val="694"/>
    <w:link w:val="682"/>
    <w:uiPriority w:val="99"/>
    <w:semiHidden/>
    <w:unhideWhenUsed/>
  </w:style>
  <w:style w:type="numbering" w:styleId="736">
    <w:name w:val="Нет списка3"/>
    <w:next w:val="694"/>
    <w:link w:val="682"/>
    <w:uiPriority w:val="99"/>
    <w:semiHidden/>
    <w:unhideWhenUsed/>
  </w:style>
  <w:style w:type="paragraph" w:styleId="737">
    <w:name w:val="Default"/>
    <w:next w:val="737"/>
    <w:link w:val="682"/>
    <w:rPr>
      <w:color w:val="000000"/>
      <w:sz w:val="24"/>
      <w:szCs w:val="24"/>
      <w:lang w:val="ru-RU" w:eastAsia="ru-RU" w:bidi="ar-SA"/>
    </w:rPr>
  </w:style>
  <w:style w:type="character" w:styleId="738">
    <w:name w:val="Заголовок 4 Знак"/>
    <w:next w:val="738"/>
    <w:link w:val="686"/>
    <w:uiPriority w:val="9"/>
    <w:semiHidden/>
    <w:rPr>
      <w:rFonts w:ascii="Calibri" w:hAnsi="Calibri"/>
      <w:b/>
      <w:bCs/>
      <w:sz w:val="28"/>
      <w:szCs w:val="28"/>
    </w:rPr>
  </w:style>
  <w:style w:type="character" w:styleId="739">
    <w:name w:val="Заголовок 5 Знак"/>
    <w:next w:val="739"/>
    <w:link w:val="687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40">
    <w:name w:val="Заголовок 6 Знак"/>
    <w:next w:val="740"/>
    <w:link w:val="688"/>
    <w:uiPriority w:val="9"/>
    <w:semiHidden/>
    <w:rPr>
      <w:rFonts w:ascii="Calibri" w:hAnsi="Calibri"/>
      <w:b/>
      <w:bCs/>
      <w:sz w:val="22"/>
      <w:szCs w:val="22"/>
    </w:rPr>
  </w:style>
  <w:style w:type="character" w:styleId="741">
    <w:name w:val="Заголовок 7 Знак"/>
    <w:next w:val="741"/>
    <w:link w:val="689"/>
    <w:uiPriority w:val="9"/>
    <w:semiHidden/>
    <w:rPr>
      <w:rFonts w:ascii="Calibri" w:hAnsi="Calibri"/>
      <w:sz w:val="22"/>
      <w:szCs w:val="22"/>
    </w:rPr>
  </w:style>
  <w:style w:type="character" w:styleId="742">
    <w:name w:val="Заголовок 8 Знак"/>
    <w:next w:val="742"/>
    <w:link w:val="690"/>
    <w:uiPriority w:val="9"/>
    <w:semiHidden/>
    <w:rPr>
      <w:rFonts w:ascii="Calibri" w:hAnsi="Calibri"/>
      <w:i/>
      <w:iCs/>
      <w:sz w:val="22"/>
      <w:szCs w:val="22"/>
    </w:rPr>
  </w:style>
  <w:style w:type="character" w:styleId="743">
    <w:name w:val="Заголовок 9 Знак"/>
    <w:next w:val="743"/>
    <w:link w:val="691"/>
    <w:uiPriority w:val="9"/>
    <w:semiHidden/>
    <w:rPr>
      <w:rFonts w:ascii="Cambria" w:hAnsi="Cambria"/>
      <w:sz w:val="22"/>
      <w:szCs w:val="22"/>
    </w:rPr>
  </w:style>
  <w:style w:type="paragraph" w:styleId="744">
    <w:name w:val="Подзаголовок"/>
    <w:basedOn w:val="682"/>
    <w:next w:val="682"/>
    <w:link w:val="745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45">
    <w:name w:val="Подзаголовок Знак"/>
    <w:next w:val="745"/>
    <w:link w:val="744"/>
    <w:uiPriority w:val="11"/>
    <w:rPr>
      <w:rFonts w:ascii="Cambria" w:hAnsi="Cambria"/>
      <w:sz w:val="22"/>
      <w:szCs w:val="22"/>
    </w:rPr>
  </w:style>
  <w:style w:type="character" w:styleId="746">
    <w:name w:val="Выделение"/>
    <w:next w:val="746"/>
    <w:link w:val="682"/>
    <w:uiPriority w:val="20"/>
    <w:qFormat/>
    <w:rPr>
      <w:rFonts w:ascii="Calibri" w:hAnsi="Calibri"/>
      <w:b/>
      <w:i/>
      <w:iCs/>
    </w:rPr>
  </w:style>
  <w:style w:type="paragraph" w:styleId="747">
    <w:name w:val="Цитата 2"/>
    <w:basedOn w:val="682"/>
    <w:next w:val="682"/>
    <w:link w:val="748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48">
    <w:name w:val="Цитата 2 Знак"/>
    <w:next w:val="748"/>
    <w:link w:val="747"/>
    <w:uiPriority w:val="29"/>
    <w:rPr>
      <w:rFonts w:ascii="Calibri" w:hAnsi="Calibri"/>
      <w:i/>
      <w:sz w:val="22"/>
      <w:szCs w:val="22"/>
    </w:rPr>
  </w:style>
  <w:style w:type="paragraph" w:styleId="749">
    <w:name w:val="Выделенная цитата"/>
    <w:basedOn w:val="682"/>
    <w:next w:val="682"/>
    <w:link w:val="750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50">
    <w:name w:val="Выделенная цитата Знак"/>
    <w:next w:val="750"/>
    <w:link w:val="749"/>
    <w:uiPriority w:val="30"/>
    <w:rPr>
      <w:rFonts w:ascii="Calibri" w:hAnsi="Calibri"/>
      <w:b/>
      <w:i/>
      <w:sz w:val="22"/>
      <w:szCs w:val="22"/>
    </w:rPr>
  </w:style>
  <w:style w:type="character" w:styleId="751">
    <w:name w:val="Слабое выделение"/>
    <w:next w:val="751"/>
    <w:link w:val="682"/>
    <w:uiPriority w:val="19"/>
    <w:qFormat/>
    <w:rPr>
      <w:i/>
      <w:color w:val="5a5a5a"/>
    </w:rPr>
  </w:style>
  <w:style w:type="character" w:styleId="752">
    <w:name w:val="Сильное выделение"/>
    <w:next w:val="752"/>
    <w:link w:val="682"/>
    <w:uiPriority w:val="21"/>
    <w:qFormat/>
    <w:rPr>
      <w:b/>
      <w:i/>
      <w:sz w:val="24"/>
      <w:szCs w:val="24"/>
      <w:u w:val="single"/>
    </w:rPr>
  </w:style>
  <w:style w:type="character" w:styleId="753">
    <w:name w:val="Слабая ссылка"/>
    <w:next w:val="753"/>
    <w:link w:val="682"/>
    <w:uiPriority w:val="31"/>
    <w:qFormat/>
    <w:rPr>
      <w:sz w:val="24"/>
      <w:szCs w:val="24"/>
      <w:u w:val="single"/>
    </w:rPr>
  </w:style>
  <w:style w:type="character" w:styleId="754">
    <w:name w:val="Сильная ссылка"/>
    <w:next w:val="754"/>
    <w:link w:val="682"/>
    <w:uiPriority w:val="32"/>
    <w:qFormat/>
    <w:rPr>
      <w:b/>
      <w:sz w:val="24"/>
      <w:u w:val="single"/>
    </w:rPr>
  </w:style>
  <w:style w:type="character" w:styleId="755">
    <w:name w:val="Название книги"/>
    <w:next w:val="755"/>
    <w:link w:val="682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56">
    <w:name w:val="Заголовок оглавления"/>
    <w:basedOn w:val="683"/>
    <w:next w:val="682"/>
    <w:link w:val="682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57">
    <w:name w:val="Основной текст с отступом 3"/>
    <w:basedOn w:val="682"/>
    <w:next w:val="757"/>
    <w:link w:val="758"/>
    <w:unhideWhenUsed/>
    <w:pPr>
      <w:ind w:left="283"/>
      <w:spacing w:after="120"/>
    </w:pPr>
    <w:rPr>
      <w:sz w:val="16"/>
      <w:szCs w:val="16"/>
    </w:rPr>
  </w:style>
  <w:style w:type="character" w:styleId="758">
    <w:name w:val="Основной текст с отступом 3 Знак"/>
    <w:next w:val="758"/>
    <w:link w:val="757"/>
    <w:rPr>
      <w:sz w:val="16"/>
      <w:szCs w:val="16"/>
    </w:rPr>
  </w:style>
  <w:style w:type="paragraph" w:styleId="759">
    <w:name w:val="Знак"/>
    <w:basedOn w:val="682"/>
    <w:next w:val="759"/>
    <w:link w:val="682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60">
    <w:name w:val="Просмотренная гиперссылка"/>
    <w:next w:val="760"/>
    <w:link w:val="682"/>
    <w:uiPriority w:val="99"/>
    <w:semiHidden/>
    <w:unhideWhenUsed/>
    <w:rPr>
      <w:color w:val="800080"/>
      <w:u w:val="single"/>
    </w:rPr>
  </w:style>
  <w:style w:type="paragraph" w:styleId="761">
    <w:name w:val="ConsTitle"/>
    <w:next w:val="761"/>
    <w:link w:val="682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62">
    <w:name w:val="ConsNormal"/>
    <w:next w:val="762"/>
    <w:link w:val="68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63">
    <w:name w:val=" Знак Знак1"/>
    <w:basedOn w:val="682"/>
    <w:next w:val="763"/>
    <w:link w:val="682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64">
    <w:name w:val="Колонтитул (2)_"/>
    <w:next w:val="764"/>
    <w:link w:val="769"/>
  </w:style>
  <w:style w:type="character" w:styleId="765">
    <w:name w:val="Основной текст (2)_"/>
    <w:next w:val="765"/>
    <w:link w:val="770"/>
  </w:style>
  <w:style w:type="character" w:styleId="766">
    <w:name w:val="Заголовок №1_"/>
    <w:next w:val="766"/>
    <w:link w:val="771"/>
    <w:rPr>
      <w:b/>
      <w:bCs/>
    </w:rPr>
  </w:style>
  <w:style w:type="character" w:styleId="767">
    <w:name w:val="Другое_"/>
    <w:next w:val="767"/>
    <w:link w:val="772"/>
  </w:style>
  <w:style w:type="character" w:styleId="768">
    <w:name w:val="Подпись к таблице_"/>
    <w:next w:val="768"/>
    <w:link w:val="773"/>
  </w:style>
  <w:style w:type="paragraph" w:styleId="769">
    <w:name w:val="Колонтитул (2)"/>
    <w:basedOn w:val="682"/>
    <w:next w:val="769"/>
    <w:link w:val="764"/>
    <w:pPr>
      <w:widowControl w:val="off"/>
    </w:pPr>
    <w:rPr>
      <w:sz w:val="20"/>
      <w:szCs w:val="20"/>
    </w:rPr>
  </w:style>
  <w:style w:type="paragraph" w:styleId="770">
    <w:name w:val="Основной текст (2)"/>
    <w:basedOn w:val="682"/>
    <w:next w:val="770"/>
    <w:link w:val="765"/>
    <w:pPr>
      <w:ind w:left="5600"/>
      <w:widowControl w:val="off"/>
    </w:pPr>
    <w:rPr>
      <w:sz w:val="20"/>
      <w:szCs w:val="20"/>
    </w:rPr>
  </w:style>
  <w:style w:type="paragraph" w:styleId="771">
    <w:name w:val="Заголовок №1"/>
    <w:basedOn w:val="682"/>
    <w:next w:val="771"/>
    <w:link w:val="766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72">
    <w:name w:val="Другое"/>
    <w:basedOn w:val="682"/>
    <w:next w:val="772"/>
    <w:link w:val="767"/>
    <w:pPr>
      <w:widowControl w:val="off"/>
    </w:pPr>
    <w:rPr>
      <w:sz w:val="20"/>
      <w:szCs w:val="20"/>
    </w:rPr>
  </w:style>
  <w:style w:type="paragraph" w:styleId="773">
    <w:name w:val="Подпись к таблице"/>
    <w:basedOn w:val="682"/>
    <w:next w:val="773"/>
    <w:link w:val="768"/>
    <w:pPr>
      <w:widowControl w:val="off"/>
    </w:pPr>
    <w:rPr>
      <w:sz w:val="20"/>
      <w:szCs w:val="20"/>
    </w:rPr>
  </w:style>
  <w:style w:type="paragraph" w:styleId="774">
    <w:name w:val="Основной текст (2)1"/>
    <w:basedOn w:val="682"/>
    <w:next w:val="774"/>
    <w:link w:val="682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75">
    <w:name w:val="Основной текст (2) + 9 pt"/>
    <w:next w:val="775"/>
    <w:link w:val="682"/>
    <w:uiPriority w:val="99"/>
    <w:rPr>
      <w:rFonts w:cs="Times New Roman"/>
      <w:sz w:val="18"/>
      <w:szCs w:val="18"/>
      <w:shd w:val="clear" w:color="auto" w:fill="ffffff"/>
    </w:rPr>
  </w:style>
  <w:style w:type="character" w:styleId="776">
    <w:name w:val="Основной текст (2) + 9 pt2,Полужирный2,Курсив2"/>
    <w:next w:val="776"/>
    <w:link w:val="68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77">
    <w:name w:val="Основной текст (3)_"/>
    <w:next w:val="777"/>
    <w:link w:val="778"/>
    <w:rPr>
      <w:sz w:val="21"/>
      <w:szCs w:val="21"/>
      <w:shd w:val="clear" w:color="auto" w:fill="ffffff"/>
    </w:rPr>
  </w:style>
  <w:style w:type="paragraph" w:styleId="778">
    <w:name w:val="Основной текст (3)"/>
    <w:basedOn w:val="682"/>
    <w:next w:val="778"/>
    <w:link w:val="777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79">
    <w:name w:val="Основной текст3"/>
    <w:basedOn w:val="682"/>
    <w:next w:val="779"/>
    <w:link w:val="682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80">
    <w:name w:val="1"/>
    <w:basedOn w:val="682"/>
    <w:next w:val="780"/>
    <w:link w:val="682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81">
    <w:name w:val="Цитата"/>
    <w:basedOn w:val="682"/>
    <w:next w:val="781"/>
    <w:link w:val="682"/>
    <w:pPr>
      <w:ind w:left="851" w:right="1274"/>
      <w:jc w:val="center"/>
    </w:pPr>
    <w:rPr>
      <w:b/>
      <w:sz w:val="28"/>
      <w:szCs w:val="20"/>
    </w:rPr>
  </w:style>
  <w:style w:type="paragraph" w:styleId="782">
    <w:name w:val="formattext topleveltext"/>
    <w:basedOn w:val="682"/>
    <w:next w:val="782"/>
    <w:link w:val="682"/>
    <w:pPr>
      <w:spacing w:before="100" w:beforeAutospacing="1" w:after="100" w:afterAutospacing="1"/>
    </w:pPr>
  </w:style>
  <w:style w:type="paragraph" w:styleId="783">
    <w:name w:val="Абзац списка1"/>
    <w:basedOn w:val="682"/>
    <w:next w:val="783"/>
    <w:link w:val="682"/>
    <w:pPr>
      <w:ind w:left="720"/>
      <w:spacing w:line="276" w:lineRule="auto"/>
    </w:pPr>
  </w:style>
  <w:style w:type="paragraph" w:styleId="784">
    <w:name w:val="Standard"/>
    <w:next w:val="784"/>
    <w:link w:val="682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85">
    <w:name w:val="Сетка таблицы2"/>
    <w:basedOn w:val="693"/>
    <w:next w:val="695"/>
    <w:link w:val="682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86">
    <w:name w:val="Сетка таблицы3"/>
    <w:basedOn w:val="693"/>
    <w:next w:val="695"/>
    <w:link w:val="682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87">
    <w:name w:val="Прижатый влево"/>
    <w:basedOn w:val="682"/>
    <w:next w:val="682"/>
    <w:link w:val="682"/>
    <w:rPr>
      <w:rFonts w:ascii="Arial" w:hAnsi="Arial"/>
      <w:sz w:val="20"/>
      <w:szCs w:val="20"/>
    </w:rPr>
  </w:style>
  <w:style w:type="character" w:styleId="788">
    <w:name w:val="Абзац списка Знак,мой Знак"/>
    <w:next w:val="788"/>
    <w:link w:val="698"/>
    <w:uiPriority w:val="34"/>
    <w:rPr>
      <w:sz w:val="24"/>
      <w:szCs w:val="24"/>
    </w:rPr>
  </w:style>
  <w:style w:type="character" w:styleId="1027" w:default="1">
    <w:name w:val="Default Paragraph Font"/>
    <w:uiPriority w:val="1"/>
    <w:semiHidden/>
    <w:unhideWhenUsed/>
  </w:style>
  <w:style w:type="numbering" w:styleId="1028" w:default="1">
    <w:name w:val="No List"/>
    <w:uiPriority w:val="99"/>
    <w:semiHidden/>
    <w:unhideWhenUsed/>
  </w:style>
  <w:style w:type="table" w:styleId="102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513</cp:revision>
  <dcterms:created xsi:type="dcterms:W3CDTF">2020-03-19T03:57:00Z</dcterms:created>
  <dcterms:modified xsi:type="dcterms:W3CDTF">2023-05-12T09:16:56Z</dcterms:modified>
  <cp:version>1048576</cp:version>
</cp:coreProperties>
</file>