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81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5444"/>
        <w:gridCol w:w="3895"/>
        <w:gridCol w:w="365"/>
      </w:tblGrid>
      <w:tr>
        <w:trPr>
          <w:gridBefore w:val="1"/>
          <w:trHeight w:val="3930"/>
        </w:trPr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04" w:type="dxa"/>
            <w:textDirection w:val="lrTb"/>
            <w:noWrap w:val="false"/>
          </w:tcPr>
          <w:p>
            <w:pPr>
              <w:jc w:val="center"/>
              <w:keepNext/>
              <w:spacing w:after="0" w:line="240" w:lineRule="auto"/>
              <w:tabs>
                <w:tab w:val="num" w:pos="0" w:leader="none"/>
              </w:tabs>
              <w:rPr>
                <w:rFonts w:ascii="Times New Roman" w:hAnsi="Times New Roman" w:eastAsia="Times New Roman" w:cs="Times New Roman"/>
                <w:b/>
                <w:szCs w:val="20"/>
                <w:lang w:eastAsia="zh-CN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/>
                <w:szCs w:val="20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343" cy="686054"/>
                      <wp:effectExtent l="0" t="0" r="0" b="0"/>
                      <wp:docPr id="1" name="Рисунок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0"/>
                              <a:srcRect l="-46" t="-36" r="-46" b="-3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343" cy="6860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7pt;height:54.0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r>
            <w:r/>
          </w:p>
          <w:p>
            <w:pPr>
              <w:jc w:val="center"/>
              <w:spacing w:before="240" w:after="60" w:line="240" w:lineRule="auto"/>
              <w:rPr>
                <w:rFonts w:ascii="Calibri Light" w:hAnsi="Calibri Light" w:eastAsia="Times New Roman" w:cs="Times New Roman"/>
                <w:b/>
                <w:bCs/>
                <w:sz w:val="36"/>
                <w:szCs w:val="36"/>
                <w:lang w:eastAsia="zh-CN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/>
                <w:bCs/>
                <w:sz w:val="36"/>
                <w:szCs w:val="36"/>
                <w:lang w:eastAsia="zh-CN"/>
              </w:rPr>
              <w:t xml:space="preserve">АДМИНИСТРАЦИЯ ГОРОДА СОСНОВОБОРСКА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zh-C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zh-CN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zh-CN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zh-C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44"/>
                <w:szCs w:val="44"/>
                <w:lang w:eastAsia="zh-CN"/>
              </w:rPr>
              <w:t xml:space="preserve">ПОСТАНОВЛЕНИЕ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zh-CN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r>
            <w:r/>
          </w:p>
          <w:p>
            <w:pPr>
              <w:ind w:left="-1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16 января 2024                                                                                                                        № 38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r>
            <w:r/>
          </w:p>
        </w:tc>
      </w:tr>
      <w:tr>
        <w:trPr>
          <w:gridBefore w:val="1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zh-CN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zh-CN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Об утверждении плана мероприятий по реализации стратегии социально-экономического развития города Сосновоборска до 2030 года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В целях реализации Стратегии социально-экономического развития муниципального образования город Сосновобо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рск до 2023 года, утвержденной р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ешением Сосновоборского городского Совета от 15.03.2021 </w:t>
      </w:r>
      <w:hyperlink r:id="rId11" w:tooltip="Решение Совета депутатов ЗАТО г. Железногорск Красноярского края от 18.02.2016 N 6-21Р &quot;Об исполнении полномочий органов местного самоуправления в сфере стратегического планирования&quot;{КонсультантПлюс}" w:history="1">
        <w:r>
          <w:rPr>
            <w:rFonts w:ascii="Times New Roman" w:hAnsi="Times New Roman" w:eastAsia="Times New Roman" w:cs="Times New Roman"/>
            <w:sz w:val="28"/>
            <w:szCs w:val="28"/>
            <w:lang w:eastAsia="zh-CN"/>
          </w:rPr>
          <w:t xml:space="preserve">№7-19Р</w:t>
        </w:r>
      </w:hyperlink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«Об утверждении стратегии социально-экономического развития города Сосновоборска до 2030 года», руководствуясь </w:t>
      </w:r>
      <w:hyperlink r:id="rId12" w:tooltip="consultantplus://offline/ref=47F12EC58239C35F62656047DA097226847D804C4776DA48B74C32038B316418A6BB079EDD0116B89CE6399482D50DAAE5156E2B695ABCC7E0B4242C2874I" w:history="1">
        <w:r>
          <w:rPr>
            <w:rFonts w:ascii="Times New Roman" w:hAnsi="Times New Roman" w:eastAsia="Times New Roman" w:cs="Times New Roman"/>
            <w:sz w:val="28"/>
            <w:szCs w:val="28"/>
            <w:lang w:eastAsia="zh-CN"/>
          </w:rPr>
          <w:t xml:space="preserve">стать</w:t>
        </w:r>
      </w:hyperlink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ями 26, 38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Устава города Сосновоборска Красноярского края,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ПОСТАНОВЛЯЮ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</w:r>
      <w:r/>
    </w:p>
    <w:p>
      <w:pPr>
        <w:numPr>
          <w:ilvl w:val="0"/>
          <w:numId w:val="4"/>
        </w:numPr>
        <w:contextualSpacing/>
        <w:ind w:left="0"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Утвердить </w:t>
      </w:r>
      <w:hyperlink w:tooltip="ПЛАН" w:anchor="Par36" w:history="1">
        <w:r>
          <w:rPr>
            <w:rFonts w:ascii="Times New Roman" w:hAnsi="Times New Roman" w:eastAsia="Times New Roman" w:cs="Times New Roman"/>
            <w:sz w:val="28"/>
            <w:szCs w:val="28"/>
            <w:lang w:eastAsia="zh-CN"/>
          </w:rPr>
          <w:t xml:space="preserve">план</w:t>
        </w:r>
      </w:hyperlink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мероприятий по реализации стратегии социально-экономического развития города Сосновоборска до 2030 года согласно приложению № 1 к настоящему постановлению.</w:t>
      </w:r>
      <w:r/>
    </w:p>
    <w:p>
      <w:pPr>
        <w:numPr>
          <w:ilvl w:val="0"/>
          <w:numId w:val="4"/>
        </w:numPr>
        <w:contextualSpacing/>
        <w:ind w:left="0"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zh-CN"/>
        </w:rPr>
        <w:outlineLvl w:val="0"/>
      </w:pPr>
      <w:r>
        <w:rPr>
          <w:rFonts w:ascii="Times New Roman" w:hAnsi="Times New Roman" w:eastAsia="Calibri" w:cs="Times New Roman"/>
          <w:sz w:val="28"/>
          <w:szCs w:val="28"/>
          <w:lang w:eastAsia="zh-CN"/>
        </w:rPr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zh-CN"/>
        </w:rPr>
        <w:outlineLvl w:val="0"/>
      </w:pPr>
      <w:r>
        <w:rPr>
          <w:rFonts w:ascii="Times New Roman" w:hAnsi="Times New Roman" w:eastAsia="Calibri" w:cs="Times New Roman"/>
          <w:sz w:val="28"/>
          <w:szCs w:val="28"/>
          <w:lang w:eastAsia="zh-CN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И.о.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Главы</w:t>
      </w:r>
      <w:bookmarkStart w:id="0" w:name="_GoBack"/>
      <w:r/>
      <w:bookmarkEnd w:id="0"/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 города Сосновобор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 xml:space="preserve">ска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ab/>
        <w:t xml:space="preserve">          </w:t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ab/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ab/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ab/>
      </w:r>
      <w:r>
        <w:rPr>
          <w:rFonts w:ascii="Times New Roman" w:hAnsi="Times New Roman" w:eastAsia="Calibri" w:cs="Times New Roman"/>
          <w:sz w:val="28"/>
          <w:szCs w:val="28"/>
          <w:lang w:eastAsia="zh-CN"/>
        </w:rPr>
        <w:tab/>
        <w:t xml:space="preserve">               Д.В. Иванов</w:t>
      </w:r>
      <w:r/>
    </w:p>
    <w:p>
      <w:pPr>
        <w:jc w:val="right"/>
        <w:spacing w:after="0" w:line="240" w:lineRule="auto"/>
        <w:tabs>
          <w:tab w:val="center" w:pos="4677" w:leader="none"/>
          <w:tab w:val="right" w:pos="9355" w:leader="none"/>
        </w:tabs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tabs>
          <w:tab w:val="center" w:pos="4677" w:leader="none"/>
          <w:tab w:val="right" w:pos="9355" w:leader="none"/>
        </w:tabs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tabs>
          <w:tab w:val="center" w:pos="4677" w:leader="none"/>
          <w:tab w:val="right" w:pos="9355" w:leader="none"/>
        </w:tabs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tabs>
          <w:tab w:val="center" w:pos="4677" w:leader="none"/>
          <w:tab w:val="right" w:pos="9355" w:leader="none"/>
        </w:tabs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tabs>
          <w:tab w:val="center" w:pos="4677" w:leader="none"/>
          <w:tab w:val="right" w:pos="9355" w:leader="none"/>
        </w:tabs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tabs>
          <w:tab w:val="center" w:pos="4677" w:leader="none"/>
          <w:tab w:val="right" w:pos="9355" w:leader="none"/>
        </w:tabs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tabs>
          <w:tab w:val="center" w:pos="4677" w:leader="none"/>
          <w:tab w:val="right" w:pos="9355" w:leader="none"/>
        </w:tabs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tabs>
          <w:tab w:val="center" w:pos="4677" w:leader="none"/>
          <w:tab w:val="right" w:pos="9355" w:leader="none"/>
        </w:tabs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1905" w:h="16838" w:orient="portrait"/>
          <w:pgMar w:top="851" w:right="851" w:bottom="567" w:left="1418" w:header="0" w:footer="0" w:gutter="0"/>
          <w:cols w:num="1" w:sep="0" w:space="720" w:equalWidth="1"/>
          <w:docGrid w:linePitch="360"/>
        </w:sectPr>
        <w:outlineLvl w:val="0"/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tabs>
          <w:tab w:val="center" w:pos="4677" w:leader="none"/>
          <w:tab w:val="right" w:pos="9355" w:leader="none"/>
        </w:tabs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Приложение № 1</w:t>
      </w:r>
      <w:r/>
    </w:p>
    <w:p>
      <w:pPr>
        <w:jc w:val="right"/>
        <w:spacing w:after="0" w:line="240" w:lineRule="auto"/>
        <w:tabs>
          <w:tab w:val="center" w:pos="4677" w:leader="none"/>
          <w:tab w:val="right" w:pos="9355" w:leader="none"/>
        </w:tabs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к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остановлению администрации</w:t>
      </w:r>
      <w:r/>
    </w:p>
    <w:p>
      <w:pPr>
        <w:jc w:val="right"/>
        <w:spacing w:after="0" w:line="240" w:lineRule="auto"/>
        <w:tabs>
          <w:tab w:val="center" w:pos="4677" w:leader="none"/>
          <w:tab w:val="right" w:pos="9355" w:leader="none"/>
        </w:tabs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города Сосновоборска</w:t>
      </w:r>
      <w:r/>
    </w:p>
    <w:p>
      <w:pPr>
        <w:jc w:val="right"/>
        <w:spacing w:after="0" w:line="240" w:lineRule="auto"/>
        <w:tabs>
          <w:tab w:val="center" w:pos="4677" w:leader="none"/>
          <w:tab w:val="right" w:pos="935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16.01.202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  № 38</w:t>
      </w:r>
      <w:r/>
    </w:p>
    <w:p>
      <w:pPr>
        <w:pStyle w:val="666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tabs>
          <w:tab w:val="center" w:pos="4677" w:leader="none"/>
          <w:tab w:val="right" w:pos="935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</w:t>
      </w:r>
      <w:r/>
    </w:p>
    <w:p>
      <w:pPr>
        <w:jc w:val="center"/>
        <w:spacing w:after="0" w:line="240" w:lineRule="auto"/>
        <w:tabs>
          <w:tab w:val="center" w:pos="4677" w:leader="none"/>
          <w:tab w:val="right" w:pos="935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РЕАЛИЗАЦИИ СТРАТЕГИИ </w:t>
      </w:r>
      <w:r/>
    </w:p>
    <w:p>
      <w:pPr>
        <w:jc w:val="center"/>
        <w:spacing w:after="0" w:line="240" w:lineRule="auto"/>
        <w:tabs>
          <w:tab w:val="center" w:pos="4677" w:leader="none"/>
          <w:tab w:val="right" w:pos="935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</w:t>
      </w:r>
      <w:r/>
    </w:p>
    <w:p>
      <w:pPr>
        <w:jc w:val="center"/>
        <w:spacing w:after="0" w:line="240" w:lineRule="auto"/>
        <w:tabs>
          <w:tab w:val="center" w:pos="4677" w:leader="none"/>
          <w:tab w:val="right" w:pos="935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ГОРОДА СОСНОВОБОРСКА ДО 2030 ГОДА</w:t>
      </w:r>
      <w:r/>
    </w:p>
    <w:p>
      <w:r/>
      <w:r/>
    </w:p>
    <w:tbl>
      <w:tblPr>
        <w:tblW w:w="1510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93"/>
        <w:gridCol w:w="3402"/>
        <w:gridCol w:w="24"/>
        <w:gridCol w:w="15"/>
        <w:gridCol w:w="23"/>
        <w:gridCol w:w="5867"/>
        <w:gridCol w:w="24"/>
        <w:gridCol w:w="3119"/>
        <w:gridCol w:w="1559"/>
        <w:gridCol w:w="78"/>
      </w:tblGrid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п/п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федеральных программ (в т.ч. наименование мероприятий), государственных программ (в т.ч. наименование мероприятий), муниципальных программ, в рамках которых реализуется мероприятие, или внебюджетное финансирование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реализации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/>
                <w:bCs/>
              </w:rPr>
            </w:pPr>
            <w:r/>
            <w:bookmarkStart w:id="1" w:name="_Hlk101090523"/>
            <w:r>
              <w:rPr>
                <w:rFonts w:ascii="Times New Roman" w:hAnsi="Times New Roman" w:cs="Times New Roman"/>
                <w:b/>
                <w:bCs/>
              </w:rPr>
              <w:t xml:space="preserve">1.</w:t>
            </w:r>
            <w:r/>
          </w:p>
        </w:tc>
        <w:tc>
          <w:tcPr>
            <w:gridSpan w:val="9"/>
            <w:tcW w:w="14111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 первого уровня: Улучшение качественных характеристик жизненного пространства для развития интеллектуального и творческого капитала горожан.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1.1.</w:t>
            </w:r>
            <w:r/>
          </w:p>
        </w:tc>
        <w:tc>
          <w:tcPr>
            <w:gridSpan w:val="9"/>
            <w:tcW w:w="14111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Задача 1: «Создание условий для формирования молодого поколения как личности гармоничной, постоянно совершенствующейся, эрудированной и конкурентоспособной»</w:t>
            </w:r>
            <w:r/>
          </w:p>
        </w:tc>
      </w:tr>
      <w:tr>
        <w:trPr>
          <w:trHeight w:val="455"/>
        </w:trPr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1.1.1.</w:t>
            </w:r>
            <w:r/>
          </w:p>
        </w:tc>
        <w:tc>
          <w:tcPr>
            <w:gridSpan w:val="4"/>
            <w:tcW w:w="3464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соглашений о сотрудничестве с учреждением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- 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</w:t>
            </w:r>
            <w:r/>
          </w:p>
        </w:tc>
        <w:tc>
          <w:tcPr>
            <w:tcW w:w="586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проект «Современная школа» национального проекта «Образование»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общего образования и дополнительного образования детей города Сосновоборска»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(мероприятие 1.2)</w:t>
            </w:r>
            <w:r/>
          </w:p>
        </w:tc>
        <w:tc>
          <w:tcPr>
            <w:gridSpan w:val="2"/>
            <w:tcW w:w="314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города Сосновоборска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1.1.2.</w:t>
            </w:r>
            <w:r/>
          </w:p>
        </w:tc>
        <w:tc>
          <w:tcPr>
            <w:gridSpan w:val="4"/>
            <w:tcW w:w="3464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</w:t>
            </w:r>
            <w:r>
              <w:rPr>
                <w:rFonts w:ascii="Times New Roman" w:hAnsi="Times New Roman" w:cs="Times New Roman"/>
              </w:rPr>
              <w:t xml:space="preserve">профессионального</w:t>
            </w:r>
            <w:r/>
          </w:p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уровня и </w:t>
            </w:r>
            <w:r>
              <w:rPr>
                <w:rFonts w:ascii="Times New Roman" w:hAnsi="Times New Roman" w:cs="Times New Roman"/>
              </w:rPr>
              <w:t xml:space="preserve">конкурентоспособности</w:t>
            </w:r>
            <w:r/>
          </w:p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педагогических кадров </w:t>
            </w:r>
            <w:r/>
          </w:p>
        </w:tc>
        <w:tc>
          <w:tcPr>
            <w:tcW w:w="586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проект «Современная школа» </w:t>
            </w:r>
            <w:r>
              <w:rPr>
                <w:rFonts w:ascii="Times New Roman" w:hAnsi="Times New Roman" w:cs="Times New Roman"/>
              </w:rPr>
              <w:t xml:space="preserve">национального проекта «Образование»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</w:t>
            </w:r>
            <w:r>
              <w:rPr>
                <w:rFonts w:ascii="Times New Roman" w:hAnsi="Times New Roman" w:cs="Times New Roman"/>
              </w:rPr>
              <w:t xml:space="preserve">Развитие общего образования и дополнительного образования детей города Сосновоборска»</w:t>
            </w:r>
            <w:r>
              <w:rPr>
                <w:rFonts w:ascii="Times New Roman" w:hAnsi="Times New Roman" w:cs="Times New Roman"/>
              </w:rPr>
              <w:t xml:space="preserve"> (мероприятие 1.3)</w:t>
            </w:r>
            <w:r/>
          </w:p>
        </w:tc>
        <w:tc>
          <w:tcPr>
            <w:gridSpan w:val="2"/>
            <w:tcW w:w="314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города Сосновоборска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/>
            <w:bookmarkStart w:id="2" w:name="_Hlk101090004"/>
            <w:r>
              <w:rPr>
                <w:rFonts w:ascii="Times New Roman" w:hAnsi="Times New Roman" w:cs="Times New Roman"/>
              </w:rPr>
              <w:t xml:space="preserve">1.1.</w:t>
            </w: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в работе общеобразовательных учреждений ФГИС «Моя школа»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проект «Цифровая образовательная среда» национального проекта «Образование»</w:t>
            </w:r>
            <w:r/>
          </w:p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</w:t>
            </w:r>
            <w:r>
              <w:rPr>
                <w:rFonts w:ascii="Times New Roman" w:hAnsi="Times New Roman" w:cs="Times New Roman"/>
              </w:rPr>
              <w:t xml:space="preserve">Развитие общего образования и дополнительного образования детей города Сосновоборска»</w:t>
            </w:r>
            <w:r>
              <w:rPr>
                <w:rFonts w:ascii="Times New Roman" w:hAnsi="Times New Roman" w:cs="Times New Roman"/>
              </w:rPr>
              <w:t xml:space="preserve"> (м</w:t>
            </w:r>
            <w:r>
              <w:rPr>
                <w:rFonts w:ascii="Times New Roman" w:hAnsi="Times New Roman" w:cs="Times New Roman"/>
              </w:rPr>
              <w:t xml:space="preserve">ероприятие 1.1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города Сосновоборска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01.09.2023 и далее постоянно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/>
            <w:bookmarkStart w:id="3" w:name="_Hlk101090253"/>
            <w:r>
              <w:rPr>
                <w:rFonts w:ascii="Times New Roman" w:hAnsi="Times New Roman" w:cs="Times New Roman"/>
              </w:rPr>
              <w:t xml:space="preserve">1.1.4.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страниц (сообществ) в социальных сервисах в мобильных и интернет-сетях.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проект «Цифровая образовательная среда» национального проекта «Образование»</w:t>
            </w:r>
            <w:r/>
          </w:p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</w:t>
            </w:r>
            <w:r>
              <w:rPr>
                <w:rFonts w:ascii="Times New Roman" w:hAnsi="Times New Roman" w:cs="Times New Roman"/>
              </w:rPr>
              <w:t xml:space="preserve">Развитие общего образования и дополнительного образования детей города Сосновоборска»</w:t>
            </w:r>
            <w:r>
              <w:rPr>
                <w:rFonts w:ascii="Times New Roman" w:hAnsi="Times New Roman" w:cs="Times New Roman"/>
              </w:rPr>
              <w:t xml:space="preserve"> (м</w:t>
            </w:r>
            <w:r>
              <w:rPr>
                <w:rFonts w:ascii="Times New Roman" w:hAnsi="Times New Roman" w:cs="Times New Roman"/>
              </w:rPr>
              <w:t xml:space="preserve">ероприятие </w:t>
            </w:r>
            <w:r>
              <w:rPr>
                <w:rFonts w:ascii="Times New Roman" w:hAnsi="Times New Roman" w:cs="Times New Roman"/>
              </w:rPr>
              <w:t xml:space="preserve">1.2)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города Сосновоборска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учреждения города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01.09.2023 и далее постоянно</w:t>
            </w:r>
            <w:bookmarkEnd w:id="1"/>
            <w:bookmarkEnd w:id="2"/>
            <w:bookmarkEnd w:id="3"/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1.1.5.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рабочих программ учебных дисциплин с использованием инструмента «Конструктор рабочих программ»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проект «Цифровая образовательная среда» национального проекта «Образование»</w:t>
            </w:r>
            <w:r/>
          </w:p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</w:t>
            </w:r>
            <w:r>
              <w:rPr>
                <w:rFonts w:ascii="Times New Roman" w:hAnsi="Times New Roman" w:cs="Times New Roman"/>
              </w:rPr>
              <w:t xml:space="preserve">Развитие общего образования и дополнительного образования детей города Сосновоборска»</w:t>
            </w:r>
            <w:r>
              <w:rPr>
                <w:rFonts w:ascii="Times New Roman" w:hAnsi="Times New Roman" w:cs="Times New Roman"/>
              </w:rPr>
              <w:t xml:space="preserve"> (м</w:t>
            </w:r>
            <w:r>
              <w:rPr>
                <w:rFonts w:ascii="Times New Roman" w:hAnsi="Times New Roman" w:cs="Times New Roman"/>
              </w:rPr>
              <w:t xml:space="preserve">ероприятие </w:t>
            </w:r>
            <w:r>
              <w:rPr>
                <w:rFonts w:ascii="Times New Roman" w:hAnsi="Times New Roman" w:cs="Times New Roman"/>
              </w:rPr>
              <w:t xml:space="preserve">1.3)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города Сосновоборска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</w:t>
            </w:r>
            <w:r>
              <w:rPr>
                <w:rFonts w:ascii="Times New Roman" w:hAnsi="Times New Roman" w:cs="Times New Roman"/>
              </w:rPr>
              <w:t xml:space="preserve">образовательные учреждения</w:t>
            </w:r>
            <w:r>
              <w:rPr>
                <w:rFonts w:ascii="Times New Roman" w:hAnsi="Times New Roman" w:cs="Times New Roman"/>
              </w:rPr>
              <w:t xml:space="preserve"> города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01.09.202</w:t>
            </w: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  <w:t xml:space="preserve"> и далее постоянно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1.1.6.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АИС «Профилактика»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</w:t>
            </w:r>
            <w:r>
              <w:rPr>
                <w:rFonts w:ascii="Times New Roman" w:hAnsi="Times New Roman" w:cs="Times New Roman"/>
              </w:rPr>
              <w:t xml:space="preserve">ый проект</w:t>
            </w:r>
            <w:r>
              <w:rPr>
                <w:rFonts w:ascii="Times New Roman" w:hAnsi="Times New Roman" w:cs="Times New Roman"/>
              </w:rPr>
              <w:t xml:space="preserve"> «Патриотическое воспитание граждан в Российской Федерации» национального проекта «Образование»</w:t>
            </w:r>
            <w:r>
              <w:rPr>
                <w:rFonts w:ascii="Times New Roman" w:hAnsi="Times New Roman" w:cs="Times New Roman"/>
              </w:rPr>
              <w:t xml:space="preserve"> (м</w:t>
            </w:r>
            <w:r>
              <w:rPr>
                <w:rFonts w:ascii="Times New Roman" w:hAnsi="Times New Roman" w:cs="Times New Roman"/>
              </w:rPr>
              <w:t xml:space="preserve">ероприятие </w:t>
            </w:r>
            <w:r>
              <w:rPr>
                <w:rFonts w:ascii="Times New Roman" w:hAnsi="Times New Roman" w:cs="Times New Roman"/>
              </w:rPr>
              <w:t xml:space="preserve">1.4)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города Сосновоборска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01.09.2023 и далее постоянно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1.1.7.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дополнительных общеобразовательных общеразвивающих программ в рамках персонифицированного финансирования дополнительного образования детей используя механизмы социального заказа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проект «Успех каждого ребенка» </w:t>
            </w:r>
            <w:r>
              <w:rPr>
                <w:rFonts w:ascii="Times New Roman" w:hAnsi="Times New Roman" w:cs="Times New Roman"/>
              </w:rPr>
              <w:t xml:space="preserve">национального проекта «Образование»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</w:t>
            </w:r>
            <w:r>
              <w:rPr>
                <w:rFonts w:ascii="Times New Roman" w:hAnsi="Times New Roman" w:cs="Times New Roman"/>
              </w:rPr>
              <w:t xml:space="preserve">Развитие общего образования и дополнительного образования детей города Сосновоборска»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color w:val="2f5496" w:themeColor="accent1" w:themeShade="BF"/>
              </w:rPr>
              <w:t xml:space="preserve">задача «Обеспечение функционирования системы персонифицированного финансирования дополнительного образования детей»</w:t>
            </w:r>
            <w:r>
              <w:rPr>
                <w:rFonts w:ascii="Times New Roman" w:hAnsi="Times New Roman" w:cs="Times New Roman"/>
                <w:color w:val="2f5496" w:themeColor="accent1" w:themeShade="BF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(м</w:t>
            </w:r>
            <w:r>
              <w:rPr>
                <w:rFonts w:ascii="Times New Roman" w:hAnsi="Times New Roman" w:cs="Times New Roman"/>
              </w:rPr>
              <w:t xml:space="preserve">ероприятие </w:t>
            </w:r>
            <w:r>
              <w:rPr>
                <w:rFonts w:ascii="Times New Roman" w:hAnsi="Times New Roman" w:cs="Times New Roman"/>
              </w:rPr>
              <w:t xml:space="preserve">1.1)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города Сосновоборска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01.09.2023 и далее постоянно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1.1.8.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соглашений о сотрудничестве / сетевом взаимодействии между образовательными учреждениями и учреждениями профессионального образования 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</w:t>
            </w:r>
            <w:r>
              <w:rPr>
                <w:rFonts w:ascii="Times New Roman" w:hAnsi="Times New Roman" w:cs="Times New Roman"/>
              </w:rPr>
              <w:t xml:space="preserve">Развитие общего образования и дополнительного образования детей города Сосновоборска»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color w:val="2f5496" w:themeColor="accent1" w:themeShade="BF"/>
              </w:rPr>
              <w:t xml:space="preserve">задача «Обеспечить развитие системы дополнительного образования детей»</w:t>
            </w:r>
            <w:r>
              <w:rPr>
                <w:rFonts w:ascii="Times New Roman" w:hAnsi="Times New Roman" w:cs="Times New Roman"/>
                <w:color w:val="2f5496" w:themeColor="accent1" w:themeShade="BF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(м</w:t>
            </w:r>
            <w:r>
              <w:rPr>
                <w:rFonts w:ascii="Times New Roman" w:hAnsi="Times New Roman" w:cs="Times New Roman"/>
              </w:rPr>
              <w:t xml:space="preserve">ероприятие </w:t>
            </w:r>
            <w:r>
              <w:rPr>
                <w:rFonts w:ascii="Times New Roman" w:hAnsi="Times New Roman" w:cs="Times New Roman"/>
              </w:rPr>
              <w:t xml:space="preserve">1.2)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города Сосновоборска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</w:t>
            </w:r>
            <w:r>
              <w:rPr>
                <w:rFonts w:ascii="Times New Roman" w:hAnsi="Times New Roman" w:cs="Times New Roman"/>
              </w:rPr>
              <w:t xml:space="preserve">1.9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плана м</w:t>
            </w:r>
            <w:r>
              <w:rPr>
                <w:rFonts w:ascii="Times New Roman" w:hAnsi="Times New Roman" w:cs="Times New Roman"/>
              </w:rPr>
              <w:t xml:space="preserve">ероприяти</w:t>
            </w:r>
            <w:r>
              <w:rPr>
                <w:rFonts w:ascii="Times New Roman" w:hAnsi="Times New Roman" w:cs="Times New Roman"/>
              </w:rPr>
              <w:t xml:space="preserve">й</w:t>
            </w:r>
            <w:r>
              <w:rPr>
                <w:rFonts w:ascii="Times New Roman" w:hAnsi="Times New Roman" w:cs="Times New Roman"/>
              </w:rPr>
              <w:t xml:space="preserve"> по работе с одаренными детьми 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проект «Успех каждого ребенка» </w:t>
            </w:r>
            <w:r>
              <w:rPr>
                <w:rFonts w:ascii="Times New Roman" w:hAnsi="Times New Roman" w:cs="Times New Roman"/>
              </w:rPr>
              <w:t xml:space="preserve">национального проекта «Образование»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</w:t>
            </w:r>
            <w:r>
              <w:rPr>
                <w:rFonts w:ascii="Times New Roman" w:hAnsi="Times New Roman" w:cs="Times New Roman"/>
              </w:rPr>
              <w:t xml:space="preserve">Развитие общего образования и дополнительного образования детей города Сосновоборска»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color w:val="2f5496" w:themeColor="accent1" w:themeShade="BF"/>
              </w:rPr>
              <w:t xml:space="preserve">задача «Содействовать выявлению и поддержке одаренных детей»</w:t>
            </w:r>
            <w:r>
              <w:rPr>
                <w:rFonts w:ascii="Times New Roman" w:hAnsi="Times New Roman" w:cs="Times New Roman"/>
                <w:color w:val="2f5496" w:themeColor="accent1" w:themeShade="BF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(м</w:t>
            </w:r>
            <w:r>
              <w:rPr>
                <w:rFonts w:ascii="Times New Roman" w:hAnsi="Times New Roman" w:cs="Times New Roman"/>
              </w:rPr>
              <w:t xml:space="preserve">ероприятие </w:t>
            </w:r>
            <w:r>
              <w:rPr>
                <w:rFonts w:ascii="Times New Roman" w:hAnsi="Times New Roman" w:cs="Times New Roman"/>
              </w:rPr>
              <w:t xml:space="preserve">1.1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города Сосновоборска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1.1.10.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Выплата премий Главы города Сосновоборска выпускникам, показавшим выдающиеся результаты обучения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проект «Успех каждого ребенка» </w:t>
            </w:r>
            <w:r>
              <w:rPr>
                <w:rFonts w:ascii="Times New Roman" w:hAnsi="Times New Roman" w:cs="Times New Roman"/>
              </w:rPr>
              <w:t xml:space="preserve">национального проекта «Образование»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color w:val="2f5496" w:themeColor="accent1" w:themeShade="BF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</w:t>
            </w:r>
            <w:r>
              <w:rPr>
                <w:rFonts w:ascii="Times New Roman" w:hAnsi="Times New Roman" w:cs="Times New Roman"/>
              </w:rPr>
              <w:t xml:space="preserve">Развитие общего образования и дополнительного образования детей города Сосновоборска»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color w:val="2f5496" w:themeColor="accent1" w:themeShade="BF"/>
              </w:rPr>
              <w:t xml:space="preserve">задача «Содействовать выявлению и поддержке одаренных детей»</w:t>
            </w:r>
            <w:r>
              <w:rPr>
                <w:rFonts w:ascii="Times New Roman" w:hAnsi="Times New Roman" w:cs="Times New Roman"/>
                <w:color w:val="2f5496" w:themeColor="accent1" w:themeShade="BF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(м</w:t>
            </w:r>
            <w:r>
              <w:rPr>
                <w:rFonts w:ascii="Times New Roman" w:hAnsi="Times New Roman" w:cs="Times New Roman"/>
              </w:rPr>
              <w:t xml:space="preserve">ероприятие </w:t>
            </w:r>
            <w:r>
              <w:rPr>
                <w:rFonts w:ascii="Times New Roman" w:hAnsi="Times New Roman" w:cs="Times New Roman"/>
              </w:rPr>
              <w:t xml:space="preserve">1.2)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города Сосновоборска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1.1.1</w:t>
            </w: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gridSpan w:val="3"/>
            <w:tcW w:w="3441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мероприятий, отвечающих направлениям флагманских программ молодежной политики</w:t>
            </w:r>
            <w:r/>
          </w:p>
        </w:tc>
        <w:tc>
          <w:tcPr>
            <w:gridSpan w:val="3"/>
            <w:tcW w:w="5914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«Молодежь города Сосновоборска» (м</w:t>
            </w:r>
            <w:r>
              <w:rPr>
                <w:rFonts w:ascii="Times New Roman" w:hAnsi="Times New Roman" w:cs="Times New Roman"/>
              </w:rPr>
              <w:t xml:space="preserve">ероприятие </w:t>
            </w:r>
            <w:r>
              <w:rPr>
                <w:rFonts w:ascii="Times New Roman" w:hAnsi="Times New Roman" w:cs="Times New Roman"/>
              </w:rPr>
              <w:t xml:space="preserve">1.1)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спорта, туризма ми молодежной политики администрации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1.1.1</w:t>
            </w: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gridSpan w:val="3"/>
            <w:tcW w:w="3441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субсидий на поддержку деятельности муниципальных молодежных центров</w:t>
            </w:r>
            <w:r/>
          </w:p>
        </w:tc>
        <w:tc>
          <w:tcPr>
            <w:gridSpan w:val="3"/>
            <w:tcW w:w="5914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«Молодежь города Сосновоборска» (м</w:t>
            </w:r>
            <w:r>
              <w:rPr>
                <w:rFonts w:ascii="Times New Roman" w:hAnsi="Times New Roman" w:cs="Times New Roman"/>
              </w:rPr>
              <w:t xml:space="preserve">ероприятие </w:t>
            </w:r>
            <w:r>
              <w:rPr>
                <w:rFonts w:ascii="Times New Roman" w:hAnsi="Times New Roman" w:cs="Times New Roman"/>
              </w:rPr>
              <w:t xml:space="preserve">1.2)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спорта, туризма ми молодежной политики администрации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1.1.1</w:t>
            </w: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субсидий на реализация отдельных мероприятий муниципальных программ, подпрограмм молодежной политики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«Молодежь города Сосновоборска» (м</w:t>
            </w:r>
            <w:r>
              <w:rPr>
                <w:rFonts w:ascii="Times New Roman" w:hAnsi="Times New Roman" w:cs="Times New Roman"/>
              </w:rPr>
              <w:t xml:space="preserve">ероприятие </w:t>
            </w:r>
            <w:r>
              <w:rPr>
                <w:rFonts w:ascii="Times New Roman" w:hAnsi="Times New Roman" w:cs="Times New Roman"/>
              </w:rPr>
              <w:t xml:space="preserve">1.3)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спорта, туризма ми молодежной политики администрации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1.1.1</w:t>
            </w: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субсидий бюджетам муниципальных образований на развитие экстремальных видов спорта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«Молодежь города Сосновоборска» (м</w:t>
            </w:r>
            <w:r>
              <w:rPr>
                <w:rFonts w:ascii="Times New Roman" w:hAnsi="Times New Roman" w:cs="Times New Roman"/>
              </w:rPr>
              <w:t xml:space="preserve">ероприятие </w:t>
            </w:r>
            <w:r>
              <w:rPr>
                <w:rFonts w:ascii="Times New Roman" w:hAnsi="Times New Roman" w:cs="Times New Roman"/>
              </w:rPr>
              <w:t xml:space="preserve">1.4)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спорта, туризма ми молодежной политики администрации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1.1.1</w:t>
            </w: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gridSpan w:val="3"/>
            <w:tcW w:w="3441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субсидий бюджетам муниципальных ресурсных центров поддержки добровольчества (волонтерства)</w:t>
            </w:r>
            <w:r/>
          </w:p>
        </w:tc>
        <w:tc>
          <w:tcPr>
            <w:gridSpan w:val="3"/>
            <w:tcW w:w="5914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«Молодежь города Сосновоборска» (м</w:t>
            </w:r>
            <w:r>
              <w:rPr>
                <w:rFonts w:ascii="Times New Roman" w:hAnsi="Times New Roman" w:cs="Times New Roman"/>
              </w:rPr>
              <w:t xml:space="preserve">ероприятие </w:t>
            </w:r>
            <w:r>
              <w:rPr>
                <w:rFonts w:ascii="Times New Roman" w:hAnsi="Times New Roman" w:cs="Times New Roman"/>
              </w:rPr>
              <w:t xml:space="preserve">1.5)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спорта, туризма ми молодежной политики администрации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1.1.1</w:t>
            </w: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Функционирование служб психолого-педагогической, диагностической и консультативной помощи 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проект «Современная школа» </w:t>
            </w:r>
            <w:r>
              <w:rPr>
                <w:rFonts w:ascii="Times New Roman" w:hAnsi="Times New Roman" w:cs="Times New Roman"/>
              </w:rPr>
              <w:t xml:space="preserve">национального проекта «Образование»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</w:t>
            </w:r>
            <w:r>
              <w:rPr>
                <w:rFonts w:ascii="Times New Roman" w:hAnsi="Times New Roman" w:cs="Times New Roman"/>
              </w:rPr>
              <w:t xml:space="preserve">Развитие общего образования и дополнительного образования детей города Сосновоборска»</w:t>
            </w:r>
            <w:r>
              <w:rPr>
                <w:rFonts w:ascii="Times New Roman" w:hAnsi="Times New Roman" w:cs="Times New Roman"/>
              </w:rPr>
              <w:t xml:space="preserve"> (м</w:t>
            </w:r>
            <w:r>
              <w:rPr>
                <w:rFonts w:ascii="Times New Roman" w:hAnsi="Times New Roman" w:cs="Times New Roman"/>
              </w:rPr>
              <w:t xml:space="preserve">ероприятие </w:t>
            </w:r>
            <w:r>
              <w:rPr>
                <w:rFonts w:ascii="Times New Roman" w:hAnsi="Times New Roman" w:cs="Times New Roman"/>
              </w:rPr>
              <w:t xml:space="preserve">1.1)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города Сосновоборска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1.1.1</w:t>
            </w:r>
            <w:r>
              <w:rPr>
                <w:rFonts w:ascii="Times New Roman" w:hAnsi="Times New Roman" w:cs="Times New Roman"/>
              </w:rPr>
              <w:t xml:space="preserve">7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Организация участия детей с ОВЗ и детей-инвалидов в </w:t>
            </w:r>
            <w:r>
              <w:rPr>
                <w:rFonts w:ascii="Times New Roman" w:hAnsi="Times New Roman" w:cs="Times New Roman"/>
              </w:rPr>
              <w:t xml:space="preserve">м</w:t>
            </w:r>
            <w:r>
              <w:rPr>
                <w:rFonts w:ascii="Times New Roman" w:hAnsi="Times New Roman" w:cs="Times New Roman"/>
              </w:rPr>
              <w:t xml:space="preserve">ероприяти</w:t>
            </w:r>
            <w:r>
              <w:rPr>
                <w:rFonts w:ascii="Times New Roman" w:hAnsi="Times New Roman" w:cs="Times New Roman"/>
              </w:rPr>
              <w:t xml:space="preserve">ях</w:t>
            </w:r>
            <w:r>
              <w:rPr>
                <w:rFonts w:ascii="Times New Roman" w:hAnsi="Times New Roman" w:cs="Times New Roman"/>
              </w:rPr>
              <w:t xml:space="preserve"> по работе с одаренными детьми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проект «Успех каждого ребенка» национального проекта «Образование»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общего образования и дополнительного образования детей города Сосновоборска», задача «Содействовать выявлению и поддержке одаренных детей» (мероприятие 1.2)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города Сосновоборска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1.1.1</w:t>
            </w:r>
            <w:r>
              <w:rPr>
                <w:rFonts w:ascii="Times New Roman" w:hAnsi="Times New Roman" w:cs="Times New Roman"/>
              </w:rPr>
              <w:t xml:space="preserve">8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Разработка и реализация адаптированных общеобразовательных программ для детей с ОВЗ на основании рекомендаций, указанных в заключении ПМПК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общего образования и дополнител</w:t>
            </w:r>
            <w:r>
              <w:rPr>
                <w:rFonts w:ascii="Times New Roman" w:hAnsi="Times New Roman" w:cs="Times New Roman"/>
              </w:rPr>
              <w:t xml:space="preserve">ьного образования детей города Сосновоборска», задача «Обеспечить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образования, федеральному государственному образовате</w:t>
            </w:r>
            <w:r>
              <w:rPr>
                <w:rFonts w:ascii="Times New Roman" w:hAnsi="Times New Roman" w:cs="Times New Roman"/>
              </w:rPr>
              <w:t xml:space="preserve">льному стандарту начального общего образования обучающихся с ограниченными возможностями здоровья и федеральному государственному образовательному стандарту образования обучающихся с умственной отсталостью (интеллектуальными нарушениями)» (мероприятие 1.3)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города Сосновоборска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1.1.1</w:t>
            </w:r>
            <w:r>
              <w:rPr>
                <w:rFonts w:ascii="Times New Roman" w:hAnsi="Times New Roman" w:cs="Times New Roman"/>
              </w:rPr>
              <w:t xml:space="preserve">9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мероприятий, отвечающих направлениям флагманских программ молодежной политики Красноярского края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«Молодежь города Сосновоборска» (мероприятие 1.1)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спорта, туризма ми молодежной политики администрации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</w:t>
            </w: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  <w:t xml:space="preserve">0.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субсидий на реализацию отдельных мероприятий муниципальных программ, подпрограмм молодежной политики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«Молодежь города Сосновоборска» (мероприятие 1.2)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спорта, туризма ми молодежной политики администрации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</w:t>
            </w:r>
            <w:r>
              <w:rPr>
                <w:rFonts w:ascii="Times New Roman" w:hAnsi="Times New Roman" w:cs="Times New Roman"/>
              </w:rPr>
              <w:t xml:space="preserve">21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субсидии на поддержку деятельности муниципальных молодежных центров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«Молодежь города Сосновоборска» (мероприятие 1.3)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спорта, туризма ми молодежной политики администрации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1.1.2</w:t>
            </w:r>
            <w:r>
              <w:rPr>
                <w:rFonts w:ascii="Times New Roman" w:hAnsi="Times New Roman" w:cs="Times New Roman"/>
              </w:rPr>
              <w:t xml:space="preserve">2.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субсидий бюджетам муниципальных образований на развитие экстремальных видов спорта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«Молодежь города Сосновоборска» (мероприятие 1.4)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спорта, туризма ми молодежной политики администрации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1.1.2</w:t>
            </w:r>
            <w:r>
              <w:rPr>
                <w:rFonts w:ascii="Times New Roman" w:hAnsi="Times New Roman" w:cs="Times New Roman"/>
              </w:rPr>
              <w:t xml:space="preserve">3.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</w:t>
            </w:r>
            <w:r>
              <w:rPr>
                <w:rFonts w:ascii="Times New Roman" w:hAnsi="Times New Roman" w:cs="Times New Roman"/>
              </w:rPr>
              <w:t xml:space="preserve">части</w:t>
            </w:r>
            <w:r>
              <w:rPr>
                <w:rFonts w:ascii="Times New Roman" w:hAnsi="Times New Roman" w:cs="Times New Roman"/>
              </w:rPr>
              <w:t xml:space="preserve">я школьных команд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спортивных соревнованиях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различных уровней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проект «Патриотическое воспитание граждан в Российской Федерации» национального проекта «Образование»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общего образования и дополнительного образо</w:t>
            </w:r>
            <w:r>
              <w:rPr>
                <w:rFonts w:ascii="Times New Roman" w:hAnsi="Times New Roman" w:cs="Times New Roman"/>
              </w:rPr>
              <w:t xml:space="preserve">вания детей города Сосновоборска» задача «Обеспечить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образования, федеральному государственному образовательному станда</w:t>
            </w:r>
            <w:r>
              <w:rPr>
                <w:rFonts w:ascii="Times New Roman" w:hAnsi="Times New Roman" w:cs="Times New Roman"/>
              </w:rPr>
              <w:t xml:space="preserve">рту начального общего образования обучающихся с ограниченными возможностями здоровья и федеральному государственному образовательному стандарту образования обучающихся с умственной отсталостью (интеллектуальными нарушениями) нарушениями)» (мероприятие 1.1)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города Сосновоборска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Общеобразовательные учреждения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1.1.2</w:t>
            </w:r>
            <w:r>
              <w:rPr>
                <w:rFonts w:ascii="Times New Roman" w:hAnsi="Times New Roman" w:cs="Times New Roman"/>
              </w:rPr>
              <w:t xml:space="preserve">4.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</w:rPr>
              <w:t xml:space="preserve">встреч обучающихся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</w:t>
            </w:r>
            <w:r>
              <w:rPr>
                <w:rFonts w:ascii="Times New Roman" w:hAnsi="Times New Roman" w:cs="Times New Roman"/>
              </w:rPr>
              <w:t xml:space="preserve"> представителей правоохранительных органов по вопросам </w:t>
            </w:r>
            <w:r>
              <w:rPr>
                <w:rFonts w:ascii="Times New Roman" w:hAnsi="Times New Roman" w:cs="Times New Roman"/>
              </w:rPr>
              <w:t xml:space="preserve">профилактики правонарушений и преступности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«Профилактика правонарушений, укрепление общественного порядка и общественной безопасности в г. Сосновоборске» (мероприятие 1.2)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Сосновоборска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1.1.2</w:t>
            </w:r>
            <w:r>
              <w:rPr>
                <w:rFonts w:ascii="Times New Roman" w:hAnsi="Times New Roman" w:cs="Times New Roman"/>
              </w:rPr>
              <w:t xml:space="preserve">5.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участников образовательного процесса о вреде наркотиков, табачных и алкогольных изделий через информационные стенды и сайты учреждений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«Профилактика правонарушений, укрепление общественного порядка и общественной безопасности в г. Сосновоборске» (мероприятие 1.3)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Сосновоборска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1.1.2</w:t>
            </w:r>
            <w:r>
              <w:rPr>
                <w:rFonts w:ascii="Times New Roman" w:hAnsi="Times New Roman" w:cs="Times New Roman"/>
              </w:rPr>
              <w:t xml:space="preserve">6.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проведении социально-психологического тестирования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проект «Патриотическое воспитание граждан в Российской Федерации» национального проекта «Образование»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общего образования и дополнительного образования детей города Сосновоборска» (мероприятие 1.4)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города Сосновоборска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, первое полугодие учебного года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1.1.2</w:t>
            </w:r>
            <w:r>
              <w:rPr>
                <w:rFonts w:ascii="Times New Roman" w:hAnsi="Times New Roman" w:cs="Times New Roman"/>
              </w:rPr>
              <w:t xml:space="preserve">7.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</w:t>
            </w:r>
            <w:r>
              <w:rPr>
                <w:rFonts w:ascii="Times New Roman" w:hAnsi="Times New Roman" w:cs="Times New Roman"/>
              </w:rPr>
              <w:t xml:space="preserve"> мер по предотвращению распространений алкогольной, наркотической и табачной продукции в образовательных учреждениях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«Профилактика правонарушений, укрепление общественного порядка и общественной безопасности в г. Сосновоборске» (мероприятие 1.5)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Сосновоборска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1.1.2</w:t>
            </w:r>
            <w:r>
              <w:rPr>
                <w:rFonts w:ascii="Times New Roman" w:hAnsi="Times New Roman" w:cs="Times New Roman"/>
              </w:rPr>
              <w:t xml:space="preserve">8.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по профилактике наркомании среди несовершеннолетних и молодежи в детских оздоровительных лагерях в летний период ("Летний лагерь-территория здоровья")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«Профилактика правонарушений, укрепление общественного порядка и общественной безопасности в г. Сосновоборске» (мероприятие 1.6)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Сосновоборска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1.1.2</w:t>
            </w:r>
            <w:r>
              <w:rPr>
                <w:rFonts w:ascii="Times New Roman" w:hAnsi="Times New Roman" w:cs="Times New Roman"/>
              </w:rPr>
              <w:t xml:space="preserve">9.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муниципального этапа краевой профилактической акции "Молодежь выбирает жизнь"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«Профилактика правонарушений, укрепление общественного порядка и общественной безопасности в г. Сосновоборске» (мероприятие 1.7)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Сосновоборска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</w:t>
            </w:r>
            <w:r>
              <w:rPr>
                <w:rFonts w:ascii="Times New Roman" w:hAnsi="Times New Roman" w:cs="Times New Roman"/>
              </w:rPr>
              <w:t xml:space="preserve">30.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</w:t>
            </w:r>
            <w:r>
              <w:rPr>
                <w:rFonts w:ascii="Times New Roman" w:hAnsi="Times New Roman" w:cs="Times New Roman"/>
              </w:rPr>
              <w:t xml:space="preserve">роведение мероприятий и организация конкурсов по безопасности дорожного движения в образовательных учреждениях города с целью недопущения детского дорожного травматизма  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«Профилактика правонарушений, укрепление общественного порядка и общественной безопасности в г. Сосновоборске» (мероприятие 1.8)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Сосновоборска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1.1.3</w:t>
            </w: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досуга, летнего отдыха и оздоровления детей, находящихся в трудной жизненной ситуации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«Профилактика правонарушений, укрепление общественного порядка и общественной безопасности в г. Сосновоборске» (мероприятие 1.9)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Сосновоборска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1.1.3</w:t>
            </w: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акции "Досуг", "Помоги пойти учиться"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«Профилактика правонарушений, укрепление общественного порядка и общественной безопасности в г. Сосновоборске» (мероприятие 1.10)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Сосновоборска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1.1.3</w:t>
            </w: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в образовательных учреждениях лекций по правовой тематике, профилактике распространения алкоголизма, наркомании и токсикомании в подростковой среде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«Профилактика правонарушений, укрепление общественного порядка и общественной безопасности в г. Сосновоборске» (мероприятие 1.11)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Сосновоборска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1.1.3</w:t>
            </w: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тренингов, деловых игр, социально значимых акций, культурных практик, творческих конкурсов, направленных на профилактику асоциальных проявлений и девиантного поведения в подростковой среде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«Профилактика правонарушений, укрепление общественного порядка и общественной безопасности в г. Сосновоборске» (мероприятие 1.12)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Сосновоборска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1.1.3</w:t>
            </w: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Единого урока безопасности в сети Интернет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«Профилактика правонарушений, укрепление общественного порядка и общественной безопасности в г. Сосновоборске» (мероприятие 1.13)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Сосновоборска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1.1.3</w:t>
            </w: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разъяснительной работы по формированию ценностей "ответственного родительства" и устойчивых моделей воспитания детей без применения насилия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«Профилактика правонарушений, укрепление общественного порядка и общественной безопасности в г. Сосновоборске»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Сосновоборска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1.1.3</w:t>
            </w:r>
            <w:r>
              <w:rPr>
                <w:rFonts w:ascii="Times New Roman" w:hAnsi="Times New Roman" w:cs="Times New Roman"/>
              </w:rPr>
              <w:t xml:space="preserve">7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мероприятий в рамках проекта «Билет в Будущее»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Федеральный проект «Успех каждого ребенка» национального проекта «Образование»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развития системы сопровождения профессионального самоопределения обучающихся общеобразовательных организаций Красноярского края на период до 2025 года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общего образования и дополнительного образования детей города Сосновоборска» </w:t>
            </w:r>
            <w:r>
              <w:rPr>
                <w:rFonts w:ascii="Times New Roman" w:hAnsi="Times New Roman" w:cs="Times New Roman"/>
              </w:rPr>
              <w:t xml:space="preserve">(мероприятие 1.1)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города Сосновоборска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в течение учебного года</w:t>
            </w:r>
            <w:r/>
          </w:p>
        </w:tc>
      </w:tr>
      <w:tr>
        <w:trPr>
          <w:trHeight w:val="2154"/>
        </w:trPr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1.1.3</w:t>
            </w:r>
            <w:r>
              <w:rPr>
                <w:rFonts w:ascii="Times New Roman" w:hAnsi="Times New Roman" w:cs="Times New Roman"/>
              </w:rPr>
              <w:t xml:space="preserve">8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профминимума в общеобразовательных организациях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pStyle w:val="650"/>
              <w:spacing w:before="0" w:beforeAutospacing="0" w:after="0" w:afterAutospacing="0"/>
              <w:shd w:val="clear" w:color="auto" w:fill="ffffff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Письмо Министерства просвещения РФ от 1 июня 2023 г. N АБ-2324/05 "О внедрении Единой модели профессиональной ориентации"</w:t>
            </w:r>
            <w:r/>
          </w:p>
          <w:p>
            <w:pPr>
              <w:pStyle w:val="650"/>
              <w:spacing w:before="0" w:beforeAutospacing="0" w:after="0" w:afterAutospacing="0"/>
              <w:shd w:val="clear" w:color="auto" w:fill="ffffff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Федеральный проект «Успех каждого ребенка» национального проекта «Образование»</w:t>
            </w:r>
            <w:r/>
          </w:p>
          <w:p>
            <w:pPr>
              <w:pStyle w:val="650"/>
              <w:spacing w:before="0" w:beforeAutospacing="0" w:after="0" w:afterAutospacing="0"/>
              <w:shd w:val="clear" w:color="auto" w:fill="ffffff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Муниципальная программа «Развитие общего образования и дополнительного образования детей города Сосновоборска» (мероприятие 1.2)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города Сосновоборска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 сентября 2023 и далее постоянно  течение учебного года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</w:t>
            </w:r>
            <w:r>
              <w:rPr>
                <w:rFonts w:ascii="Times New Roman" w:hAnsi="Times New Roman" w:cs="Times New Roman"/>
              </w:rPr>
              <w:t xml:space="preserve">39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просмотра онлайн уроков «Проектория»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Федеральный проект «Успех каждого ребенка» национального проекта «Образование»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программа «Развитие общего образования и дополнительного образования детей города Сосновоборска» (мероприятие 1.3)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города Сосновоборска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в течение учебного года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</w:t>
            </w:r>
            <w:r>
              <w:rPr>
                <w:rFonts w:ascii="Times New Roman" w:hAnsi="Times New Roman" w:cs="Times New Roman"/>
              </w:rPr>
              <w:t xml:space="preserve">40.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pStyle w:val="67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участия обучающихся и их родителей (законных представителей) в комплексном инновационном профориентационном проекте ККЦПиРК «Профориентационный нетворкинг»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общего образования и дополнительного образования детей города Сосновоборска» (мероприятие 1.4)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города Сосновоборска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в течение учебного года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1.1.4</w:t>
            </w: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общегородского родительского собрания по вопросам профориентации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общего образования и дополнительного образования детей города Сосновоборска» (мероприятие 1.5)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города Сосновоборска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в октябре-ноябре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1.1.4</w:t>
            </w: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pStyle w:val="67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мероприятий в рамках единого Дня профориентации «Профессия – путь к успеху» 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общего образования и дополнительного образования детей города Сосновоборска» (мероприятие 1.6)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города Сосновоборска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март-апрель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1.1.4</w:t>
            </w: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pStyle w:val="67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участия обучающихся в конкурсах профориентационной направленности, а также обучающихся с ОВЗ и детей-инвалидов в региональном отборочном этапе Национального чемпионата профессионального мастерства среди людей с инвалидностью «Абилимпикс» 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общего образования и дополнительного образования детей города Сосновоборска» (мероприятие 1.7)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города Сосновоборска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в течение учебного года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1.1.4</w:t>
            </w: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мероприятий, отвечающих направлениям флагманских программ </w:t>
            </w:r>
            <w:r>
              <w:rPr>
                <w:rFonts w:ascii="Times New Roman" w:hAnsi="Times New Roman" w:cs="Times New Roman"/>
              </w:rPr>
              <w:t xml:space="preserve">молодежной политики Красноярского края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«Молодежь города Сосновоборска» (мероприятие 1.1)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спорта, туризма ми молодежной политики администрации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1.1.4</w:t>
            </w: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gridSpan w:val="3"/>
            <w:tcW w:w="3441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субсидий на поддержку деятельности муниципальных молодежных центров</w:t>
            </w:r>
            <w:r/>
          </w:p>
        </w:tc>
        <w:tc>
          <w:tcPr>
            <w:gridSpan w:val="3"/>
            <w:tcW w:w="5914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«Молодежь города Сосновоборска» </w:t>
            </w:r>
            <w:r>
              <w:rPr>
                <w:rFonts w:ascii="Times New Roman" w:hAnsi="Times New Roman" w:cs="Times New Roman"/>
              </w:rPr>
              <w:t xml:space="preserve">(мероприятие 1.2)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спорта, туризма ми молодежной политики администрации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1.1.4</w:t>
            </w: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реализации проектов и программ ФГБУ «Росдетцентр»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проект «Патриотическое воспитание граждан в Российской Федерации» национального проекта «Образование»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общего образования и дополните</w:t>
            </w:r>
            <w:r>
              <w:rPr>
                <w:rFonts w:ascii="Times New Roman" w:hAnsi="Times New Roman" w:cs="Times New Roman"/>
              </w:rPr>
              <w:t xml:space="preserve">льного образования детей города Сосновоборска» задача «Обеспечить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образования, федеральному государственному образовате</w:t>
            </w:r>
            <w:r>
              <w:rPr>
                <w:rFonts w:ascii="Times New Roman" w:hAnsi="Times New Roman" w:cs="Times New Roman"/>
              </w:rPr>
              <w:t xml:space="preserve">льному стандарту начального общего образования обучающихся с ограниченными возможностями здоровья и федеральному государственному образовательному стандарту образования обучающихся с умственной отсталостью (интеллектуальными нарушениями)» (мероприятие 1.1)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города Сосновоборска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01.09.2023 и далее постоянно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1.1.4</w:t>
            </w:r>
            <w:r>
              <w:rPr>
                <w:rFonts w:ascii="Times New Roman" w:hAnsi="Times New Roman" w:cs="Times New Roman"/>
              </w:rPr>
              <w:t xml:space="preserve">7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>
              <w:rPr>
                <w:rFonts w:ascii="Times New Roman" w:hAnsi="Times New Roman" w:cs="Times New Roman"/>
              </w:rPr>
              <w:t xml:space="preserve">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проект «Патриотическое воспитание граждан в Российской Федерации» национального проекта «Образование»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общего обра</w:t>
            </w:r>
            <w:r>
              <w:rPr>
                <w:rFonts w:ascii="Times New Roman" w:hAnsi="Times New Roman" w:cs="Times New Roman"/>
              </w:rPr>
              <w:t xml:space="preserve">зования и дополнительного образования детей города Сосновоборска» задача «Обеспечить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образования, федеральному государс</w:t>
            </w:r>
            <w:r>
              <w:rPr>
                <w:rFonts w:ascii="Times New Roman" w:hAnsi="Times New Roman" w:cs="Times New Roman"/>
              </w:rPr>
              <w:t xml:space="preserve">твенному образовательному стандарту начального общего образования обучающихся с ограниченными возможностями здоровья и федеральному государственному образовательному стандарту образования обучающихся с умственной отсталостью (интеллектуальными нарушениями)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(мероприятие 1.2)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города Сосновоборска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01.09.2023 и далее постоянно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1.1.4</w:t>
            </w:r>
            <w:r>
              <w:rPr>
                <w:rFonts w:ascii="Times New Roman" w:hAnsi="Times New Roman" w:cs="Times New Roman"/>
              </w:rPr>
              <w:t xml:space="preserve">8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мероприятий, отвечающих направлениям флагманских программ молодежной политики Красноярского края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«Молодежь города Сосновоборска» </w:t>
            </w:r>
            <w:r>
              <w:rPr>
                <w:rFonts w:ascii="Times New Roman" w:hAnsi="Times New Roman" w:cs="Times New Roman"/>
              </w:rPr>
              <w:t xml:space="preserve">(мероприятие 1.1)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спорта, туризма ми молодежной политики администрации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1.1.4</w:t>
            </w:r>
            <w:r>
              <w:rPr>
                <w:rFonts w:ascii="Times New Roman" w:hAnsi="Times New Roman" w:cs="Times New Roman"/>
              </w:rPr>
              <w:t xml:space="preserve">9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субсидий на развитие системы патриотического воспитания в рамках деятельности муниципальных молодежных центров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«Молодежь города Сосновоборска» </w:t>
            </w:r>
            <w:r>
              <w:rPr>
                <w:rFonts w:ascii="Times New Roman" w:hAnsi="Times New Roman" w:cs="Times New Roman"/>
              </w:rPr>
              <w:t xml:space="preserve">(мероприятие 1.</w:t>
            </w: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спорта, туризма ми молодежной политики администрации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</w:t>
            </w:r>
            <w:r/>
          </w:p>
        </w:tc>
        <w:tc>
          <w:tcPr>
            <w:gridSpan w:val="9"/>
            <w:tcW w:w="14111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Задача 2: «Развитие культурной среды города для реализации духовного потенциала человека, становление творческой личности»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1.2.1.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Нормативное обновление книжного фонда, перевод библиотечных каталогов в электронную форму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«Культура города Сосновоборска» </w:t>
            </w:r>
            <w:r>
              <w:rPr>
                <w:rFonts w:ascii="Times New Roman" w:hAnsi="Times New Roman" w:cs="Times New Roman"/>
              </w:rPr>
              <w:t xml:space="preserve">(мероприятие 1.</w:t>
            </w: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спорта, туризма ми молодежной политики администрации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1.2.2.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библиотечного обслуживания и публичное экспонирование музейного фонда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«Культура города Сосновоборска»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(мероприятие 1.2)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спорта, туризма ми молодежной политики администрации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1.2.3.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«Культура города Сосновоборска» </w:t>
            </w:r>
            <w:r>
              <w:rPr>
                <w:rFonts w:ascii="Times New Roman" w:hAnsi="Times New Roman" w:cs="Times New Roman"/>
              </w:rPr>
              <w:t xml:space="preserve">(мероприятие 1.</w:t>
            </w: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спорта, туризма ми молодежной политики администрации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1.2.4.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творческих инициатив населения, творческих союзов и организаций культуры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«Культура города Сосновоборска» </w:t>
            </w:r>
            <w:r>
              <w:rPr>
                <w:rFonts w:ascii="Times New Roman" w:hAnsi="Times New Roman" w:cs="Times New Roman"/>
              </w:rPr>
              <w:t xml:space="preserve">(мероприятие 1.</w:t>
            </w: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спорта, туризма ми молодежной политики администрации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1.2.5.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библиотечного обслуживания и публичное экспонирование музейного фонда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«Культура города Сосновоборска» </w:t>
            </w:r>
            <w:r>
              <w:rPr>
                <w:rFonts w:ascii="Times New Roman" w:hAnsi="Times New Roman" w:cs="Times New Roman"/>
              </w:rPr>
              <w:t xml:space="preserve">(мероприятие 1.</w:t>
            </w: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спорта, туризма ми молодежной политики администрации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1.2.6.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доступа населения г.Сосновоборска к культурным благам и участию в культурной жизни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«Культура города Сосновоборска» </w:t>
            </w:r>
            <w:r>
              <w:rPr>
                <w:rFonts w:ascii="Times New Roman" w:hAnsi="Times New Roman" w:cs="Times New Roman"/>
              </w:rPr>
              <w:t xml:space="preserve">(мероприятие 1.</w:t>
            </w: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спорта, туризма ми молодежной политики администрации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1.2.7.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Нормативное обновление книжного фонда, перевод библиотечных каталогов в электронную форму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«Культура города Сосновоборска» </w:t>
            </w:r>
            <w:r>
              <w:rPr>
                <w:rFonts w:ascii="Times New Roman" w:hAnsi="Times New Roman" w:cs="Times New Roman"/>
              </w:rPr>
              <w:t xml:space="preserve">(мероприятие 1.</w:t>
            </w: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спорта, туризма ми молодежной политики администрации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1.2.8.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«Культура города Сосновоборска» </w:t>
            </w:r>
            <w:r>
              <w:rPr>
                <w:rFonts w:ascii="Times New Roman" w:hAnsi="Times New Roman" w:cs="Times New Roman"/>
              </w:rPr>
              <w:t xml:space="preserve">(мероприятие 1.</w:t>
            </w: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спорта, туризма ми молодежной политики администрации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1.2.9.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Нормативное обновление книжного фонда, перевод библиотечных каталогов в электронную форму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«Культура города Сосновоборска» </w:t>
            </w:r>
            <w:r>
              <w:rPr>
                <w:rFonts w:ascii="Times New Roman" w:hAnsi="Times New Roman" w:cs="Times New Roman"/>
              </w:rPr>
              <w:t xml:space="preserve">(мероприятие 1.</w:t>
            </w: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спорта, туризма ми молодежной политики администрации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1.2.10.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доступа населения г. Сосновоборска к культурным благам и участию в культурной жизни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«Культура города Сосновоборска» </w:t>
            </w:r>
            <w:r>
              <w:rPr>
                <w:rFonts w:ascii="Times New Roman" w:hAnsi="Times New Roman" w:cs="Times New Roman"/>
              </w:rPr>
              <w:t xml:space="preserve">(мероприятие 1.</w:t>
            </w: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спорта, туризма ми молодежной политики администрации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1.2.11.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под</w:t>
            </w:r>
            <w:r>
              <w:rPr>
                <w:rFonts w:ascii="Times New Roman" w:hAnsi="Times New Roman" w:cs="Times New Roman"/>
              </w:rPr>
              <w:t xml:space="preserve">ведомственных учреждений (подпрограмма «Развитие дополнительного образования в области культуры и искусства», целевой индикатор: количество обучающихся, принимающих участие в региональных и межрегиональных конкурсах, входящих в состав перспективной группы)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«Культура города Сосновоборска» </w:t>
            </w:r>
            <w:r>
              <w:rPr>
                <w:rFonts w:ascii="Times New Roman" w:hAnsi="Times New Roman" w:cs="Times New Roman"/>
              </w:rPr>
              <w:t xml:space="preserve">(мероприятие 1.</w:t>
            </w: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спорта, туризма ми молодежной политики администрации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</w:t>
            </w:r>
            <w:r/>
          </w:p>
        </w:tc>
        <w:tc>
          <w:tcPr>
            <w:gridSpan w:val="9"/>
            <w:tcW w:w="14111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«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Совершенствование системы здравоохранения, физического воспитания и образования населения для укрепления здоровья жителей.»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1.3.1.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Поддержка населения для семей с детьми, ветеранов и пенсионеров, инвалидов. Социальная доплата к пенсии, оплата ЖКУ, материальная помощь, почетные доноры, социальная карта. </w:t>
            </w:r>
            <w:r>
              <w:rPr>
                <w:rFonts w:ascii="Times New Roman" w:hAnsi="Times New Roman" w:cs="Times New Roman"/>
              </w:rPr>
              <w:t xml:space="preserve">Пособие на погребение. Поддержка для пострадавших от радиации. Пособия для граждан ЛНР, ДНР и Украины, для участников СВО и их семей, для пострадавших в результате ЧС природного и техногенного характера, другое.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/>
            <w:hyperlink r:id="rId13" w:tooltip="https://szn24.ru/storage/app/uploads/public/657/150/66a/65715066ac292858512059.rtf" w:history="1">
              <w:r>
                <w:rPr>
                  <w:rFonts w:ascii="Times New Roman" w:hAnsi="Times New Roman" w:cs="Times New Roman"/>
                </w:rPr>
                <w:t xml:space="preserve">Постановление Правительства Красноярского края от 30.09.2013 № 507-п </w:t>
              </w:r>
              <w:r>
                <w:rPr>
                  <w:rFonts w:ascii="Times New Roman" w:hAnsi="Times New Roman" w:cs="Times New Roman"/>
                </w:rPr>
                <w:t xml:space="preserve">«</w:t>
              </w:r>
              <w:r>
                <w:rPr>
                  <w:rFonts w:ascii="Times New Roman" w:hAnsi="Times New Roman" w:cs="Times New Roman"/>
                </w:rPr>
                <w:t xml:space="preserve">Об утверждении государственной программы Красноярского края </w:t>
              </w:r>
              <w:r>
                <w:rPr>
                  <w:rFonts w:ascii="Times New Roman" w:hAnsi="Times New Roman" w:cs="Times New Roman"/>
                </w:rPr>
                <w:t xml:space="preserve">«</w:t>
              </w:r>
              <w:r>
                <w:rPr>
                  <w:rFonts w:ascii="Times New Roman" w:hAnsi="Times New Roman" w:cs="Times New Roman"/>
                </w:rPr>
                <w:t xml:space="preserve">Развитие системы социальной поддержки граждан</w:t>
              </w:r>
              <w:r>
                <w:rPr>
                  <w:rFonts w:ascii="Times New Roman" w:hAnsi="Times New Roman" w:cs="Times New Roman"/>
                </w:rPr>
                <w:t xml:space="preserve">»;</w:t>
              </w:r>
            </w:hyperlink>
            <w:r/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/>
            <w:hyperlink r:id="rId14" w:tooltip="https://szn24.ru/storage/app/uploads/public/64a/545/6a2/64a5456a26842520610181.rtf" w:history="1">
              <w:r>
                <w:rPr>
                  <w:rFonts w:ascii="Times New Roman" w:hAnsi="Times New Roman" w:cs="Times New Roman"/>
                </w:rPr>
                <w:t xml:space="preserve">Закон Красноярского края от 09.12.2010 № 11-5393 «О социальной поддержке семей, имеющих детей, в </w:t>
              </w:r>
              <w:r>
                <w:rPr>
                  <w:rFonts w:ascii="Times New Roman" w:hAnsi="Times New Roman" w:cs="Times New Roman"/>
                </w:rPr>
                <w:t xml:space="preserve">Красноярском крае»</w:t>
              </w:r>
            </w:hyperlink>
            <w:r>
              <w:rPr>
                <w:rFonts w:ascii="Times New Roman" w:hAnsi="Times New Roman" w:cs="Times New Roman"/>
              </w:rPr>
              <w:t xml:space="preserve">,  рамках действующего законодательства.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отделение КГКУ "Управление социальной защиты населения" по г. Сосновоборску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1.3.2.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жилых помещений работникам социальной сферы на территории города Сосновоборска. 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 xml:space="preserve">П</w:t>
            </w:r>
            <w:r>
              <w:rPr>
                <w:rFonts w:ascii="Times New Roman" w:hAnsi="Times New Roman" w:cs="Times New Roman"/>
              </w:rPr>
              <w:t xml:space="preserve">равительства Красноярского края от 30.09.2013</w:t>
            </w:r>
            <w:r>
              <w:rPr>
                <w:rFonts w:ascii="Times New Roman" w:hAnsi="Times New Roman" w:cs="Times New Roman"/>
              </w:rPr>
              <w:t xml:space="preserve"> № 514 «</w:t>
            </w:r>
            <w:r>
              <w:rPr>
                <w:rFonts w:ascii="Times New Roman" w:hAnsi="Times New Roman" w:cs="Times New Roman"/>
              </w:rPr>
              <w:t xml:space="preserve">Об утверждении государственной программы Красноярского края </w:t>
            </w: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Создание условий для обеспечения доступным и комфортным жильем граждан</w:t>
            </w:r>
            <w:r>
              <w:rPr>
                <w:rFonts w:ascii="Times New Roman" w:hAnsi="Times New Roman" w:cs="Times New Roman"/>
              </w:rPr>
              <w:t xml:space="preserve">»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города Сосновоборска от 12.03.2008 № 241 «Об утверждении положения о жилищном фонде коммерческого использования муниципального образования город Сосновоборск»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</w:rPr>
              <w:t xml:space="preserve">Сосновоборска, КГБУЗ</w:t>
            </w:r>
            <w:r>
              <w:rPr>
                <w:rFonts w:ascii="Times New Roman" w:hAnsi="Times New Roman" w:cs="Times New Roman"/>
              </w:rPr>
              <w:t xml:space="preserve"> «Сосновоборская городская больница»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2022-2030</w:t>
            </w:r>
            <w:r/>
          </w:p>
        </w:tc>
      </w:tr>
      <w:tr>
        <w:trPr>
          <w:trHeight w:val="2156"/>
        </w:trPr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1.3.3.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комплексных</w:t>
            </w:r>
            <w:r>
              <w:rPr>
                <w:rFonts w:ascii="Times New Roman" w:hAnsi="Times New Roman" w:cs="Times New Roman"/>
              </w:rPr>
              <w:t xml:space="preserve"> мер для реализации государственной политики в области демографии, семьи и детства в городе Сосновоборске, по предупреждению неблагоприятных демографических тенденций, по повышению качества жизни и увеличению продолжительности жизни населения</w:t>
            </w:r>
            <w:r>
              <w:rPr>
                <w:rFonts w:ascii="Times New Roman" w:hAnsi="Times New Roman" w:cs="Times New Roman"/>
              </w:rPr>
              <w:t xml:space="preserve">: проведение социального расследования каждого случая детской смертности, а также контроля смертности от болезней системы кровообращения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города Сосновоборска от </w:t>
            </w:r>
            <w:r>
              <w:rPr>
                <w:rFonts w:ascii="Times New Roman" w:hAnsi="Times New Roman" w:cs="Times New Roman"/>
              </w:rPr>
              <w:t xml:space="preserve">15.06.2021 № 758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О создании межведомственной комиссии по вопросам демографии, семьи и детства при администрации </w:t>
            </w:r>
            <w:r>
              <w:rPr>
                <w:rFonts w:ascii="Times New Roman" w:hAnsi="Times New Roman" w:cs="Times New Roman"/>
              </w:rPr>
              <w:t xml:space="preserve">город</w:t>
            </w:r>
            <w:r>
              <w:rPr>
                <w:rFonts w:ascii="Times New Roman" w:hAnsi="Times New Roman" w:cs="Times New Roman"/>
              </w:rPr>
              <w:t xml:space="preserve">а</w:t>
            </w:r>
            <w:r>
              <w:rPr>
                <w:rFonts w:ascii="Times New Roman" w:hAnsi="Times New Roman" w:cs="Times New Roman"/>
              </w:rPr>
              <w:t xml:space="preserve"> Сосновоборск</w:t>
            </w:r>
            <w:r>
              <w:rPr>
                <w:rFonts w:ascii="Times New Roman" w:hAnsi="Times New Roman" w:cs="Times New Roman"/>
              </w:rPr>
              <w:t xml:space="preserve">а</w:t>
            </w:r>
            <w:r>
              <w:rPr>
                <w:rFonts w:ascii="Times New Roman" w:hAnsi="Times New Roman" w:cs="Times New Roman"/>
              </w:rPr>
              <w:t xml:space="preserve">»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Сосновоборска, КГБУЗ «Сосновоборская городская больница»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1.3.4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санитарно - эпидемиологического благополучия населения, в том числе во время ухудшения эпидемиологической ситуации </w:t>
            </w:r>
            <w:r>
              <w:rPr>
                <w:rFonts w:ascii="Times New Roman" w:hAnsi="Times New Roman" w:cs="Times New Roman"/>
              </w:rPr>
              <w:t xml:space="preserve">(информационно – профилактические кампании, культурно – просветительские, физкультурные, оздоровительные мероприятия, семинары, круглые столы, конференции по вопросам оказания услуг по охране здоровья граждан, привлечение спонсорских средств)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города Сосновоборска от </w:t>
            </w:r>
            <w:r>
              <w:rPr>
                <w:rFonts w:ascii="Times New Roman" w:hAnsi="Times New Roman" w:cs="Times New Roman"/>
              </w:rPr>
              <w:t xml:space="preserve">16.10.2009 № 1043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О санитарно – противоэпидемической (противоэпизоотической) комиссии при администрации </w:t>
            </w:r>
            <w:r>
              <w:rPr>
                <w:rFonts w:ascii="Times New Roman" w:hAnsi="Times New Roman" w:cs="Times New Roman"/>
              </w:rPr>
              <w:t xml:space="preserve">город</w:t>
            </w:r>
            <w:r>
              <w:rPr>
                <w:rFonts w:ascii="Times New Roman" w:hAnsi="Times New Roman" w:cs="Times New Roman"/>
              </w:rPr>
              <w:t xml:space="preserve">а</w:t>
            </w:r>
            <w:r>
              <w:rPr>
                <w:rFonts w:ascii="Times New Roman" w:hAnsi="Times New Roman" w:cs="Times New Roman"/>
              </w:rPr>
              <w:t xml:space="preserve"> Сосновоборск</w:t>
            </w:r>
            <w:r>
              <w:rPr>
                <w:rFonts w:ascii="Times New Roman" w:hAnsi="Times New Roman" w:cs="Times New Roman"/>
              </w:rPr>
              <w:t xml:space="preserve">а</w:t>
            </w:r>
            <w:r>
              <w:rPr>
                <w:rFonts w:ascii="Times New Roman" w:hAnsi="Times New Roman" w:cs="Times New Roman"/>
              </w:rPr>
              <w:t xml:space="preserve">»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города Сосновоборска от </w:t>
            </w:r>
            <w:r>
              <w:rPr>
                <w:rFonts w:ascii="Times New Roman" w:hAnsi="Times New Roman" w:cs="Times New Roman"/>
              </w:rPr>
              <w:t xml:space="preserve">25.02.2022 № 282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Об утверждении межведомственной комплексной программы «Укрепление общественного здоровья в городе Сосновоборске 2022-2024 годы»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Сосновоборска, КГБУЗ «Сосновоборская городская больница»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</w:t>
            </w:r>
            <w:r/>
          </w:p>
        </w:tc>
        <w:tc>
          <w:tcPr>
            <w:gridSpan w:val="9"/>
            <w:tcW w:w="14111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«Повышение эффективности, адресности социальной политики, качества и доступности предоставления услуг по социальной защите населения»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1.4.1.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Выпуск материалов в СМИ о деятельности СО НКО, общественных инициативах и добровольцах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«Поддержка социально ориентированных некоммерческих организаций города Сосновоборска» </w:t>
            </w:r>
            <w:r>
              <w:rPr>
                <w:rFonts w:ascii="Times New Roman" w:hAnsi="Times New Roman" w:cs="Times New Roman"/>
              </w:rPr>
              <w:t xml:space="preserve">(мероприятие 1.</w:t>
            </w: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спорта, туризма ми молодежной политики администрации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1.4.2.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«круглых столов» с участием СО НКО и активных граждан с представителями власти и бизнеса по вопросам взаимодействия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«Поддержка социально ориентированных некоммерческих организаций города Сосновоборска» </w:t>
            </w:r>
            <w:r>
              <w:rPr>
                <w:rFonts w:ascii="Times New Roman" w:hAnsi="Times New Roman" w:cs="Times New Roman"/>
              </w:rPr>
              <w:t xml:space="preserve">(мероприятие 1.</w:t>
            </w: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спорта, туризма ми молодежной политики администрации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/>
            <w:bookmarkStart w:id="4" w:name="_Hlk154391825"/>
            <w:r>
              <w:rPr>
                <w:rFonts w:ascii="Times New Roman" w:hAnsi="Times New Roman" w:cs="Times New Roman"/>
              </w:rPr>
              <w:t xml:space="preserve">1.4.3.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государственной социальной помощи на основании социального контракта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города Сосновоборска от </w:t>
            </w:r>
            <w:r>
              <w:rPr>
                <w:rFonts w:ascii="Times New Roman" w:hAnsi="Times New Roman" w:cs="Times New Roman"/>
              </w:rPr>
              <w:t xml:space="preserve">11.06.2021 № 757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О создании межведомственной рабочей группы по вопросу предоставления государственной социальной помощи на основании социального контракта при администрации города Сосновоборска»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отделение КГКУ "Управление социальной защиты населения" по г. Сосновоборску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Сосновоборска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2022-2030</w:t>
            </w:r>
            <w:bookmarkEnd w:id="4"/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1.4.4.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Информационное взаимодействие о мерах социальной защиты (поддержки) в Единую государственную информационную систему социального обеспечения: сведения (документы) по вопросам организации и обеспечения социальной поддержки и обслуживания граждан, а также по </w:t>
            </w:r>
            <w:r>
              <w:rPr>
                <w:rFonts w:ascii="Times New Roman" w:hAnsi="Times New Roman" w:cs="Times New Roman"/>
              </w:rPr>
              <w:t xml:space="preserve">вопросам организации и осуществления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города Сосновоборска от 25.06.2018 № 76 «О создании рабочей группы по разработке предложений по размещению предложений по размещению информации в Единой государственной системе социального обеспечения»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отделение КГКУ "Управление социальной защиты населения" по г. Сосновоборску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Сосновоборска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1.4.5.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мероприятий, связанных с празднованием государственных, национальных праздников Российской Федерации и памятных дат.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отделение КГКУ "Управление социальной защиты населения" по г. Сосновоборску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Сосновоборска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1.4.6.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негосударственных организаций и индивидуальных предпринимателей, оказывающих социальные услуги престарелым гражданам и инвалидам на территории города. Проведение рейдовых мероприятий с целью получения информации о несанкционирова</w:t>
            </w:r>
            <w:r>
              <w:rPr>
                <w:rFonts w:ascii="Times New Roman" w:hAnsi="Times New Roman" w:cs="Times New Roman"/>
              </w:rPr>
              <w:t xml:space="preserve">нных учреждениях, осуществляющих предоставление социальных услуг в стационарной форме гражданам пожилого возраста, уход и присмотр за детьми в жилых помещениях, а также осуществляющих деятельность в области реабилитации и ресоциализации наркопотребителей. 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города Сосновоборска от </w:t>
            </w:r>
            <w:r>
              <w:rPr>
                <w:rFonts w:ascii="Times New Roman" w:hAnsi="Times New Roman" w:cs="Times New Roman"/>
              </w:rPr>
              <w:t xml:space="preserve">14.02.2023</w:t>
            </w: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 xml:space="preserve">196</w:t>
            </w:r>
            <w:r>
              <w:rPr>
                <w:rFonts w:ascii="Times New Roman" w:hAnsi="Times New Roman" w:cs="Times New Roman"/>
              </w:rPr>
              <w:t xml:space="preserve"> «О создании межведомственной рабочей группы</w:t>
            </w:r>
            <w:r>
              <w:rPr>
                <w:rFonts w:ascii="Times New Roman" w:hAnsi="Times New Roman" w:cs="Times New Roman"/>
              </w:rPr>
              <w:t xml:space="preserve"> по выявлению и пресечению незаконной предпринимательской деятельности по оказанию социальных услуг для престарелых граждан, а также деятельности в области реабилитации и ресоциализации наркопотребителей на объектах, не отвечающих требованиям безопасности»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КГБУЗ «Сосновоборская городская больница» 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КГАУ СО «КЦСОН «Сосновоборский</w:t>
            </w:r>
            <w:r>
              <w:rPr>
                <w:rFonts w:ascii="Times New Roman" w:hAnsi="Times New Roman" w:cs="Times New Roman"/>
              </w:rPr>
              <w:t xml:space="preserve">»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Сосновоборска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1.4.7. 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безбарьерной среды жизнедеятельности для маломобильных групп населения, в т.ч. инвалидов: обеспечение беспрепятственного доступа инвалидов к объектам инженерной, транспортной и социальной инфраструктуры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Правительства РФ от 09.07.2016 </w:t>
            </w:r>
            <w:r>
              <w:rPr>
                <w:rFonts w:ascii="Times New Roman" w:hAnsi="Times New Roman" w:cs="Times New Roman"/>
              </w:rPr>
              <w:t xml:space="preserve">№</w:t>
            </w:r>
            <w:r>
              <w:rPr>
                <w:rFonts w:ascii="Times New Roman" w:hAnsi="Times New Roman" w:cs="Times New Roman"/>
              </w:rPr>
              <w:t xml:space="preserve"> 649 </w:t>
            </w: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О мерах по приспособлению жилых помещений и общего имущества в многоквартирном доме с учетом потребностей инвалидов</w:t>
            </w:r>
            <w:r>
              <w:rPr>
                <w:rFonts w:ascii="Times New Roman" w:hAnsi="Times New Roman" w:cs="Times New Roman"/>
              </w:rPr>
              <w:t xml:space="preserve">»</w:t>
            </w:r>
            <w:r/>
          </w:p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города Сосновоборска от 1</w:t>
            </w: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  <w:t xml:space="preserve">.0</w:t>
            </w: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  <w:t xml:space="preserve">.20</w:t>
            </w:r>
            <w:r>
              <w:rPr>
                <w:rFonts w:ascii="Times New Roman" w:hAnsi="Times New Roman" w:cs="Times New Roman"/>
              </w:rPr>
              <w:t xml:space="preserve">19</w:t>
            </w: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 xml:space="preserve">668</w:t>
            </w:r>
            <w:r>
              <w:rPr>
                <w:rFonts w:ascii="Times New Roman" w:hAnsi="Times New Roman" w:cs="Times New Roman"/>
              </w:rPr>
              <w:t xml:space="preserve"> «О создании</w:t>
            </w:r>
            <w:r>
              <w:rPr>
                <w:rFonts w:ascii="Times New Roman" w:hAnsi="Times New Roman" w:cs="Times New Roman"/>
              </w:rPr>
              <w:t xml:space="preserve"> муниципальной </w:t>
            </w:r>
            <w:r>
              <w:rPr>
                <w:rFonts w:ascii="Times New Roman" w:hAnsi="Times New Roman" w:cs="Times New Roman"/>
              </w:rPr>
              <w:t xml:space="preserve"> межведомственной </w:t>
            </w:r>
            <w:r>
              <w:rPr>
                <w:rFonts w:ascii="Times New Roman" w:hAnsi="Times New Roman" w:cs="Times New Roman"/>
              </w:rPr>
              <w:t xml:space="preserve">комиссии по обследованию </w:t>
            </w:r>
            <w:r>
              <w:rPr>
                <w:rFonts w:ascii="Times New Roman" w:hAnsi="Times New Roman" w:cs="Times New Roman"/>
              </w:rPr>
              <w:t xml:space="preserve">по обсле</w:t>
            </w:r>
            <w:r>
              <w:rPr>
                <w:rFonts w:ascii="Times New Roman" w:hAnsi="Times New Roman" w:cs="Times New Roman"/>
              </w:rPr>
              <w:t xml:space="preserve">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входящих в состав муниципального </w:t>
            </w:r>
            <w:r>
              <w:rPr>
                <w:rFonts w:ascii="Times New Roman" w:hAnsi="Times New Roman" w:cs="Times New Roman"/>
              </w:rPr>
              <w:t xml:space="preserve">жилищного фонда, а также частного жилищного фонда, расположенных на территории города  Сосновоборска»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КГБУЗ «Сосновоборская городская больница» 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КГАУ СО «КЦСОН «Сосновоборский»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Сосновоборска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1.4.8.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условий доступности для инвалидов жилых помещений, многоквартирных домов, в которых проживают инвалиды.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города Сосновоборска от 1</w:t>
            </w: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  <w:t xml:space="preserve">.0</w:t>
            </w: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  <w:t xml:space="preserve">.20</w:t>
            </w:r>
            <w:r>
              <w:rPr>
                <w:rFonts w:ascii="Times New Roman" w:hAnsi="Times New Roman" w:cs="Times New Roman"/>
              </w:rPr>
              <w:t xml:space="preserve">19</w:t>
            </w: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 xml:space="preserve">668</w:t>
            </w:r>
            <w:r>
              <w:rPr>
                <w:rFonts w:ascii="Times New Roman" w:hAnsi="Times New Roman" w:cs="Times New Roman"/>
              </w:rPr>
              <w:t xml:space="preserve"> «О создании</w:t>
            </w:r>
            <w:r>
              <w:rPr>
                <w:rFonts w:ascii="Times New Roman" w:hAnsi="Times New Roman" w:cs="Times New Roman"/>
              </w:rPr>
              <w:t xml:space="preserve"> муниципальной </w:t>
            </w:r>
            <w:r>
              <w:rPr>
                <w:rFonts w:ascii="Times New Roman" w:hAnsi="Times New Roman" w:cs="Times New Roman"/>
              </w:rPr>
              <w:t xml:space="preserve"> межведомственной </w:t>
            </w:r>
            <w:r>
              <w:rPr>
                <w:rFonts w:ascii="Times New Roman" w:hAnsi="Times New Roman" w:cs="Times New Roman"/>
              </w:rPr>
              <w:t xml:space="preserve">комиссии по обследованию </w:t>
            </w:r>
            <w:r>
              <w:rPr>
                <w:rFonts w:ascii="Times New Roman" w:hAnsi="Times New Roman" w:cs="Times New Roman"/>
              </w:rPr>
              <w:t xml:space="preserve">по обследованию жилых помещений, занимаемых инвалидами и семьями, имеющими детей-инвалидов, и используемых дл</w:t>
            </w:r>
            <w:r>
              <w:rPr>
                <w:rFonts w:ascii="Times New Roman" w:hAnsi="Times New Roman" w:cs="Times New Roman"/>
              </w:rPr>
              <w:t xml:space="preserve">я их постоянного проживания, и общего имущества в многоквартирных домах, в которых расположены указанные жилые помещения, входящих в состав муниципального жилищного фонда, а также частного жилищного фонда, расположенных на территории города  Сосновоборска»</w:t>
            </w:r>
            <w:r/>
          </w:p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города Сосновоборска от </w:t>
            </w:r>
            <w:r>
              <w:rPr>
                <w:rFonts w:ascii="Times New Roman" w:hAnsi="Times New Roman" w:cs="Times New Roman"/>
              </w:rPr>
              <w:t xml:space="preserve">25.08.2023 № 1151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Об утверждении перечня мероприятий города Сосновоборска, реализуемых для достижения запланированных значений показателей доступности для инвалидов объектов и услуг (дорожной карты) на 2023-2028 гг.</w:t>
            </w:r>
            <w:r>
              <w:rPr>
                <w:rFonts w:ascii="Times New Roman" w:hAnsi="Times New Roman" w:cs="Times New Roman"/>
              </w:rPr>
              <w:t xml:space="preserve">»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КГБУЗ «Сосновоборская городская больница» 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КГАУ СО «КЦСОН «Сосновоборский»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отделение КГКУ "Управление социальной защиты населения" по г. Сосновоборску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Сосновоборска</w:t>
            </w:r>
            <w:r>
              <w:rPr>
                <w:rFonts w:ascii="Times New Roman" w:hAnsi="Times New Roman" w:cs="Times New Roman"/>
              </w:rPr>
              <w:t xml:space="preserve">, УО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УКСТМ, МКУ «УКС и ЖКХ»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2022-2028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1.4.9.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Признание семьи или </w:t>
            </w:r>
            <w:r>
              <w:rPr>
                <w:rFonts w:ascii="Times New Roman" w:hAnsi="Times New Roman" w:cs="Times New Roman"/>
              </w:rPr>
              <w:t xml:space="preserve">одиноко проживающего гражданина малоимущими для постановки на учет в качестве нуждающихся в жилых помещениях; для</w:t>
            </w:r>
            <w:r>
              <w:rPr>
                <w:rFonts w:ascii="Times New Roman" w:hAnsi="Times New Roman" w:cs="Times New Roman"/>
              </w:rPr>
              <w:t xml:space="preserve"> предоставления им по договорам социального найма жилых помещений муниципального жилищного фонда; для освобождения от внесения платы за пользование жилыми помещениями (платы за наем) муниципального жилищного фонда, занимаемыми по договору социального найма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города Сосновоборска от </w:t>
            </w:r>
            <w:r>
              <w:rPr>
                <w:rFonts w:ascii="Times New Roman" w:hAnsi="Times New Roman" w:cs="Times New Roman"/>
              </w:rPr>
              <w:t xml:space="preserve">25.08.2023 № 1151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Об утверждении перечня мероприятий города Сосновоборска, реализуемых для достижения запланированных значений показателей доступности для инвалидов объектов и услуг (дорожной карты) на 2023-2028 гг.</w:t>
            </w:r>
            <w:r>
              <w:rPr>
                <w:rFonts w:ascii="Times New Roman" w:hAnsi="Times New Roman" w:cs="Times New Roman"/>
              </w:rPr>
              <w:t xml:space="preserve">»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Сосновоборска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1.5</w:t>
            </w:r>
            <w:r/>
          </w:p>
        </w:tc>
        <w:tc>
          <w:tcPr>
            <w:gridSpan w:val="9"/>
            <w:tcW w:w="14111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«Сохранение темпов жилищного строительства»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1.5.1.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новых земельных участков в рамках мероприятий по землеустройству. Новое строительство приведет как к </w:t>
            </w:r>
            <w:r>
              <w:rPr>
                <w:rFonts w:ascii="Times New Roman" w:hAnsi="Times New Roman" w:cs="Times New Roman"/>
              </w:rPr>
              <w:t xml:space="preserve">развитию промышленной, социально-бытовой структур города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</w:t>
            </w:r>
            <w:r>
              <w:rPr>
                <w:rFonts w:ascii="Times New Roman" w:hAnsi="Times New Roman" w:cs="Times New Roman"/>
              </w:rPr>
              <w:t xml:space="preserve">Развитие градостроительства, управление имуществом и земельными ресурсами муниципального образования город Сосновоборск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(мероприятие 1.</w:t>
            </w: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градостроительства, имущественных и земельных </w:t>
            </w:r>
            <w:r>
              <w:rPr>
                <w:rFonts w:ascii="Times New Roman" w:hAnsi="Times New Roman" w:cs="Times New Roman"/>
              </w:rPr>
              <w:t xml:space="preserve">отношений администрации города Сосновоборска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1.5.2.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эффективности использования муниципального имущества и земельных участков на основе рыночных механизмов в земельно-имущественных отношениях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</w:t>
            </w:r>
            <w:r>
              <w:rPr>
                <w:rFonts w:ascii="Times New Roman" w:hAnsi="Times New Roman" w:cs="Times New Roman"/>
              </w:rPr>
              <w:t xml:space="preserve">Развитие градостроительства, управление имуществом и земельными ресурсами муниципального образования город Сосновоборск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(мероприятие 1.</w:t>
            </w: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градостроительства, имущественных и земельных отношений администрации города Сосновоборска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1.5.3.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содействия в улучшении жилищных условий </w:t>
            </w:r>
            <w:r/>
          </w:p>
          <w:p>
            <w:pPr>
              <w:jc w:val="both"/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молодых семей, признанных в установленном порядке нуждающимися в жилых помещениях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</w:t>
            </w:r>
            <w:r>
              <w:rPr>
                <w:rFonts w:ascii="Times New Roman" w:hAnsi="Times New Roman" w:cs="Times New Roman"/>
              </w:rPr>
              <w:t xml:space="preserve">Развитие градостроительства, управление имуществом и земельными ресурсами муниципального образования город Сосновоборск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(мероприятие 1.</w:t>
            </w: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градостроительства, имущественных и земельных отношений администрации города Сосновоборска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1.6</w:t>
            </w:r>
            <w:r/>
          </w:p>
        </w:tc>
        <w:tc>
          <w:tcPr>
            <w:gridSpan w:val="9"/>
            <w:tcW w:w="14111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Задача 6: «Развитие и модернизация коммунальной инфраструктуры»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1.6.1.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</w:t>
            </w:r>
            <w:r>
              <w:rPr>
                <w:rFonts w:ascii="Times New Roman" w:hAnsi="Times New Roman" w:cs="Times New Roman"/>
              </w:rPr>
              <w:t xml:space="preserve">, модернизация и развитие сети автомобильных дорог города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ind w:firstLine="1"/>
              <w:spacing w:after="0" w:line="240" w:lineRule="auto"/>
              <w:shd w:val="clear" w:color="auto" w:fill="ffffff"/>
              <w:rPr>
                <w:rFonts w:ascii="Times New Roman" w:hAnsi="Times New Roman" w:cs="Times New Roman"/>
              </w:rPr>
              <w:outlineLvl w:val="0"/>
            </w:pPr>
            <w:r>
              <w:rPr>
                <w:rFonts w:ascii="Times New Roman" w:hAnsi="Times New Roman" w:cs="Times New Roman"/>
              </w:rPr>
              <w:t xml:space="preserve">Федеральный проект «Безопасность дорожного движения» национального проекта «Безопасные и качественные дороги»</w:t>
            </w:r>
            <w:r/>
          </w:p>
          <w:p>
            <w:pPr>
              <w:ind w:firstLine="1"/>
              <w:spacing w:after="0" w:line="240" w:lineRule="auto"/>
              <w:shd w:val="clear" w:color="auto" w:fill="ffffff"/>
              <w:rPr>
                <w:rFonts w:ascii="Times New Roman" w:hAnsi="Times New Roman" w:cs="Times New Roman"/>
              </w:rPr>
              <w:outlineLvl w:val="0"/>
            </w:pPr>
            <w:r>
              <w:rPr>
                <w:rFonts w:ascii="Times New Roman" w:hAnsi="Times New Roman" w:cs="Times New Roman"/>
              </w:rPr>
              <w:t xml:space="preserve">Муниципальная программа «Строительство ремонт и содержание объектов муниципальной собственности города Сосновоборска»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(мероприятие 1.</w:t>
            </w: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Сосновоборска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1.6.2.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</w:t>
            </w:r>
            <w:r>
              <w:rPr>
                <w:rFonts w:ascii="Times New Roman" w:hAnsi="Times New Roman" w:cs="Times New Roman"/>
              </w:rPr>
              <w:t xml:space="preserve">оздание наиболее благоприятной среды обитания для жителей города Сосновоборска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</w:t>
            </w:r>
            <w:r>
              <w:rPr>
                <w:rFonts w:ascii="Times New Roman" w:hAnsi="Times New Roman" w:cs="Times New Roman"/>
              </w:rPr>
              <w:t xml:space="preserve">Строительство ремонт и содержание объектов муниципальной собственности города Сосновоборска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(мероприятие 1.</w:t>
            </w: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Сосновоборска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1.6.3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населения города качественными жилищно-коммунальными услугами</w:t>
            </w:r>
            <w:r>
              <w:rPr>
                <w:rFonts w:ascii="Times New Roman" w:hAnsi="Times New Roman" w:eastAsia="Calibri" w:cs="Times New Roman"/>
              </w:rPr>
              <w:t xml:space="preserve">, обеспечение социальной и коммунальной инфраструктурой на территории города Сосновоборска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</w:t>
            </w:r>
            <w:r>
              <w:rPr>
                <w:rFonts w:ascii="Times New Roman" w:hAnsi="Times New Roman" w:cs="Times New Roman"/>
              </w:rPr>
              <w:t xml:space="preserve">Строительство ремонт и содержание объектов муниципальной собственности города Сосновоборска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(мероприятие 1.</w:t>
            </w: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Сосновоборска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1.6.4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</w:t>
            </w:r>
            <w:r>
              <w:rPr>
                <w:rFonts w:ascii="Times New Roman" w:hAnsi="Times New Roman" w:cs="Times New Roman"/>
                <w:color w:val="000000"/>
              </w:rPr>
              <w:t xml:space="preserve">еализация проектов по благоустройству дворовых и общественных территорий города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проект «Формирование комфортной городской среды» национального проекта «Жилье и городская среда» 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«Формирование комфортной городской среды города Сосновоборска»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(мероприятие 1.</w:t>
            </w: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Сосновоборска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1.6.5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Содержание и развития объектов благоустройства на территории города Сосновоборска, включая объекты, находящиеся в частной собственности и прилегающие к ним территории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проект «Формирование комфортной городской среды» национального проекта «Жилье и городская среда» 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«Формирование комфортной городской среды города Сосновоборска»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(мероприятие 1.</w:t>
            </w: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Сосновоборска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1.7.</w:t>
            </w:r>
            <w:r/>
          </w:p>
        </w:tc>
        <w:tc>
          <w:tcPr>
            <w:gridSpan w:val="9"/>
            <w:tcW w:w="14111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«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Развитие транспортной инфраструктуры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»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1.7.1.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</w:t>
            </w:r>
            <w:r>
              <w:rPr>
                <w:rFonts w:ascii="Times New Roman" w:hAnsi="Times New Roman" w:cs="Times New Roman"/>
              </w:rPr>
              <w:t xml:space="preserve">, модернизация и развитие сети автомобильных дорог города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ind w:firstLine="1"/>
              <w:spacing w:after="0" w:line="240" w:lineRule="auto"/>
              <w:shd w:val="clear" w:color="auto" w:fill="ffffff"/>
              <w:rPr>
                <w:rFonts w:ascii="Times New Roman" w:hAnsi="Times New Roman" w:cs="Times New Roman"/>
              </w:rPr>
              <w:outlineLvl w:val="0"/>
            </w:pPr>
            <w:r>
              <w:rPr>
                <w:rFonts w:ascii="Times New Roman" w:hAnsi="Times New Roman" w:cs="Times New Roman"/>
              </w:rPr>
              <w:t xml:space="preserve">Федеральный проект «Безопасность дорожного движения» национального проекта «Безопасные и качественные дороги»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«Строительство ремонт и содержание объектов муниципальной собственности города Сосновоборска»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(мероприятие 1.</w:t>
            </w: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Сосновоборска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1.8.</w:t>
            </w:r>
            <w:r/>
          </w:p>
        </w:tc>
        <w:tc>
          <w:tcPr>
            <w:gridSpan w:val="9"/>
            <w:tcW w:w="14111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«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Сохранение экологически чистой среды города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»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1.8.1.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рационального использования энергетических ресурсов за счет реализации энергосберегающих мероприятий,</w:t>
            </w:r>
            <w:r/>
          </w:p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эффективности их использования на объектах бюджетной сферы, в сфере жилищно-коммунального хозяйства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eastAsia="Calibri" w:cs="Times New Roman"/>
              </w:rPr>
              <w:t xml:space="preserve">Профилактика терроризма, экстремизма, безопасность чрезвычайных ситуаций на территории города Сосновоборска»</w:t>
            </w:r>
            <w:r>
              <w:rPr>
                <w:rFonts w:ascii="Times New Roman" w:hAnsi="Times New Roman" w:eastAsia="Calibri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мероприятие 1.</w:t>
            </w: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Сосновоборска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1.9.</w:t>
            </w:r>
            <w:r/>
          </w:p>
        </w:tc>
        <w:tc>
          <w:tcPr>
            <w:gridSpan w:val="9"/>
            <w:tcW w:w="14111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«Обеспечение безопасности жителей города»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/>
            <w:bookmarkStart w:id="5" w:name="_Hlk153976307"/>
            <w:r>
              <w:rPr>
                <w:rFonts w:ascii="Times New Roman" w:hAnsi="Times New Roman" w:cs="Times New Roman"/>
              </w:rPr>
              <w:t xml:space="preserve">1.9.1.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организационных мер по профилактике терроризма и экстремизма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eastAsia="Calibri" w:cs="Times New Roman"/>
              </w:rPr>
              <w:t xml:space="preserve">Профилактика терроризма, экстремизма, безопасность чрезвычайных ситуаций на территории города Сосновоборска»</w:t>
            </w:r>
            <w:r>
              <w:rPr>
                <w:rFonts w:ascii="Times New Roman" w:hAnsi="Times New Roman" w:eastAsia="Calibri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мероприятие 1.</w:t>
            </w: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Сосновоборска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bookmarkEnd w:id="5"/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1.9.2.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воспитательной работы среди населения и молодежи, направленной на устранение причин и условий, способствующих совершению действий экстремистского характера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eastAsia="Calibri" w:cs="Times New Roman"/>
              </w:rPr>
              <w:t xml:space="preserve">Профилактика терроризма, экстремизма, безопасность чрезвычайных ситуаций на территории города Сосновоборска»</w:t>
            </w:r>
            <w:r>
              <w:rPr>
                <w:rFonts w:ascii="Times New Roman" w:hAnsi="Times New Roman" w:eastAsia="Calibri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мероприятие 1.</w:t>
            </w: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Сосновоборска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  <w:tr>
        <w:trPr>
          <w:trHeight w:val="2020"/>
        </w:trPr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1.9.3.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Бесперебойная работа единой дежурной диспетчерской службы для сбора и обработки данных, необходимых для подготовки и принятия управленческих решений по предупреждению и ликвидации ЧС (происшествий), а также контроль их исполнения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eastAsia="Calibri" w:cs="Times New Roman"/>
              </w:rPr>
              <w:t xml:space="preserve">Профилактика терроризма, экстремизма, безопасность чрезвычайных ситуаций на территории города Сосновоборска»</w:t>
            </w:r>
            <w:r>
              <w:rPr>
                <w:rFonts w:ascii="Times New Roman" w:hAnsi="Times New Roman" w:eastAsia="Calibri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мероприятие 1.</w:t>
            </w: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Сосновоборска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1.9.4.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pStyle w:val="666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повседневного управления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ГМЗ ТП РСЧС, в области защиты населения и территории города от ЧС, управления силами и средствами, предназначенными и привлекаемыми для предупреждения и ликвидации ЧС, осуществления обмена информацией и оповещения населения при угрозе или возникновении ЧС.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eastAsia="Calibri" w:cs="Times New Roman"/>
              </w:rPr>
              <w:t xml:space="preserve">Профилактика терроризма, экстремизма, безопасность чрезвычайных ситуаций на территории города Сосновоборска»</w:t>
            </w:r>
            <w:r>
              <w:rPr>
                <w:rFonts w:ascii="Times New Roman" w:hAnsi="Times New Roman" w:eastAsia="Calibri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мероприятие 1.</w:t>
            </w: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Сосновоборска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</w:t>
            </w:r>
            <w:r/>
          </w:p>
        </w:tc>
        <w:tc>
          <w:tcPr>
            <w:gridSpan w:val="9"/>
            <w:tcW w:w="14111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 первого уровня: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«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Укрепление экономического потенциала города»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.1.</w:t>
            </w:r>
            <w:r/>
          </w:p>
        </w:tc>
        <w:tc>
          <w:tcPr>
            <w:gridSpan w:val="9"/>
            <w:tcW w:w="14111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Задача 1: «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Развитие производства с высокой добавленной стоимостью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»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2.1.1.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созданию индустриального парка. </w:t>
            </w:r>
            <w:r>
              <w:rPr>
                <w:rFonts w:ascii="Times New Roman" w:hAnsi="Times New Roman" w:cs="Times New Roman"/>
              </w:rPr>
              <w:t xml:space="preserve">В результате реализации предполагается создание специально организованной для размещения новых промышленных предприятий территории с объектами транспортной и инженерной инфраструктуры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Сосновоборска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2.2.</w:t>
            </w:r>
            <w:r/>
          </w:p>
        </w:tc>
        <w:tc>
          <w:tcPr>
            <w:gridSpan w:val="9"/>
            <w:tcW w:w="14111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«Динамичное и устойчивое развитие малого и среднего бизнеса за счет комбинирования различных форм поддержки»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2.2.1.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Создание благоприятных условий для развития малого и среднего предпринимательства в том числе, </w:t>
            </w:r>
            <w:r>
              <w:rPr>
                <w:rFonts w:ascii="Times New Roman" w:hAnsi="Times New Roman" w:cs="Times New Roman"/>
                <w:color w:val="000000"/>
              </w:rPr>
              <w:t xml:space="preserve">инвестиционной деятельности, социального предпринимательства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субъектов малого и среднего предпринимательства в городе Сосновоборске»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eastAsia="Calibri" w:cs="Times New Roman"/>
              </w:rPr>
              <w:t xml:space="preserve">(</w:t>
            </w:r>
            <w:r>
              <w:rPr>
                <w:rFonts w:ascii="Times New Roman" w:hAnsi="Times New Roman" w:cs="Times New Roman"/>
              </w:rPr>
              <w:t xml:space="preserve">мероприятие 1.</w:t>
            </w: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Сосновоборска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2.3</w:t>
            </w:r>
            <w:r/>
          </w:p>
        </w:tc>
        <w:tc>
          <w:tcPr>
            <w:gridSpan w:val="9"/>
            <w:tcW w:w="14111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«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беспечение эффективной занятости трудоспособного населения в соответствии с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потребностями развития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экономики города»</w:t>
            </w:r>
            <w:r/>
          </w:p>
        </w:tc>
      </w:tr>
      <w:tr>
        <w:trPr>
          <w:gridAfter w:val="1"/>
        </w:trPr>
        <w:tc>
          <w:tcPr>
            <w:tcW w:w="993" w:type="dxa"/>
            <w:textDirection w:val="lrTb"/>
            <w:noWrap w:val="false"/>
          </w:tcPr>
          <w:p>
            <w:pPr>
              <w:pStyle w:val="66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2.3</w:t>
            </w:r>
            <w:r>
              <w:rPr>
                <w:rFonts w:ascii="Times New Roman" w:hAnsi="Times New Roman"/>
              </w:rPr>
              <w:t xml:space="preserve">.1.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6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мероприятий по обучению граждан отдельных категорий</w:t>
            </w:r>
            <w:r/>
          </w:p>
        </w:tc>
        <w:tc>
          <w:tcPr>
            <w:gridSpan w:val="5"/>
            <w:tcW w:w="5953" w:type="dxa"/>
            <w:textDirection w:val="lrTb"/>
            <w:noWrap w:val="false"/>
          </w:tcPr>
          <w:p>
            <w:pPr>
              <w:pStyle w:val="6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проект «Содействие занятости» национального проекта «Демог</w:t>
            </w:r>
            <w:r>
              <w:rPr>
                <w:rFonts w:ascii="Times New Roman" w:hAnsi="Times New Roman"/>
              </w:rPr>
              <w:t xml:space="preserve">рафия» (в соответствии с постановлениями Правительства РФ от 13 марта 2021г №369 «О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</w:t>
            </w:r>
            <w:r>
              <w:rPr>
                <w:rFonts w:ascii="Times New Roman" w:hAnsi="Times New Roman"/>
              </w:rPr>
              <w:t xml:space="preserve">ьного профессионального образования отдельных категорий граждан» и от 27 мая 2023 № 800 «О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года»)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eastAsia="Calibri" w:cs="Times New Roman"/>
              </w:rPr>
              <w:t xml:space="preserve">(</w:t>
            </w:r>
            <w:r>
              <w:rPr>
                <w:rFonts w:ascii="Times New Roman" w:hAnsi="Times New Roman" w:cs="Times New Roman"/>
              </w:rPr>
              <w:t xml:space="preserve">мероприятие 1.</w:t>
            </w: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6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КГКУ «ЦЗН г. Сосновоборска»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</w:t>
            </w: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  <w:t xml:space="preserve">-2024</w:t>
            </w:r>
            <w:r/>
          </w:p>
        </w:tc>
      </w:tr>
      <w:tr>
        <w:trPr>
          <w:gridAfter w:val="1"/>
        </w:trPr>
        <w:tc>
          <w:tcPr>
            <w:tcW w:w="993" w:type="dxa"/>
            <w:textDirection w:val="lrTb"/>
            <w:noWrap w:val="false"/>
          </w:tcPr>
          <w:p>
            <w:pPr>
              <w:pStyle w:val="6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2.3.2.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6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мероприятий по профессиональному обучению и дополнительному профессиональному образованию безработных граждан, 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женщин в период отпуска по уходу за ребенком до достижения им возраста трех лет, незанятых граждан, которым в соответствии с законодательством назначена страховая пенсия по старости и которые стремятся возобновить трудовую деятельность</w:t>
            </w:r>
            <w:r/>
          </w:p>
        </w:tc>
        <w:tc>
          <w:tcPr>
            <w:gridSpan w:val="5"/>
            <w:tcW w:w="5953" w:type="dxa"/>
            <w:textDirection w:val="lrTb"/>
            <w:noWrap w:val="false"/>
          </w:tcPr>
          <w:p>
            <w:pPr>
              <w:pStyle w:val="6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Государственная программа Красноярского края «Содействие занятости населения» </w:t>
            </w:r>
            <w:r>
              <w:rPr>
                <w:rFonts w:ascii="Times New Roman" w:hAnsi="Times New Roman" w:eastAsia="Calibri" w:cs="Times New Roman"/>
              </w:rPr>
              <w:t xml:space="preserve">(</w:t>
            </w:r>
            <w:r>
              <w:rPr>
                <w:rFonts w:ascii="Times New Roman" w:hAnsi="Times New Roman" w:cs="Times New Roman"/>
              </w:rPr>
              <w:t xml:space="preserve">мероприятие 1.</w:t>
            </w: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6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КГКУ «ЦЗН г. Сосновоборска»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</w:t>
            </w: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  <w:t xml:space="preserve">-2030</w:t>
            </w:r>
            <w:r/>
          </w:p>
        </w:tc>
      </w:tr>
      <w:tr>
        <w:trPr>
          <w:gridAfter w:val="1"/>
        </w:trPr>
        <w:tc>
          <w:tcPr>
            <w:tcW w:w="993" w:type="dxa"/>
            <w:textDirection w:val="lrTb"/>
            <w:noWrap w:val="false"/>
          </w:tcPr>
          <w:p>
            <w:pPr>
              <w:pStyle w:val="6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2.3.3.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6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мероприятий по предоставлению субсидии на возмещение затрат работодателей на оборудование (оснащение) для незанятых инвалидов рабочих мест</w:t>
            </w:r>
            <w:r/>
          </w:p>
        </w:tc>
        <w:tc>
          <w:tcPr>
            <w:gridSpan w:val="5"/>
            <w:tcW w:w="5953" w:type="dxa"/>
            <w:textDirection w:val="lrTb"/>
            <w:noWrap w:val="false"/>
          </w:tcPr>
          <w:p>
            <w:pPr>
              <w:pStyle w:val="6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программа Красноярского края «Содействие занятости населения»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eastAsia="Calibri" w:cs="Times New Roman"/>
              </w:rPr>
              <w:t xml:space="preserve">(</w:t>
            </w:r>
            <w:r>
              <w:rPr>
                <w:rFonts w:ascii="Times New Roman" w:hAnsi="Times New Roman" w:cs="Times New Roman"/>
              </w:rPr>
              <w:t xml:space="preserve">мероприятие 1.</w:t>
            </w: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6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КГКУ «ЦЗН г. Сосновоборска»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2022-2024</w:t>
            </w:r>
            <w:r/>
          </w:p>
        </w:tc>
      </w:tr>
      <w:tr>
        <w:trPr>
          <w:gridAfter w:val="1"/>
        </w:trPr>
        <w:tc>
          <w:tcPr>
            <w:tcW w:w="993" w:type="dxa"/>
            <w:textDirection w:val="lrTb"/>
            <w:noWrap w:val="false"/>
          </w:tcPr>
          <w:p>
            <w:pPr>
              <w:pStyle w:val="66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2.3.4.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6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мероприятий по предоставлению государственной услуги по профессиональной </w:t>
            </w:r>
            <w:r>
              <w:rPr>
                <w:rFonts w:ascii="Times New Roman" w:hAnsi="Times New Roman"/>
              </w:rPr>
              <w:t xml:space="preserve">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</w:t>
            </w:r>
            <w:r/>
          </w:p>
        </w:tc>
        <w:tc>
          <w:tcPr>
            <w:gridSpan w:val="5"/>
            <w:tcW w:w="5953" w:type="dxa"/>
            <w:textDirection w:val="lrTb"/>
            <w:noWrap w:val="false"/>
          </w:tcPr>
          <w:p>
            <w:pPr>
              <w:pStyle w:val="6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Государственная программа Красноярского края «Содействие занятости населения»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eastAsia="Calibri" w:cs="Times New Roman"/>
              </w:rPr>
              <w:t xml:space="preserve">(</w:t>
            </w:r>
            <w:r>
              <w:rPr>
                <w:rFonts w:ascii="Times New Roman" w:hAnsi="Times New Roman" w:cs="Times New Roman"/>
              </w:rPr>
              <w:t xml:space="preserve">мероприятие 1.</w:t>
            </w: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6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КГКУ «ЦЗН г. Сосновоборска»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2022-2023</w:t>
            </w:r>
            <w:r/>
          </w:p>
        </w:tc>
      </w:tr>
      <w:tr>
        <w:trPr>
          <w:gridAfter w:val="1"/>
        </w:trPr>
        <w:tc>
          <w:tcPr>
            <w:tcW w:w="993" w:type="dxa"/>
            <w:textDirection w:val="lrTb"/>
            <w:noWrap w:val="false"/>
          </w:tcPr>
          <w:p>
            <w:pPr>
              <w:pStyle w:val="6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2.3.5.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6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Межведомственное взаимодействие в рамках реализации профориентационных мероприятий и акций (Единый день профессиональной ориентации «Профессия- путь к успеху» для учащихся выпускных классов общеобразовательных организаций города, </w:t>
            </w:r>
            <w:r/>
          </w:p>
          <w:p>
            <w:pPr>
              <w:pStyle w:val="6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ярмарка учебных мест для выпускников общеобразовательных учреждений и учреждений профессионального образования; </w:t>
            </w:r>
            <w:r/>
          </w:p>
          <w:p>
            <w:pPr>
              <w:pStyle w:val="6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летняя профориентационная акция для несовершеннолетних граждан «Большая перемена», </w:t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по трудоустройству молодежи «Новые рубежи»,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профориентационная акция для граждан с ограниченными возможностями «Мир профессий» и т.д.)</w:t>
            </w:r>
            <w:r/>
          </w:p>
        </w:tc>
        <w:tc>
          <w:tcPr>
            <w:gridSpan w:val="5"/>
            <w:tcW w:w="5953" w:type="dxa"/>
            <w:textDirection w:val="lrTb"/>
            <w:noWrap w:val="false"/>
          </w:tcPr>
          <w:p>
            <w:pPr>
              <w:pStyle w:val="6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Государственная программа Красноярского края «Содействие занятости населения»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eastAsia="Calibri" w:cs="Times New Roman"/>
              </w:rPr>
              <w:t xml:space="preserve">(</w:t>
            </w:r>
            <w:r>
              <w:rPr>
                <w:rFonts w:ascii="Times New Roman" w:hAnsi="Times New Roman" w:cs="Times New Roman"/>
              </w:rPr>
              <w:t xml:space="preserve">мероприятие 1.</w:t>
            </w: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6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КГКУ «ЦЗН г. Сосновоборска»</w:t>
            </w:r>
            <w:r/>
          </w:p>
          <w:p>
            <w:pPr>
              <w:pStyle w:val="6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образования администрации города Сосновоборска,</w:t>
            </w:r>
            <w:r/>
          </w:p>
          <w:p>
            <w:pPr>
              <w:pStyle w:val="6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КГБПОУ «Сосновоборский механико-технологический техникум»,</w:t>
            </w:r>
            <w:r/>
          </w:p>
          <w:p>
            <w:pPr>
              <w:pStyle w:val="6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культуры, спорта, туризма и молодежной политики администрации города Сосновоборска,</w:t>
            </w:r>
            <w:r/>
          </w:p>
          <w:p>
            <w:pPr>
              <w:pStyle w:val="675"/>
            </w:pPr>
            <w:r>
              <w:rPr>
                <w:rFonts w:ascii="Times New Roman" w:hAnsi="Times New Roman"/>
              </w:rPr>
              <w:t xml:space="preserve">МАУ «Молодежный центр» г. Сосновоборска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2022-2030</w:t>
            </w:r>
            <w:r/>
          </w:p>
        </w:tc>
      </w:tr>
      <w:tr>
        <w:trPr>
          <w:gridAfter w:val="1"/>
        </w:trPr>
        <w:tc>
          <w:tcPr>
            <w:tcW w:w="993" w:type="dxa"/>
            <w:textDirection w:val="lrTb"/>
            <w:noWrap w:val="false"/>
          </w:tcPr>
          <w:p>
            <w:pPr>
              <w:pStyle w:val="6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2.3.</w:t>
            </w: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  <w:t xml:space="preserve">.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6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Межведомственное взаимодействие в рамках реализации профориентационных проектов ((«Профориентационный нетворкинг» и «Волонтерская «Лаборатория новых форм»)</w:t>
            </w:r>
            <w:r/>
          </w:p>
        </w:tc>
        <w:tc>
          <w:tcPr>
            <w:gridSpan w:val="5"/>
            <w:tcW w:w="5953" w:type="dxa"/>
            <w:textDirection w:val="lrTb"/>
            <w:noWrap w:val="false"/>
          </w:tcPr>
          <w:p>
            <w:pPr>
              <w:pStyle w:val="6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Государственная программа Красноярского края «Содействие занятости населения»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eastAsia="Calibri" w:cs="Times New Roman"/>
              </w:rPr>
              <w:t xml:space="preserve">(</w:t>
            </w:r>
            <w:r>
              <w:rPr>
                <w:rFonts w:ascii="Times New Roman" w:hAnsi="Times New Roman" w:cs="Times New Roman"/>
              </w:rPr>
              <w:t xml:space="preserve">мероприятие 1.</w:t>
            </w: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6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КГКУ «ЦЗН г.Сосновоборска»</w:t>
            </w:r>
            <w:r/>
          </w:p>
          <w:p>
            <w:pPr>
              <w:pStyle w:val="6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образования администрации города Сосновоборска,</w:t>
            </w:r>
            <w:r/>
          </w:p>
          <w:p>
            <w:pPr>
              <w:pStyle w:val="6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КГБПОУ «Сосновоборский механико-технологический техникум»,</w:t>
            </w:r>
            <w:r/>
          </w:p>
          <w:p>
            <w:pPr>
              <w:pStyle w:val="6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культуры, спорта, туризма и молодежной политики администрации города Сосновоборска,</w:t>
            </w:r>
            <w:r/>
          </w:p>
          <w:p>
            <w:pPr>
              <w:pStyle w:val="6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МАУ «Молодежный центр» г. Сосновоборска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2022-2030</w:t>
            </w:r>
            <w:r/>
          </w:p>
        </w:tc>
      </w:tr>
      <w:tr>
        <w:trPr>
          <w:gridAfter w:val="1"/>
        </w:trPr>
        <w:tc>
          <w:tcPr>
            <w:tcW w:w="993" w:type="dxa"/>
            <w:textDirection w:val="lrTb"/>
            <w:noWrap w:val="false"/>
          </w:tcPr>
          <w:p>
            <w:pPr>
              <w:pStyle w:val="6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2.3.</w:t>
            </w: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  <w:t xml:space="preserve">.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6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Взаимодействие с работодателями по предоставлению государственной услуги в подборе необходимых работников.</w:t>
            </w:r>
            <w:r/>
          </w:p>
        </w:tc>
        <w:tc>
          <w:tcPr>
            <w:gridSpan w:val="5"/>
            <w:tcW w:w="5953" w:type="dxa"/>
            <w:textDirection w:val="lrTb"/>
            <w:noWrap w:val="false"/>
          </w:tcPr>
          <w:p>
            <w:pPr>
              <w:pStyle w:val="6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Государственная программа Красноярского края «Содействие занятости населения»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eastAsia="Calibri" w:cs="Times New Roman"/>
              </w:rPr>
              <w:t xml:space="preserve">(</w:t>
            </w:r>
            <w:r>
              <w:rPr>
                <w:rFonts w:ascii="Times New Roman" w:hAnsi="Times New Roman" w:cs="Times New Roman"/>
              </w:rPr>
              <w:t xml:space="preserve">мероприятие 1.</w:t>
            </w: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6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КГКУ «ЦЗН г. Сосновоборска»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2022-2030</w:t>
            </w:r>
            <w:r/>
          </w:p>
        </w:tc>
      </w:tr>
      <w:tr>
        <w:trPr>
          <w:gridAfter w:val="1"/>
        </w:trPr>
        <w:tc>
          <w:tcPr>
            <w:tcW w:w="993" w:type="dxa"/>
            <w:textDirection w:val="lrTb"/>
            <w:noWrap w:val="false"/>
          </w:tcPr>
          <w:p>
            <w:pPr>
              <w:pStyle w:val="6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2.3.</w:t>
            </w: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  <w:t xml:space="preserve">.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6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Привлечение работодателей к участию в программе государственной поддержки работодателей при трудоустройстве отдельных категорий граждан (Постановление №362 от 13.03.2021г)</w:t>
            </w:r>
            <w:r/>
          </w:p>
        </w:tc>
        <w:tc>
          <w:tcPr>
            <w:gridSpan w:val="5"/>
            <w:tcW w:w="5953" w:type="dxa"/>
            <w:textDirection w:val="lrTb"/>
            <w:noWrap w:val="false"/>
          </w:tcPr>
          <w:p>
            <w:pPr>
              <w:pStyle w:val="6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Государственная программа поддержки работодателей при трудоустройстве отдельных категорий граждан (Постановление №362 от 13.03.2021г)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 w:eastAsia="Calibri" w:cs="Times New Roman"/>
              </w:rPr>
              <w:t xml:space="preserve">(</w:t>
            </w:r>
            <w:r>
              <w:rPr>
                <w:rFonts w:ascii="Times New Roman" w:hAnsi="Times New Roman" w:cs="Times New Roman"/>
              </w:rPr>
              <w:t xml:space="preserve">мероприятие 1.</w:t>
            </w: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6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КГКУ «ЦЗН г. Сосновоборска»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</w:t>
            </w:r>
            <w:r>
              <w:rPr>
                <w:rFonts w:ascii="Times New Roman" w:hAnsi="Times New Roman"/>
                <w:lang w:val="en-US"/>
              </w:rPr>
              <w:t xml:space="preserve">1</w:t>
            </w:r>
            <w:r>
              <w:rPr>
                <w:rFonts w:ascii="Times New Roman" w:hAnsi="Times New Roman"/>
              </w:rPr>
              <w:t xml:space="preserve">-2024</w:t>
            </w:r>
            <w:r/>
          </w:p>
        </w:tc>
      </w:tr>
      <w:tr>
        <w:trPr>
          <w:gridAfter w:val="1"/>
        </w:trPr>
        <w:tc>
          <w:tcPr>
            <w:tcW w:w="993" w:type="dxa"/>
            <w:textDirection w:val="lrTb"/>
            <w:noWrap w:val="false"/>
          </w:tcPr>
          <w:p>
            <w:pPr>
              <w:pStyle w:val="6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2.3.</w:t>
            </w: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  <w:t xml:space="preserve">.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6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Привлечение работодателей к участию в программе по организации общественных работ для граждан, зарегистрированных в органах службы занятости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/>
              </w:rPr>
              <w:t xml:space="preserve"> </w:t>
            </w:r>
            <w:r/>
          </w:p>
        </w:tc>
        <w:tc>
          <w:tcPr>
            <w:gridSpan w:val="5"/>
            <w:tcW w:w="5953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Государственная программа поддержки работодателей при трудоустройстве отдельных категорий граждан (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Постановление от 18.03.2022 № 409 «О реализации отдельных мероприятий, направленных на снижение напряженности на рынке труда»).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eastAsia="Calibri" w:cs="Times New Roman"/>
              </w:rPr>
              <w:t xml:space="preserve">(</w:t>
            </w:r>
            <w:r>
              <w:rPr>
                <w:rFonts w:ascii="Times New Roman" w:hAnsi="Times New Roman" w:cs="Times New Roman"/>
              </w:rPr>
              <w:t xml:space="preserve">мероприятие 1.</w:t>
            </w: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  <w:p>
            <w:pPr>
              <w:pStyle w:val="6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6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КГКУ «ЦЗН г. Сосновоборска»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2022-2023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</w:t>
            </w:r>
            <w:r/>
          </w:p>
        </w:tc>
        <w:tc>
          <w:tcPr>
            <w:gridSpan w:val="9"/>
            <w:tcW w:w="14111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 первого уровня: «Обеспечение эффективного муниципального управления»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3.1</w:t>
            </w:r>
            <w:r/>
          </w:p>
        </w:tc>
        <w:tc>
          <w:tcPr>
            <w:gridSpan w:val="9"/>
            <w:tcW w:w="14111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Задача 1: «Повышение активности взаимодействия гражданского общества, общественных институтов, бизнеса и власти в вопросах развития города»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3.1.1.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муниципальных социальных грантов СО НКО города Сосновоборска в форме субсидий на конкурсной основе для реализации социально значимых проектов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«Поддержка социально ориентированных некоммерческих организаций города Сосновоборска» </w:t>
            </w:r>
            <w:r>
              <w:rPr>
                <w:rFonts w:ascii="Times New Roman" w:hAnsi="Times New Roman" w:eastAsia="Calibri" w:cs="Times New Roman"/>
              </w:rPr>
              <w:t xml:space="preserve">(</w:t>
            </w:r>
            <w:r>
              <w:rPr>
                <w:rFonts w:ascii="Times New Roman" w:hAnsi="Times New Roman" w:cs="Times New Roman"/>
              </w:rPr>
              <w:t xml:space="preserve">мероприятие 1.</w:t>
            </w: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спорта, туризма ми молодежной политики администрации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3.1.2.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субсидии СО НКО города Сосновоборска на возмещение части затрат по уплате арендных платежей по договорам аренды объектов недвижимости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«Поддержка социально ориентированных некоммерческих организаций города Сосновоборска» </w:t>
            </w:r>
            <w:r>
              <w:rPr>
                <w:rFonts w:ascii="Times New Roman" w:hAnsi="Times New Roman" w:eastAsia="Calibri" w:cs="Times New Roman"/>
              </w:rPr>
              <w:t xml:space="preserve">(</w:t>
            </w:r>
            <w:r>
              <w:rPr>
                <w:rFonts w:ascii="Times New Roman" w:hAnsi="Times New Roman" w:cs="Times New Roman"/>
              </w:rPr>
              <w:t xml:space="preserve">мероприятие 1.</w:t>
            </w: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спорта, туризма ми молодежной политики администрации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3.1.3.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помещений, оборудования, наградной и сувенирной продукции, помощи некоммерческим организациям и инициативным группам населения для ведения деятельности, проведения собраний, занятий, мероприятий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«Поддержка социально ориентированных некоммерческих организаций города Сосновоборска» </w:t>
            </w:r>
            <w:r>
              <w:rPr>
                <w:rFonts w:ascii="Times New Roman" w:hAnsi="Times New Roman" w:eastAsia="Calibri" w:cs="Times New Roman"/>
              </w:rPr>
              <w:t xml:space="preserve">(</w:t>
            </w:r>
            <w:r>
              <w:rPr>
                <w:rFonts w:ascii="Times New Roman" w:hAnsi="Times New Roman" w:cs="Times New Roman"/>
              </w:rPr>
              <w:t xml:space="preserve">мероприятие 1.</w:t>
            </w: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спорта, туризма ми молодежной политики администрации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3.1.4.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консультаций для некоммерческих организаций, инициативных групп населения т активных граждан и волонтеров города территориальным координатором программы поддержки СО НКО в г. Сосновоборске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«Поддержка социально ориентированных некоммерческих организаций города Сосновоборска» </w:t>
            </w:r>
            <w:r>
              <w:rPr>
                <w:rFonts w:ascii="Times New Roman" w:hAnsi="Times New Roman" w:eastAsia="Calibri" w:cs="Times New Roman"/>
              </w:rPr>
              <w:t xml:space="preserve">(</w:t>
            </w:r>
            <w:r>
              <w:rPr>
                <w:rFonts w:ascii="Times New Roman" w:hAnsi="Times New Roman" w:cs="Times New Roman"/>
              </w:rPr>
              <w:t xml:space="preserve">мероприятие 1.</w:t>
            </w: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спорта, туризма ми молодежной политики администрации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3.1.5.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образовательных семинаров по актуальным вопросам деятельности СО НКО и социальному проектированию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«Поддержка социально ориентированных некоммерческих организаций города Сосновоборска» </w:t>
            </w:r>
            <w:r>
              <w:rPr>
                <w:rFonts w:ascii="Times New Roman" w:hAnsi="Times New Roman" w:eastAsia="Calibri" w:cs="Times New Roman"/>
              </w:rPr>
              <w:t xml:space="preserve">(</w:t>
            </w:r>
            <w:r>
              <w:rPr>
                <w:rFonts w:ascii="Times New Roman" w:hAnsi="Times New Roman" w:cs="Times New Roman"/>
              </w:rPr>
              <w:t xml:space="preserve">мероприятие 1.</w:t>
            </w: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спорта, туризма ми молодежной политики администрации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</w:t>
            </w:r>
            <w:r/>
          </w:p>
        </w:tc>
        <w:tc>
          <w:tcPr>
            <w:gridSpan w:val="9"/>
            <w:tcW w:w="14111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«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Совершенствование системы управления и распоряжения муниципальным имуществом территории и повышение эффективности его использования.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»</w:t>
            </w:r>
            <w:r/>
          </w:p>
        </w:tc>
      </w:tr>
      <w:tr>
        <w:trPr>
          <w:trHeight w:val="1565"/>
        </w:trPr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3.2.1.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эффективности использования муниципального имущества и земельных участков на основе рыночных механизмов в земельно-имущественных отношениях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</w:t>
            </w:r>
            <w:r>
              <w:rPr>
                <w:rFonts w:ascii="Times New Roman" w:hAnsi="Times New Roman" w:cs="Times New Roman"/>
              </w:rPr>
              <w:t xml:space="preserve">Развитие градостроительства, управление имуществом и земельными ресурсами муниципального образования город Сосновоборск</w:t>
            </w:r>
            <w:r>
              <w:rPr>
                <w:rFonts w:ascii="Times New Roman" w:hAnsi="Times New Roman" w:cs="Times New Roman"/>
              </w:rPr>
              <w:t xml:space="preserve">»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градостроительства, имущественных и земельных отношений администрации города Сосновоборска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3.2.2.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муниципального имущества и земельных участков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градостроительства, управление имуществом и земельными ресурсами муниципального образования город Сосновоборск»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градостроительства, имущественных и земельных отношений администрации города Сосновоборска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3.2.3.</w:t>
            </w:r>
            <w:r/>
          </w:p>
        </w:tc>
        <w:tc>
          <w:tcPr>
            <w:gridSpan w:val="2"/>
            <w:tcW w:w="3426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Уплата налога на добавленную стоимость при реализации, аренде муниципального имущества физическим лицам, не являющимися индивидуальными предпринимателями</w:t>
            </w:r>
            <w:r/>
          </w:p>
        </w:tc>
        <w:tc>
          <w:tcPr>
            <w:gridSpan w:val="4"/>
            <w:tcW w:w="592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градостроительства, управление имуществом и земельными ресурсами муниципального образования город Сосновоборск»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градостроительства, имущественных и земельных отношений администрации города Сосновоборска</w:t>
            </w:r>
            <w:r/>
          </w:p>
        </w:tc>
        <w:tc>
          <w:tcPr>
            <w:gridSpan w:val="2"/>
            <w:tcW w:w="163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2023-2030</w:t>
            </w:r>
            <w:r/>
          </w:p>
        </w:tc>
      </w:tr>
    </w:tbl>
    <w:p>
      <w:pPr>
        <w:pStyle w:val="666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40" w:lineRule="auto"/>
        <w:tabs>
          <w:tab w:val="center" w:pos="4677" w:leader="none"/>
          <w:tab w:val="right" w:pos="9355" w:leader="none"/>
        </w:tabs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6838" w:h="11905" w:orient="landscape"/>
      <w:pgMar w:top="567" w:right="567" w:bottom="567" w:left="85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  <w:font w:name="Times New Roman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isLgl w:val="false"/>
      <w:suff w:val="tab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58"/>
    <w:link w:val="649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58"/>
    <w:link w:val="650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58"/>
    <w:link w:val="651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58"/>
    <w:link w:val="652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58"/>
    <w:link w:val="653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58"/>
    <w:link w:val="654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58"/>
    <w:link w:val="65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58"/>
    <w:link w:val="656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58"/>
    <w:link w:val="657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648"/>
    <w:next w:val="64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8"/>
    <w:link w:val="33"/>
    <w:uiPriority w:val="10"/>
    <w:rPr>
      <w:sz w:val="48"/>
      <w:szCs w:val="48"/>
    </w:rPr>
  </w:style>
  <w:style w:type="paragraph" w:styleId="35">
    <w:name w:val="Subtitle"/>
    <w:basedOn w:val="648"/>
    <w:next w:val="64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8"/>
    <w:link w:val="35"/>
    <w:uiPriority w:val="11"/>
    <w:rPr>
      <w:sz w:val="24"/>
      <w:szCs w:val="24"/>
    </w:rPr>
  </w:style>
  <w:style w:type="paragraph" w:styleId="37">
    <w:name w:val="Quote"/>
    <w:basedOn w:val="648"/>
    <w:next w:val="64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48"/>
    <w:next w:val="64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8"/>
    <w:link w:val="661"/>
    <w:uiPriority w:val="99"/>
  </w:style>
  <w:style w:type="character" w:styleId="44">
    <w:name w:val="Footer Char"/>
    <w:basedOn w:val="658"/>
    <w:link w:val="663"/>
    <w:uiPriority w:val="99"/>
  </w:style>
  <w:style w:type="paragraph" w:styleId="45">
    <w:name w:val="Caption"/>
    <w:basedOn w:val="648"/>
    <w:next w:val="64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63"/>
    <w:uiPriority w:val="99"/>
  </w:style>
  <w:style w:type="table" w:styleId="47">
    <w:name w:val="Table Grid"/>
    <w:basedOn w:val="65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4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8"/>
    <w:uiPriority w:val="99"/>
    <w:unhideWhenUsed/>
    <w:rPr>
      <w:vertAlign w:val="superscript"/>
    </w:rPr>
  </w:style>
  <w:style w:type="paragraph" w:styleId="177">
    <w:name w:val="endnote text"/>
    <w:basedOn w:val="64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8"/>
    <w:uiPriority w:val="99"/>
    <w:semiHidden/>
    <w:unhideWhenUsed/>
    <w:rPr>
      <w:vertAlign w:val="superscript"/>
    </w:rPr>
  </w:style>
  <w:style w:type="paragraph" w:styleId="180">
    <w:name w:val="toc 1"/>
    <w:basedOn w:val="648"/>
    <w:next w:val="64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48"/>
    <w:next w:val="64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48"/>
    <w:next w:val="64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48"/>
    <w:next w:val="64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48"/>
    <w:next w:val="64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48"/>
    <w:next w:val="64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48"/>
    <w:next w:val="64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48"/>
    <w:next w:val="64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48"/>
    <w:next w:val="64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48"/>
    <w:next w:val="648"/>
    <w:uiPriority w:val="99"/>
    <w:unhideWhenUsed/>
    <w:pPr>
      <w:spacing w:after="0" w:afterAutospacing="0"/>
    </w:pPr>
  </w:style>
  <w:style w:type="paragraph" w:styleId="648" w:default="1">
    <w:name w:val="Normal"/>
    <w:qFormat/>
  </w:style>
  <w:style w:type="paragraph" w:styleId="649">
    <w:name w:val="Heading 1"/>
    <w:basedOn w:val="648"/>
    <w:next w:val="648"/>
    <w:link w:val="669"/>
    <w:qFormat/>
    <w:pPr>
      <w:jc w:val="center"/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szCs w:val="20"/>
      <w:lang w:eastAsia="ru-RU"/>
    </w:rPr>
  </w:style>
  <w:style w:type="paragraph" w:styleId="650">
    <w:name w:val="Heading 2"/>
    <w:basedOn w:val="648"/>
    <w:link w:val="673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651">
    <w:name w:val="Heading 3"/>
    <w:basedOn w:val="648"/>
    <w:next w:val="648"/>
    <w:link w:val="676"/>
    <w:qFormat/>
    <w:pPr>
      <w:keepNext/>
      <w:spacing w:before="240" w:after="60" w:line="240" w:lineRule="auto"/>
      <w:tabs>
        <w:tab w:val="num" w:pos="0" w:leader="none"/>
      </w:tabs>
      <w:outlineLvl w:val="2"/>
    </w:pPr>
    <w:rPr>
      <w:rFonts w:ascii="Calibri Light" w:hAnsi="Calibri Light" w:eastAsia="Times New Roman" w:cs="Calibri Light"/>
      <w:b/>
      <w:bCs/>
      <w:sz w:val="26"/>
      <w:szCs w:val="26"/>
      <w:lang w:val="en-US" w:eastAsia="zh-CN"/>
    </w:rPr>
  </w:style>
  <w:style w:type="paragraph" w:styleId="652">
    <w:name w:val="Heading 4"/>
    <w:basedOn w:val="648"/>
    <w:next w:val="648"/>
    <w:link w:val="677"/>
    <w:qFormat/>
    <w:pPr>
      <w:keepNext/>
      <w:spacing w:before="240" w:after="60" w:line="276" w:lineRule="auto"/>
      <w:tabs>
        <w:tab w:val="num" w:pos="0" w:leader="none"/>
      </w:tabs>
      <w:outlineLvl w:val="3"/>
    </w:pPr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paragraph" w:styleId="653">
    <w:name w:val="Heading 5"/>
    <w:basedOn w:val="648"/>
    <w:next w:val="648"/>
    <w:link w:val="678"/>
    <w:qFormat/>
    <w:pPr>
      <w:spacing w:before="240" w:after="60" w:line="276" w:lineRule="auto"/>
      <w:tabs>
        <w:tab w:val="num" w:pos="0" w:leader="none"/>
      </w:tabs>
      <w:outlineLvl w:val="4"/>
    </w:pPr>
    <w:rPr>
      <w:rFonts w:ascii="Calibri" w:hAnsi="Calibri" w:eastAsia="Times New Roman" w:cs="Times New Roman"/>
      <w:b/>
      <w:bCs/>
      <w:i/>
      <w:iCs/>
      <w:sz w:val="26"/>
      <w:szCs w:val="26"/>
      <w:lang w:eastAsia="zh-CN"/>
    </w:rPr>
  </w:style>
  <w:style w:type="paragraph" w:styleId="654">
    <w:name w:val="Heading 6"/>
    <w:basedOn w:val="648"/>
    <w:next w:val="648"/>
    <w:link w:val="679"/>
    <w:qFormat/>
    <w:pPr>
      <w:spacing w:before="240" w:after="60" w:line="276" w:lineRule="auto"/>
      <w:tabs>
        <w:tab w:val="num" w:pos="0" w:leader="none"/>
      </w:tabs>
      <w:outlineLvl w:val="5"/>
    </w:pPr>
    <w:rPr>
      <w:rFonts w:ascii="Calibri" w:hAnsi="Calibri" w:eastAsia="Times New Roman" w:cs="Times New Roman"/>
      <w:b/>
      <w:bCs/>
      <w:lang w:eastAsia="zh-CN"/>
    </w:rPr>
  </w:style>
  <w:style w:type="paragraph" w:styleId="655">
    <w:name w:val="Heading 7"/>
    <w:basedOn w:val="648"/>
    <w:next w:val="648"/>
    <w:link w:val="680"/>
    <w:qFormat/>
    <w:pPr>
      <w:spacing w:before="240" w:after="60" w:line="276" w:lineRule="auto"/>
      <w:tabs>
        <w:tab w:val="num" w:pos="0" w:leader="none"/>
      </w:tabs>
      <w:outlineLvl w:val="6"/>
    </w:pPr>
    <w:rPr>
      <w:rFonts w:ascii="Calibri" w:hAnsi="Calibri" w:eastAsia="Times New Roman" w:cs="Times New Roman"/>
      <w:lang w:eastAsia="zh-CN"/>
    </w:rPr>
  </w:style>
  <w:style w:type="paragraph" w:styleId="656">
    <w:name w:val="Heading 8"/>
    <w:basedOn w:val="648"/>
    <w:next w:val="648"/>
    <w:link w:val="681"/>
    <w:qFormat/>
    <w:pPr>
      <w:spacing w:before="240" w:after="60" w:line="276" w:lineRule="auto"/>
      <w:tabs>
        <w:tab w:val="num" w:pos="0" w:leader="none"/>
      </w:tabs>
      <w:outlineLvl w:val="7"/>
    </w:pPr>
    <w:rPr>
      <w:rFonts w:ascii="Calibri" w:hAnsi="Calibri" w:eastAsia="Times New Roman" w:cs="Times New Roman"/>
      <w:i/>
      <w:iCs/>
      <w:lang w:eastAsia="zh-CN"/>
    </w:rPr>
  </w:style>
  <w:style w:type="paragraph" w:styleId="657">
    <w:name w:val="Heading 9"/>
    <w:basedOn w:val="648"/>
    <w:next w:val="648"/>
    <w:link w:val="682"/>
    <w:qFormat/>
    <w:pPr>
      <w:spacing w:before="240" w:after="60" w:line="276" w:lineRule="auto"/>
      <w:tabs>
        <w:tab w:val="num" w:pos="0" w:leader="none"/>
      </w:tabs>
      <w:outlineLvl w:val="8"/>
    </w:pPr>
    <w:rPr>
      <w:rFonts w:ascii="Cambria" w:hAnsi="Cambria" w:eastAsia="Times New Roman" w:cs="Times New Roman"/>
      <w:lang w:eastAsia="zh-CN"/>
    </w:rPr>
  </w:style>
  <w:style w:type="character" w:styleId="658" w:default="1">
    <w:name w:val="Default Paragraph Font"/>
    <w:uiPriority w:val="1"/>
    <w:semiHidden/>
    <w:unhideWhenUsed/>
  </w:style>
  <w:style w:type="table" w:styleId="6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0" w:default="1">
    <w:name w:val="No List"/>
    <w:uiPriority w:val="99"/>
    <w:semiHidden/>
    <w:unhideWhenUsed/>
  </w:style>
  <w:style w:type="paragraph" w:styleId="661">
    <w:name w:val="Header"/>
    <w:basedOn w:val="648"/>
    <w:link w:val="66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2" w:customStyle="1">
    <w:name w:val="Верхний колонтитул Знак"/>
    <w:basedOn w:val="658"/>
    <w:link w:val="661"/>
    <w:uiPriority w:val="99"/>
  </w:style>
  <w:style w:type="paragraph" w:styleId="663">
    <w:name w:val="Footer"/>
    <w:basedOn w:val="648"/>
    <w:link w:val="66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4" w:customStyle="1">
    <w:name w:val="Нижний колонтитул Знак"/>
    <w:basedOn w:val="658"/>
    <w:link w:val="663"/>
    <w:uiPriority w:val="99"/>
  </w:style>
  <w:style w:type="paragraph" w:styleId="665" w:customStyle="1">
    <w:name w:val="ConsPlusTitlePage"/>
    <w:pPr>
      <w:spacing w:after="0" w:line="240" w:lineRule="auto"/>
      <w:widowControl w:val="off"/>
    </w:pPr>
    <w:rPr>
      <w:rFonts w:ascii="Tahoma" w:hAnsi="Tahoma" w:eastAsia="Times New Roman" w:cs="Tahoma"/>
      <w:sz w:val="20"/>
      <w:szCs w:val="20"/>
      <w:lang w:eastAsia="ru-RU"/>
    </w:rPr>
  </w:style>
  <w:style w:type="paragraph" w:styleId="666" w:customStyle="1">
    <w:name w:val="ConsPlusNormal"/>
    <w:pPr>
      <w:spacing w:after="0" w:line="240" w:lineRule="auto"/>
      <w:widowControl w:val="off"/>
    </w:pPr>
    <w:rPr>
      <w:rFonts w:ascii="Arial" w:hAnsi="Arial" w:cs="Arial" w:eastAsiaTheme="minorEastAsia"/>
      <w:sz w:val="20"/>
      <w:szCs w:val="20"/>
      <w:lang w:eastAsia="ru-RU"/>
    </w:rPr>
  </w:style>
  <w:style w:type="paragraph" w:styleId="667" w:customStyle="1">
    <w:name w:val="ConsPlusTitle"/>
    <w:uiPriority w:val="99"/>
    <w:pPr>
      <w:spacing w:after="0" w:line="240" w:lineRule="auto"/>
      <w:widowControl w:val="off"/>
    </w:pPr>
    <w:rPr>
      <w:rFonts w:ascii="Arial" w:hAnsi="Arial" w:cs="Arial" w:eastAsiaTheme="minorEastAsia"/>
      <w:b/>
      <w:bCs/>
      <w:sz w:val="20"/>
      <w:szCs w:val="20"/>
      <w:lang w:eastAsia="ru-RU"/>
    </w:rPr>
  </w:style>
  <w:style w:type="paragraph" w:styleId="668">
    <w:name w:val="List Paragraph"/>
    <w:basedOn w:val="648"/>
    <w:uiPriority w:val="34"/>
    <w:qFormat/>
    <w:pPr>
      <w:contextualSpacing/>
      <w:ind w:left="720"/>
    </w:pPr>
  </w:style>
  <w:style w:type="character" w:styleId="669" w:customStyle="1">
    <w:name w:val="Заголовок 1 Знак"/>
    <w:basedOn w:val="658"/>
    <w:link w:val="649"/>
    <w:rPr>
      <w:rFonts w:ascii="Times New Roman" w:hAnsi="Times New Roman" w:eastAsia="Times New Roman" w:cs="Times New Roman"/>
      <w:b/>
      <w:szCs w:val="20"/>
      <w:lang w:eastAsia="ru-RU"/>
    </w:rPr>
  </w:style>
  <w:style w:type="paragraph" w:styleId="670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671">
    <w:name w:val="Balloon Text"/>
    <w:basedOn w:val="648"/>
    <w:link w:val="67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72" w:customStyle="1">
    <w:name w:val="Текст выноски Знак"/>
    <w:basedOn w:val="658"/>
    <w:link w:val="671"/>
    <w:uiPriority w:val="99"/>
    <w:semiHidden/>
    <w:rPr>
      <w:rFonts w:ascii="Tahoma" w:hAnsi="Tahoma" w:cs="Tahoma"/>
      <w:sz w:val="16"/>
      <w:szCs w:val="16"/>
    </w:rPr>
  </w:style>
  <w:style w:type="character" w:styleId="673" w:customStyle="1">
    <w:name w:val="Заголовок 2 Знак"/>
    <w:basedOn w:val="658"/>
    <w:link w:val="650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674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675">
    <w:name w:val="No Spacing"/>
    <w:uiPriority w:val="1"/>
    <w:qFormat/>
    <w:pPr>
      <w:spacing w:after="0" w:line="240" w:lineRule="auto"/>
    </w:pPr>
    <w:rPr>
      <w:rFonts w:ascii="Calibri" w:hAnsi="Calibri" w:eastAsia="Calibri" w:cs="Times New Roman"/>
    </w:rPr>
  </w:style>
  <w:style w:type="character" w:styleId="676" w:customStyle="1">
    <w:name w:val="Заголовок 3 Знак"/>
    <w:basedOn w:val="658"/>
    <w:link w:val="651"/>
    <w:rPr>
      <w:rFonts w:ascii="Calibri Light" w:hAnsi="Calibri Light" w:eastAsia="Times New Roman" w:cs="Calibri Light"/>
      <w:b/>
      <w:bCs/>
      <w:sz w:val="26"/>
      <w:szCs w:val="26"/>
      <w:lang w:val="en-US" w:eastAsia="zh-CN"/>
    </w:rPr>
  </w:style>
  <w:style w:type="character" w:styleId="677" w:customStyle="1">
    <w:name w:val="Заголовок 4 Знак"/>
    <w:basedOn w:val="658"/>
    <w:link w:val="652"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678" w:customStyle="1">
    <w:name w:val="Заголовок 5 Знак"/>
    <w:basedOn w:val="658"/>
    <w:link w:val="653"/>
    <w:rPr>
      <w:rFonts w:ascii="Calibri" w:hAnsi="Calibri" w:eastAsia="Times New Roman" w:cs="Times New Roman"/>
      <w:b/>
      <w:bCs/>
      <w:i/>
      <w:iCs/>
      <w:sz w:val="26"/>
      <w:szCs w:val="26"/>
      <w:lang w:eastAsia="zh-CN"/>
    </w:rPr>
  </w:style>
  <w:style w:type="character" w:styleId="679" w:customStyle="1">
    <w:name w:val="Заголовок 6 Знак"/>
    <w:basedOn w:val="658"/>
    <w:link w:val="654"/>
    <w:rPr>
      <w:rFonts w:ascii="Calibri" w:hAnsi="Calibri" w:eastAsia="Times New Roman" w:cs="Times New Roman"/>
      <w:b/>
      <w:bCs/>
      <w:lang w:eastAsia="zh-CN"/>
    </w:rPr>
  </w:style>
  <w:style w:type="character" w:styleId="680" w:customStyle="1">
    <w:name w:val="Заголовок 7 Знак"/>
    <w:basedOn w:val="658"/>
    <w:link w:val="655"/>
    <w:rPr>
      <w:rFonts w:ascii="Calibri" w:hAnsi="Calibri" w:eastAsia="Times New Roman" w:cs="Times New Roman"/>
      <w:lang w:eastAsia="zh-CN"/>
    </w:rPr>
  </w:style>
  <w:style w:type="character" w:styleId="681" w:customStyle="1">
    <w:name w:val="Заголовок 8 Знак"/>
    <w:basedOn w:val="658"/>
    <w:link w:val="656"/>
    <w:rPr>
      <w:rFonts w:ascii="Calibri" w:hAnsi="Calibri" w:eastAsia="Times New Roman" w:cs="Times New Roman"/>
      <w:i/>
      <w:iCs/>
      <w:lang w:eastAsia="zh-CN"/>
    </w:rPr>
  </w:style>
  <w:style w:type="character" w:styleId="682" w:customStyle="1">
    <w:name w:val="Заголовок 9 Знак"/>
    <w:basedOn w:val="658"/>
    <w:link w:val="657"/>
    <w:rPr>
      <w:rFonts w:ascii="Cambria" w:hAnsi="Cambria" w:eastAsia="Times New Roman" w:cs="Times New Roman"/>
      <w:lang w:eastAsia="zh-CN"/>
    </w:rPr>
  </w:style>
  <w:style w:type="character" w:styleId="683">
    <w:name w:val="Hyperlink"/>
    <w:basedOn w:val="658"/>
    <w:uiPriority w:val="99"/>
    <w:semiHidden/>
    <w:unhideWhenUsed/>
    <w:rPr>
      <w:color w:val="0000ff"/>
      <w:u w:val="single"/>
    </w:rPr>
  </w:style>
  <w:style w:type="character" w:styleId="684">
    <w:name w:val="Strong"/>
    <w:basedOn w:val="658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consultantplus://offline/ref=81BAB0D4BD6AD66EA31A65824F82C449D9B99538D7C77F90EA8752C9C083FBD4B51B3A2737A00BCED2E213301F87B971B37A3D59EC6B2ADAE2074E4Cc1JCC" TargetMode="External"/><Relationship Id="rId12" Type="http://schemas.openxmlformats.org/officeDocument/2006/relationships/hyperlink" Target="consultantplus://offline/ref=47F12EC58239C35F62656047DA097226847D804C4776DA48B74C32038B316418A6BB079EDD0116B89CE6399482D50DAAE5156E2B695ABCC7E0B4242C2874I" TargetMode="External"/><Relationship Id="rId13" Type="http://schemas.openxmlformats.org/officeDocument/2006/relationships/hyperlink" Target="https://szn24.ru/storage/app/uploads/public/657/150/66a/65715066ac292858512059.rtf" TargetMode="External"/><Relationship Id="rId14" Type="http://schemas.openxmlformats.org/officeDocument/2006/relationships/hyperlink" Target="https://szn24.ru/storage/app/uploads/public/64a/545/6a2/64a5456a26842520610181.rt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EAAF6-D0B9-42D0-8459-C41DF0EA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34</cp:revision>
  <dcterms:created xsi:type="dcterms:W3CDTF">2023-09-20T07:02:00Z</dcterms:created>
  <dcterms:modified xsi:type="dcterms:W3CDTF">2024-01-16T07:04:49Z</dcterms:modified>
</cp:coreProperties>
</file>