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954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2"/>
        <w:gridCol w:w="5387"/>
        <w:gridCol w:w="3722"/>
        <w:gridCol w:w="464"/>
        <w:gridCol w:w="222"/>
      </w:tblGrid>
      <w:tr>
        <w:trPr>
          <w:trHeight w:val="3930"/>
        </w:trPr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95" w:type="dxa"/>
            <w:vAlign w:val="top"/>
            <w:textDirection w:val="lrTb"/>
            <w:noWrap w:val="false"/>
          </w:tcPr>
          <w:p>
            <w:pPr>
              <w:pStyle w:val="624"/>
              <w:numPr>
                <w:ilvl w:val="0"/>
                <w:numId w:val="1"/>
              </w:numPr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343" cy="68605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rcRect l="-46" t="-36" r="-46" b="-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343" cy="6860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7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  <w:jc w:val="center"/>
              <w:spacing w:before="240" w:after="60"/>
              <w:rPr>
                <w:rFonts w:ascii="Calibri Light" w:hAnsi="Calibri Light"/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Calibri Light" w:hAnsi="Calibri Light"/>
                <w:b/>
                <w:bCs/>
                <w:sz w:val="36"/>
                <w:szCs w:val="36"/>
              </w:rPr>
            </w:r>
            <w:r/>
          </w:p>
          <w:p>
            <w:pPr>
              <w:pStyle w:val="6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4"/>
              <w:jc w:val="center"/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4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24"/>
            </w:pPr>
            <w:r/>
            <w:r/>
          </w:p>
          <w:p>
            <w:pPr>
              <w:pStyle w:val="624"/>
              <w:ind w:left="-113"/>
            </w:pPr>
            <w:r>
              <w:t xml:space="preserve">03 октября 2023                                                                                                                    № 1314</w:t>
            </w:r>
            <w:r/>
          </w:p>
          <w:p>
            <w:pPr>
              <w:pStyle w:val="624"/>
            </w:pPr>
            <w:r/>
            <w:r/>
          </w:p>
        </w:tc>
      </w:tr>
      <w:tr>
        <w:trPr/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573" w:type="dxa"/>
            <w:vAlign w:val="top"/>
            <w:textDirection w:val="lrTb"/>
            <w:noWrap w:val="false"/>
          </w:tcPr>
          <w:p>
            <w:pPr>
              <w:pStyle w:val="62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62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</w:tr>
      <w:tr>
        <w:trPr>
          <w:gridAfter w:val="2"/>
          <w:trHeight w:val="59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24"/>
              <w:ind w:right="45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 исполнении</w:t>
            </w:r>
            <w:r>
              <w:rPr>
                <w:bCs/>
                <w:sz w:val="22"/>
                <w:szCs w:val="22"/>
              </w:rPr>
              <w:t xml:space="preserve"> государственных полномочий по обеспечению бесплатным питанием обучающихся в муниципальных   общеобразовательных организациях по имеющим государственную аккредитацию основным общеобразовательным программам</w:t>
            </w:r>
            <w:r>
              <w:rPr>
                <w:bCs/>
                <w:sz w:val="22"/>
                <w:szCs w:val="22"/>
              </w:rPr>
            </w:r>
            <w:r/>
          </w:p>
          <w:p>
            <w:pPr>
              <w:pStyle w:val="624"/>
              <w:ind w:righ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24"/>
              <w:ind w:right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22" w:type="dxa"/>
            <w:vAlign w:val="top"/>
            <w:textDirection w:val="lrTb"/>
            <w:noWrap w:val="false"/>
          </w:tcPr>
          <w:p>
            <w:pPr>
              <w:pStyle w:val="624"/>
            </w:pPr>
            <w:r/>
            <w:r/>
          </w:p>
        </w:tc>
      </w:tr>
    </w:tbl>
    <w:p>
      <w:pPr>
        <w:pStyle w:val="624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В</w:t>
      </w:r>
      <w:r>
        <w:rPr>
          <w:rFonts w:eastAsia="Calibri"/>
          <w:sz w:val="26"/>
          <w:szCs w:val="26"/>
          <w:lang w:eastAsia="en-US"/>
        </w:rPr>
        <w:t xml:space="preserve"> целях  реализации государственных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платы, руководствуясь </w:t>
      </w:r>
      <w:r>
        <w:rPr>
          <w:rFonts w:eastAsia="Calibri"/>
          <w:sz w:val="26"/>
          <w:szCs w:val="26"/>
          <w:lang w:eastAsia="en-US"/>
        </w:rPr>
        <w:t xml:space="preserve">Законами</w:t>
      </w:r>
      <w:r>
        <w:rPr>
          <w:rFonts w:eastAsia="Calibri"/>
          <w:sz w:val="26"/>
          <w:szCs w:val="26"/>
          <w:lang w:eastAsia="en-US"/>
        </w:rPr>
        <w:t xml:space="preserve"> Красноярского края от</w:t>
      </w:r>
      <w:r>
        <w:rPr>
          <w:rFonts w:eastAsia="Calibri"/>
          <w:sz w:val="26"/>
          <w:szCs w:val="26"/>
          <w:lang w:eastAsia="en-US"/>
        </w:rPr>
        <w:t xml:space="preserve">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</w:t>
      </w:r>
      <w:r>
        <w:rPr>
          <w:rFonts w:eastAsia="Calibri"/>
          <w:sz w:val="26"/>
          <w:szCs w:val="26"/>
          <w:lang w:eastAsia="en-US"/>
        </w:rPr>
        <w:t xml:space="preserve">рственную аккредитацию основным общеобразовательным программам без взимания платы», от 09.12.2010 № 11-5393 «О социальной поддержке семей, имеющих детей, в Красноярском крае», Постановлением Правительства Красноярского края от 14.09.2021 № 628-п «Об утверж</w:t>
      </w:r>
      <w:r>
        <w:rPr>
          <w:rFonts w:eastAsia="Calibri"/>
          <w:sz w:val="26"/>
          <w:szCs w:val="26"/>
          <w:lang w:eastAsia="en-US"/>
        </w:rPr>
        <w:t xml:space="preserve">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ребенка»,  </w:t>
      </w:r>
      <w:r>
        <w:rPr>
          <w:rFonts w:eastAsia="Calibri"/>
          <w:sz w:val="26"/>
          <w:szCs w:val="26"/>
          <w:lang w:eastAsia="en-US"/>
        </w:rPr>
        <w:t xml:space="preserve">Приказами</w:t>
      </w:r>
      <w:r>
        <w:rPr>
          <w:rFonts w:eastAsia="Calibri"/>
          <w:sz w:val="26"/>
          <w:szCs w:val="26"/>
          <w:lang w:eastAsia="en-US"/>
        </w:rPr>
        <w:t xml:space="preserve"> министерств</w:t>
      </w:r>
      <w:r>
        <w:rPr>
          <w:rFonts w:eastAsia="Calibri"/>
          <w:sz w:val="26"/>
          <w:szCs w:val="26"/>
          <w:lang w:eastAsia="en-US"/>
        </w:rPr>
        <w:t xml:space="preserve">а образования Красноярского края от 05.07.2021 № 31-11-04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</w:t>
      </w:r>
      <w:r>
        <w:rPr>
          <w:rFonts w:eastAsia="Calibri"/>
          <w:sz w:val="26"/>
          <w:szCs w:val="26"/>
          <w:lang w:eastAsia="en-US"/>
        </w:rPr>
        <w:t xml:space="preserve">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</w:t>
      </w:r>
      <w:r>
        <w:rPr>
          <w:rFonts w:eastAsia="Calibri"/>
          <w:sz w:val="26"/>
          <w:szCs w:val="26"/>
          <w:lang w:eastAsia="en-US"/>
        </w:rPr>
        <w:t xml:space="preserve">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организациям»,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от 28.08.2017 № 38-11-04 «Об утверждении Административного регламента предоставления государственной услуги органами местного самоуправления мун</w:t>
      </w:r>
      <w:r>
        <w:rPr>
          <w:rFonts w:eastAsia="Calibri"/>
          <w:sz w:val="26"/>
          <w:szCs w:val="26"/>
          <w:lang w:eastAsia="en-US"/>
        </w:rPr>
        <w:t xml:space="preserve">иципальных районов, муниципальных округов и городских округов Красноярского края по переданным полномочиям по выплате ежемесячно в течение учебного года денежной компенсации взамен бесплатного горячего завтрака и горячего обеда обучающимся с ограниченными </w:t>
      </w:r>
      <w:r>
        <w:rPr>
          <w:rFonts w:eastAsia="Calibri"/>
          <w:sz w:val="26"/>
          <w:szCs w:val="26"/>
          <w:lang w:eastAsia="en-US"/>
        </w:rPr>
        <w:t xml:space="preserve">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дому»,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 xml:space="preserve">ст. 26, 38 Устава города Сосновоборска Красноярского края,</w:t>
      </w:r>
      <w:r/>
    </w:p>
    <w:p>
      <w:pPr>
        <w:pStyle w:val="722"/>
        <w:jc w:val="both"/>
        <w:tabs>
          <w:tab w:val="left" w:pos="171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22"/>
        <w:jc w:val="both"/>
        <w:tabs>
          <w:tab w:val="left" w:pos="171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>
        <w:rPr>
          <w:sz w:val="26"/>
          <w:szCs w:val="26"/>
        </w:rPr>
      </w:r>
      <w:r/>
    </w:p>
    <w:p>
      <w:pPr>
        <w:pStyle w:val="722"/>
        <w:ind w:firstLine="540"/>
        <w:jc w:val="both"/>
        <w:tabs>
          <w:tab w:val="left" w:pos="171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Обеспечить исполнение на территории города Сосновоборска следующих го</w:t>
      </w:r>
      <w:r>
        <w:rPr>
          <w:sz w:val="26"/>
          <w:szCs w:val="26"/>
        </w:rPr>
        <w:t xml:space="preserve">сударственных полномочий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(далее – государственные полномочия):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Обеспечение бесплатным горячим питанием следующих категорий обучающихся по программам </w:t>
      </w:r>
      <w:r>
        <w:rPr>
          <w:sz w:val="26"/>
          <w:szCs w:val="26"/>
        </w:rPr>
        <w:t xml:space="preserve">основного общего, среднего общего образования в муниципальных общеобразовательных организациях, за исключением обучающихся с ограниченными возможностями здоровья (в первую смену - бесплатным горячим завтраком, во вторую смену - бесплатным горячим обедом):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обучающиеся 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обучающиеся из семей, находящихся</w:t>
      </w:r>
      <w:r>
        <w:rPr>
          <w:sz w:val="26"/>
          <w:szCs w:val="26"/>
        </w:rPr>
        <w:t xml:space="preserve">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Определение среднедушевого дохода семьи, дающего право на обеспечение бесплатным питанием обучающихся в муниципальных общеобразовательных организациях;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Обеспечение бесплатным горячим питание</w:t>
      </w:r>
      <w:r>
        <w:rPr>
          <w:sz w:val="26"/>
          <w:szCs w:val="26"/>
        </w:rPr>
        <w:t xml:space="preserve">м обучающихся с ограниченными возможностями здоровья в муниципальных общеобразовательных организациях, не проживающих в интернатах (горячим завтраком и горячим обедом - обучающихся в первую смену, горячим обедом и полдником - обучающихся во вторую смену).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Выплата ежемесячно в т</w:t>
      </w:r>
      <w:r>
        <w:rPr>
          <w:sz w:val="26"/>
          <w:szCs w:val="26"/>
        </w:rPr>
        <w:t xml:space="preserve">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Обеспечение бесплатным набором продуктов питания в случаях, установленных </w:t>
      </w: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"https://login.consultant.ru/link/?req=doc&amp;base=RLAW123&amp;n=308906&amp;dst=101388&amp;field=134&amp;date=13.09.2023" </w:instrText>
      </w:r>
      <w:r>
        <w:rPr>
          <w:sz w:val="26"/>
          <w:szCs w:val="26"/>
        </w:rPr>
        <w:fldChar w:fldCharType="separate"/>
      </w:r>
      <w:r>
        <w:rPr>
          <w:rStyle w:val="672"/>
          <w:color w:val="000000"/>
          <w:sz w:val="26"/>
          <w:szCs w:val="26"/>
          <w:u w:val="none"/>
        </w:rPr>
        <w:t xml:space="preserve">пунктом 1 статьи 14.2</w:t>
      </w:r>
      <w:r>
        <w:rPr>
          <w:rStyle w:val="672"/>
          <w:color w:val="000000"/>
          <w:sz w:val="26"/>
          <w:szCs w:val="26"/>
          <w:u w:val="none"/>
        </w:rPr>
        <w:fldChar w:fldCharType="end"/>
      </w:r>
      <w:r>
        <w:rPr>
          <w:sz w:val="26"/>
          <w:szCs w:val="26"/>
        </w:rPr>
        <w:t xml:space="preserve"> Закона края от 02.11.2000 № 12-961 «О защите прав ребенка», включающее в себя: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обеспечение бесплатным набором продуктов питания обучающихся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образования: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воспитывающихся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  <w:r/>
    </w:p>
    <w:p>
      <w:pPr>
        <w:pStyle w:val="624"/>
        <w:ind w:firstLine="540"/>
        <w:jc w:val="both"/>
      </w:pPr>
      <w:r>
        <w:rPr>
          <w:sz w:val="26"/>
          <w:szCs w:val="26"/>
        </w:rPr>
        <w:t xml:space="preserve">- из семей, находящихся</w:t>
      </w:r>
      <w:r>
        <w:rPr>
          <w:sz w:val="26"/>
          <w:szCs w:val="26"/>
        </w:rPr>
        <w:t xml:space="preserve">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определение среднедушевого дохода семьи, дающего право на обеспечение бесплатным набором продуктов питания обучаю</w:t>
      </w:r>
      <w:r>
        <w:rPr>
          <w:sz w:val="26"/>
          <w:szCs w:val="26"/>
        </w:rPr>
        <w:t xml:space="preserve">щихся, за исключением обучающихся с ограниченными возможностями здоровья,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образования;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обеспечение бесплатным наб</w:t>
      </w:r>
      <w:r>
        <w:rPr>
          <w:sz w:val="26"/>
          <w:szCs w:val="26"/>
        </w:rPr>
        <w:t xml:space="preserve">ором продуктов питания обучающихся с ограниченными возможностями здоровья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образования. 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целях реализации государственных полномочий под обучающимися из многодетных семей следует понимать семьи, имеющие трех и более детей до достижения ими возр</w:t>
      </w:r>
      <w:r>
        <w:rPr>
          <w:sz w:val="26"/>
          <w:szCs w:val="26"/>
        </w:rPr>
        <w:t xml:space="preserve">аста 18 лет (детей, достигших возраста 18 лет и обучающихся в общеобразовательных организациях, - до окончания ими обучения), в том числе усыновленных, пасынков, падчериц, а также приемных, опекаемых, находящихся под попечительством, проживающие совместно.</w:t>
      </w:r>
      <w:r/>
    </w:p>
    <w:p>
      <w:pPr>
        <w:pStyle w:val="62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Для подтверждения статуса многодетной семьи родители (законные представители) дополнительно</w:t>
      </w:r>
      <w:r>
        <w:rPr>
          <w:sz w:val="26"/>
          <w:szCs w:val="26"/>
        </w:rPr>
        <w:t xml:space="preserve"> к заявлению</w:t>
      </w:r>
      <w:r>
        <w:rPr>
          <w:sz w:val="26"/>
          <w:szCs w:val="26"/>
        </w:rPr>
        <w:t xml:space="preserve"> представляют в учреждение: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</w:t>
      </w:r>
      <w:r>
        <w:rPr>
          <w:sz w:val="26"/>
          <w:szCs w:val="26"/>
        </w:rPr>
        <w:t xml:space="preserve">ии свидетельств о рождении всех</w:t>
      </w:r>
      <w:r>
        <w:rPr>
          <w:sz w:val="26"/>
          <w:szCs w:val="26"/>
        </w:rPr>
        <w:t xml:space="preserve"> детей (представляются вместе с оригиналом);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справку общеобразовательного учреждения об обучении ребенка (выдается общеобразовательным учреждением, где обучается ребенок из многодетной семьи, достигший возраста 18 лет);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копии правоустанавливающих документов, подтверждающих статус усыновителя, пасынка, падчерицы, а также статус приемного родителя, опекуна для детей, находящихся под опекой, попечительством (представляются вместе с оригиналом);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совместное проживание членов семьи (выписка из финансово-лицевого счета, иное).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. Под обучающимися, воспитывающимися одинокими родителями</w:t>
      </w:r>
      <w:r>
        <w:rPr>
          <w:sz w:val="26"/>
          <w:szCs w:val="26"/>
        </w:rPr>
        <w:t xml:space="preserve"> следует понимать </w:t>
      </w:r>
      <w:r>
        <w:rPr>
          <w:sz w:val="26"/>
          <w:szCs w:val="26"/>
        </w:rPr>
        <w:t xml:space="preserve">детей, у которых сведен</w:t>
      </w:r>
      <w:r>
        <w:rPr>
          <w:sz w:val="26"/>
          <w:szCs w:val="26"/>
        </w:rPr>
        <w:t xml:space="preserve">ия об одном из родителей в актовой записи о рождении записаны со слов другого родителя или не имеются, а также дети, фактически воспитывающиеся одним родителем в связи со смертью, признанием безвестно отсутствующим или объявлением умершим другого родителя.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 Для подтверждения статуса обучающегося, воспитывающегося одиноким родителем, родители (законные представители</w:t>
      </w:r>
      <w:r>
        <w:rPr>
          <w:sz w:val="26"/>
          <w:szCs w:val="26"/>
        </w:rPr>
        <w:t xml:space="preserve">) дополнительно к заявлению </w:t>
      </w:r>
      <w:r>
        <w:rPr>
          <w:sz w:val="26"/>
          <w:szCs w:val="26"/>
        </w:rPr>
        <w:t xml:space="preserve">представляют в учреждение: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свидетельства о рождении ребенка (представляется вместе с оригиналом);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справки из органа записи актов гражданского состояния о том, что запись об отце внесена по указанию матери;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свидетельства о смерти родителя (представляется вместе с оригиналом);</w:t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решения суда о признании безвестно отсутствующим или объявлением умершим ребенка (представляется вместе с оригиналом).</w:t>
      </w:r>
      <w:r/>
    </w:p>
    <w:p>
      <w:pPr>
        <w:pStyle w:val="624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</w:t>
      </w:r>
      <w:r>
        <w:rPr>
          <w:sz w:val="26"/>
          <w:szCs w:val="26"/>
        </w:rPr>
        <w:t xml:space="preserve">влияют на их поведение либо жестоко обращаются с ними, горячим завтраком без взимания платы Управление ежемесячно запрашивает с использованием межведомственного информационного взаимодействия документы (сведения) об отнесении несовершеннолетних и их родите</w:t>
      </w:r>
      <w:r>
        <w:rPr>
          <w:sz w:val="26"/>
          <w:szCs w:val="26"/>
        </w:rPr>
        <w:t xml:space="preserve">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располагает Комиссия по делам несовершеннолетних и защите их прав города Сосновоборска.</w:t>
      </w:r>
      <w:r>
        <w:rPr>
          <w:bCs/>
          <w:sz w:val="26"/>
          <w:szCs w:val="26"/>
        </w:rPr>
      </w:r>
      <w:r/>
    </w:p>
    <w:p>
      <w:pPr>
        <w:pStyle w:val="624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 Определить Управление образования а</w:t>
      </w:r>
      <w:r>
        <w:rPr>
          <w:sz w:val="26"/>
          <w:szCs w:val="26"/>
        </w:rPr>
        <w:t xml:space="preserve">дминистрации города Сосновоборска уполномоченным органом по исполнению  государственных полномочий в части осуществления ведомственного контроля за деятельностью муниципальных общеобразовательных учреждений, непосредственно   осуществляющих  предоставление</w:t>
      </w:r>
      <w:r>
        <w:rPr>
          <w:bCs/>
          <w:sz w:val="26"/>
          <w:szCs w:val="26"/>
        </w:rPr>
        <w:t xml:space="preserve"> бесплатн</w:t>
      </w:r>
      <w:r>
        <w:rPr>
          <w:bCs/>
          <w:sz w:val="26"/>
          <w:szCs w:val="26"/>
        </w:rPr>
        <w:t xml:space="preserve">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образования. </w:t>
      </w:r>
      <w:r>
        <w:rPr>
          <w:sz w:val="26"/>
          <w:szCs w:val="26"/>
        </w:rPr>
      </w:r>
      <w:r/>
    </w:p>
    <w:p>
      <w:pPr>
        <w:pStyle w:val="624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6"/>
          <w:szCs w:val="26"/>
        </w:rPr>
        <w:t xml:space="preserve">8</w:t>
      </w:r>
      <w:r>
        <w:rPr>
          <w:sz w:val="26"/>
          <w:szCs w:val="26"/>
        </w:rPr>
        <w:t xml:space="preserve">.</w:t>
      </w:r>
      <w:r>
        <w:rPr>
          <w:rFonts w:eastAsia="Calibri"/>
          <w:sz w:val="26"/>
          <w:szCs w:val="26"/>
          <w:lang w:eastAsia="en-US"/>
        </w:rPr>
        <w:t xml:space="preserve"> До установления Правительством Красноярского края порядка обеспечения обучающихся бесплатным горячим питанием за счет средств краевого бюджета м</w:t>
      </w:r>
      <w:r>
        <w:rPr>
          <w:rFonts w:eastAsia="Calibri"/>
          <w:bCs/>
          <w:sz w:val="26"/>
          <w:szCs w:val="26"/>
          <w:lang w:eastAsia="en-US"/>
        </w:rPr>
        <w:t xml:space="preserve">униципальным общеобразовательным учреждениям п</w:t>
      </w:r>
      <w:r>
        <w:rPr>
          <w:rFonts w:eastAsia="Calibri"/>
          <w:sz w:val="26"/>
          <w:szCs w:val="26"/>
          <w:lang w:eastAsia="en-US"/>
        </w:rPr>
        <w:t xml:space="preserve">ри предоставлении</w:t>
      </w:r>
      <w:r>
        <w:rPr>
          <w:rFonts w:eastAsia="Calibri"/>
          <w:bCs/>
          <w:sz w:val="26"/>
          <w:szCs w:val="26"/>
          <w:lang w:eastAsia="en-US"/>
        </w:rPr>
        <w:t xml:space="preserve"> бесплатного горячего питания обучающимся в муницип</w:t>
      </w:r>
      <w:r>
        <w:rPr>
          <w:rFonts w:eastAsia="Calibri"/>
          <w:bCs/>
          <w:sz w:val="26"/>
          <w:szCs w:val="26"/>
          <w:lang w:eastAsia="en-US"/>
        </w:rPr>
        <w:t xml:space="preserve">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    в своей деятельности руководствоваться:</w:t>
      </w:r>
      <w:r/>
    </w:p>
    <w:p>
      <w:pPr>
        <w:pStyle w:val="624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Законом Красноярского края от 02.11.2000 № 12-961 «О защите прав ребенка»;</w:t>
      </w:r>
      <w:r/>
    </w:p>
    <w:p>
      <w:pPr>
        <w:pStyle w:val="624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Постановлением Правительства Красноярского края от 14.09.2021 № 628-п «Об утве</w:t>
      </w:r>
      <w:r>
        <w:rPr>
          <w:rFonts w:eastAsia="Calibri"/>
          <w:bCs/>
          <w:sz w:val="26"/>
          <w:szCs w:val="26"/>
          <w:lang w:eastAsia="en-US"/>
        </w:rPr>
        <w:t xml:space="preserve">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ребенка»;</w:t>
      </w:r>
      <w:r/>
    </w:p>
    <w:p>
      <w:pPr>
        <w:pStyle w:val="624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 Приказом министерств</w:t>
      </w:r>
      <w:r>
        <w:rPr>
          <w:rFonts w:eastAsia="Calibri"/>
          <w:bCs/>
          <w:sz w:val="26"/>
          <w:szCs w:val="26"/>
          <w:lang w:eastAsia="en-US"/>
        </w:rPr>
        <w:t xml:space="preserve">а образования Красноярского края от 05.07.2021 № 31-11-04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</w:t>
      </w:r>
      <w:r>
        <w:rPr>
          <w:rFonts w:eastAsia="Calibri"/>
          <w:bCs/>
          <w:sz w:val="26"/>
          <w:szCs w:val="26"/>
          <w:lang w:eastAsia="en-US"/>
        </w:rPr>
        <w:t xml:space="preserve">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</w:t>
      </w:r>
      <w:r>
        <w:rPr>
          <w:rFonts w:eastAsia="Calibri"/>
          <w:bCs/>
          <w:sz w:val="26"/>
          <w:szCs w:val="26"/>
          <w:lang w:eastAsia="en-US"/>
        </w:rPr>
        <w:t xml:space="preserve">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организациям»;</w:t>
      </w:r>
      <w:r/>
    </w:p>
    <w:p>
      <w:pPr>
        <w:pStyle w:val="624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Приказом министерства образования Красноярского</w:t>
      </w:r>
      <w:r>
        <w:rPr>
          <w:rFonts w:eastAsia="Calibri"/>
          <w:bCs/>
          <w:sz w:val="26"/>
          <w:szCs w:val="26"/>
          <w:lang w:eastAsia="en-US"/>
        </w:rPr>
        <w:t xml:space="preserve"> края от 28.08.2017 № 38-11-04 </w:t>
      </w:r>
      <w:r>
        <w:rPr>
          <w:rFonts w:eastAsia="Calibri"/>
          <w:bCs/>
          <w:sz w:val="26"/>
          <w:szCs w:val="26"/>
          <w:lang w:eastAsia="en-US"/>
        </w:rPr>
        <w:t xml:space="preserve">«Об утверждении Административного регламента предоставления государственной услуги органами местного самоуправления му</w:t>
      </w:r>
      <w:r>
        <w:rPr>
          <w:rFonts w:eastAsia="Calibri"/>
          <w:bCs/>
          <w:sz w:val="26"/>
          <w:szCs w:val="26"/>
          <w:lang w:eastAsia="en-US"/>
        </w:rPr>
        <w:t xml:space="preserve">ниципальных районов, муниципальных округов и городских округов Красноярского края по переданным полномочиям по выплате ежемесячно в течение учебного года денежной компенсации взамен бесплатного горячего завтрака и горячего обеда обучающимся с ограниченными</w:t>
      </w:r>
      <w:r>
        <w:rPr>
          <w:rFonts w:eastAsia="Calibri"/>
          <w:bCs/>
          <w:sz w:val="26"/>
          <w:szCs w:val="26"/>
          <w:lang w:eastAsia="en-US"/>
        </w:rPr>
        <w:t xml:space="preserve">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дому»</w:t>
      </w:r>
      <w:r>
        <w:rPr>
          <w:rFonts w:eastAsia="Calibri"/>
          <w:bCs/>
          <w:sz w:val="26"/>
          <w:szCs w:val="26"/>
          <w:lang w:eastAsia="en-US"/>
        </w:rPr>
        <w:t xml:space="preserve">.</w:t>
      </w:r>
      <w:r>
        <w:rPr>
          <w:rFonts w:eastAsia="Calibri"/>
          <w:bCs/>
          <w:sz w:val="26"/>
          <w:szCs w:val="26"/>
          <w:lang w:eastAsia="en-US"/>
        </w:rPr>
      </w:r>
      <w:r/>
    </w:p>
    <w:p>
      <w:pPr>
        <w:pStyle w:val="624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- настоящим постановлением.</w:t>
      </w:r>
      <w:r/>
    </w:p>
    <w:p>
      <w:pPr>
        <w:pStyle w:val="624"/>
        <w:ind w:firstLine="539"/>
        <w:jc w:val="both"/>
        <w:tabs>
          <w:tab w:val="left" w:pos="156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9</w:t>
      </w:r>
      <w:r>
        <w:rPr>
          <w:sz w:val="26"/>
          <w:szCs w:val="26"/>
        </w:rPr>
        <w:t xml:space="preserve">. Постановление вступает в силу в день, следующий за днем его официального опубликования в городской газете "Рабочий", и распространяется на правоотношения, возникшие с 01.09.2023.</w:t>
      </w:r>
      <w:r>
        <w:rPr>
          <w:sz w:val="26"/>
          <w:szCs w:val="26"/>
        </w:rPr>
      </w:r>
      <w:r/>
    </w:p>
    <w:p>
      <w:pPr>
        <w:pStyle w:val="624"/>
        <w:ind w:firstLine="567"/>
        <w:jc w:val="both"/>
        <w:tabs>
          <w:tab w:val="left" w:pos="993" w:leader="none"/>
        </w:tabs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10. </w:t>
      </w:r>
      <w:r>
        <w:rPr>
          <w:sz w:val="26"/>
          <w:szCs w:val="26"/>
          <w:lang w:eastAsia="ar-SA"/>
        </w:rPr>
        <w:t xml:space="preserve">Контроль за исполнением постановления возложить на заместителя Главы города по социальным вопросам (Е.О. Романенко).</w:t>
      </w:r>
      <w:r>
        <w:rPr>
          <w:sz w:val="26"/>
          <w:szCs w:val="26"/>
          <w:lang w:eastAsia="ru-RU"/>
        </w:rPr>
      </w:r>
      <w:r/>
    </w:p>
    <w:p>
      <w:pPr>
        <w:pStyle w:val="624"/>
        <w:ind w:firstLine="567"/>
        <w:jc w:val="both"/>
        <w:tabs>
          <w:tab w:val="left" w:pos="156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22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24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  <w:r/>
    </w:p>
    <w:p>
      <w:pPr>
        <w:pStyle w:val="731"/>
        <w:ind w:right="0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города Сосновоборска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567" w:right="851" w:bottom="567" w:left="1418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MS Mincho">
    <w:panose1 w:val="0202050305040509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5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1">
      <w:start w:val="1"/>
      <w:numFmt w:val="decimal"/>
      <w:pStyle w:val="626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2">
      <w:start w:val="1"/>
      <w:numFmt w:val="decimal"/>
      <w:pStyle w:val="627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3">
      <w:start w:val="1"/>
      <w:numFmt w:val="decimal"/>
      <w:pStyle w:val="628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4">
      <w:start w:val="1"/>
      <w:numFmt w:val="decimal"/>
      <w:pStyle w:val="629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5">
      <w:start w:val="1"/>
      <w:numFmt w:val="decimal"/>
      <w:pStyle w:val="630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6">
      <w:start w:val="1"/>
      <w:numFmt w:val="decimal"/>
      <w:pStyle w:val="631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7">
      <w:start w:val="1"/>
      <w:numFmt w:val="decimal"/>
      <w:pStyle w:val="632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  <w:lvl w:ilvl="8">
      <w:start w:val="1"/>
      <w:numFmt w:val="decimal"/>
      <w:pStyle w:val="633"/>
      <w:isLgl w:val="false"/>
      <w:suff w:val="nothing"/>
      <w:lvlText w:val=""/>
      <w:lvlJc w:val="left"/>
      <w:pPr>
        <w:pStyle w:val="624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  <w:tabs>
          <w:tab w:val="num" w:pos="-9498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961" w:hanging="720"/>
        <w:tabs>
          <w:tab w:val="num" w:pos="-949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991" w:hanging="720"/>
        <w:tabs>
          <w:tab w:val="num" w:pos="-9498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1381" w:hanging="1080"/>
        <w:tabs>
          <w:tab w:val="num" w:pos="-949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1411" w:hanging="1080"/>
        <w:tabs>
          <w:tab w:val="num" w:pos="-949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1801" w:hanging="1440"/>
        <w:tabs>
          <w:tab w:val="num" w:pos="-9498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2191" w:hanging="1800"/>
        <w:tabs>
          <w:tab w:val="num" w:pos="-949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2221" w:hanging="1800"/>
        <w:tabs>
          <w:tab w:val="num" w:pos="-949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2611" w:hanging="2160"/>
        <w:tabs>
          <w:tab w:val="num" w:pos="-9498" w:leader="none"/>
        </w:tabs>
      </w:pPr>
    </w:lvl>
  </w:abstractNum>
  <w:abstractNum w:abstractNumId="2">
    <w:multiLevelType w:val="hybridMultilevel"/>
    <w:lvl w:ilvl="0">
      <w:start w:val="1"/>
      <w:numFmt w:val="bullet"/>
      <w:pStyle w:val="763"/>
      <w:isLgl w:val="false"/>
      <w:suff w:val="tab"/>
      <w:lvlText w:val=""/>
      <w:lvlJc w:val="left"/>
      <w:pPr>
        <w:pStyle w:val="624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24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4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4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4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4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4"/>
        <w:ind w:left="6688" w:hanging="36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825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120" w:hanging="180"/>
        <w:tabs>
          <w:tab w:val="num" w:pos="612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2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2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2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2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2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24"/>
        <w:ind w:left="6120" w:hanging="180"/>
        <w:tabs>
          <w:tab w:val="num" w:pos="612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631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667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667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703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703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739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77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775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8114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1429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624"/>
        <w:ind w:left="2374" w:hanging="130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2374" w:hanging="130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2374" w:hanging="130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2374" w:hanging="130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250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28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28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3229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4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4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4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4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4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4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4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4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4"/>
        <w:ind w:left="2367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1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4"/>
    <w:next w:val="62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4"/>
    <w:next w:val="62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4"/>
    <w:next w:val="62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4"/>
    <w:next w:val="62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4"/>
    <w:next w:val="62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4"/>
    <w:next w:val="62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4"/>
    <w:next w:val="62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4"/>
    <w:next w:val="62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4"/>
    <w:next w:val="62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4"/>
    <w:next w:val="62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4"/>
    <w:next w:val="62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4"/>
    <w:next w:val="62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4"/>
    <w:next w:val="62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rPr>
      <w:sz w:val="24"/>
      <w:szCs w:val="24"/>
      <w:lang w:val="ru-RU" w:eastAsia="zh-CN" w:bidi="ar-SA"/>
    </w:rPr>
  </w:style>
  <w:style w:type="paragraph" w:styleId="625">
    <w:name w:val="Заголовок 1"/>
    <w:basedOn w:val="624"/>
    <w:next w:val="624"/>
    <w:link w:val="624"/>
    <w:qFormat/>
    <w:pPr>
      <w:numPr>
        <w:ilvl w:val="0"/>
        <w:numId w:val="1"/>
      </w:numPr>
      <w:jc w:val="center"/>
      <w:keepNext/>
      <w:outlineLvl w:val="0"/>
    </w:pPr>
    <w:rPr>
      <w:b/>
      <w:sz w:val="22"/>
      <w:szCs w:val="20"/>
    </w:rPr>
  </w:style>
  <w:style w:type="paragraph" w:styleId="626">
    <w:name w:val="Заголовок 2"/>
    <w:basedOn w:val="624"/>
    <w:next w:val="624"/>
    <w:link w:val="624"/>
    <w:qFormat/>
    <w:pPr>
      <w:numPr>
        <w:ilvl w:val="1"/>
        <w:numId w:val="1"/>
      </w:num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27">
    <w:name w:val="Заголовок 3"/>
    <w:basedOn w:val="624"/>
    <w:next w:val="624"/>
    <w:link w:val="624"/>
    <w:qFormat/>
    <w:pPr>
      <w:numPr>
        <w:ilvl w:val="2"/>
        <w:numId w:val="1"/>
      </w:num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628">
    <w:name w:val="Заголовок 4"/>
    <w:basedOn w:val="624"/>
    <w:next w:val="624"/>
    <w:link w:val="624"/>
    <w:qFormat/>
    <w:pPr>
      <w:numPr>
        <w:ilvl w:val="3"/>
        <w:numId w:val="1"/>
      </w:num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29">
    <w:name w:val="Заголовок 5"/>
    <w:basedOn w:val="624"/>
    <w:next w:val="624"/>
    <w:link w:val="624"/>
    <w:qFormat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30">
    <w:name w:val="Заголовок 6"/>
    <w:basedOn w:val="624"/>
    <w:next w:val="624"/>
    <w:link w:val="624"/>
    <w:qFormat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31">
    <w:name w:val="Заголовок 7"/>
    <w:basedOn w:val="624"/>
    <w:next w:val="624"/>
    <w:link w:val="624"/>
    <w:qFormat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32">
    <w:name w:val="Заголовок 8"/>
    <w:basedOn w:val="624"/>
    <w:next w:val="624"/>
    <w:link w:val="624"/>
    <w:qFormat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33">
    <w:name w:val="Заголовок 9"/>
    <w:basedOn w:val="624"/>
    <w:next w:val="624"/>
    <w:link w:val="624"/>
    <w:qFormat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34">
    <w:name w:val="Основной шрифт абзаца"/>
    <w:next w:val="634"/>
    <w:link w:val="624"/>
    <w:uiPriority w:val="1"/>
    <w:unhideWhenUsed/>
  </w:style>
  <w:style w:type="table" w:styleId="635">
    <w:name w:val="Обычная таблица"/>
    <w:next w:val="635"/>
    <w:link w:val="624"/>
    <w:uiPriority w:val="99"/>
    <w:semiHidden/>
    <w:unhideWhenUsed/>
    <w:tblPr/>
  </w:style>
  <w:style w:type="numbering" w:styleId="636">
    <w:name w:val="Нет списка"/>
    <w:next w:val="636"/>
    <w:link w:val="624"/>
    <w:uiPriority w:val="99"/>
    <w:semiHidden/>
    <w:unhideWhenUsed/>
  </w:style>
  <w:style w:type="character" w:styleId="637">
    <w:name w:val="WW8Num1z0"/>
    <w:next w:val="637"/>
    <w:link w:val="624"/>
    <w:rPr>
      <w:sz w:val="26"/>
      <w:szCs w:val="26"/>
    </w:rPr>
  </w:style>
  <w:style w:type="character" w:styleId="638">
    <w:name w:val="WW8Num1z1"/>
    <w:next w:val="638"/>
    <w:link w:val="624"/>
  </w:style>
  <w:style w:type="character" w:styleId="639">
    <w:name w:val="WW8Num2z0"/>
    <w:next w:val="639"/>
    <w:link w:val="624"/>
    <w:rPr>
      <w:rFonts w:ascii="Times New Roman" w:hAnsi="Times New Roman" w:eastAsia="Times New Roman" w:cs="Times New Roman"/>
      <w:sz w:val="28"/>
      <w:szCs w:val="28"/>
    </w:rPr>
  </w:style>
  <w:style w:type="character" w:styleId="640">
    <w:name w:val="WW8Num3z0"/>
    <w:next w:val="640"/>
    <w:link w:val="624"/>
  </w:style>
  <w:style w:type="character" w:styleId="641">
    <w:name w:val="WW8Num5z0"/>
    <w:next w:val="641"/>
    <w:link w:val="624"/>
  </w:style>
  <w:style w:type="character" w:styleId="642">
    <w:name w:val="WW8Num6z0"/>
    <w:next w:val="642"/>
    <w:link w:val="624"/>
  </w:style>
  <w:style w:type="character" w:styleId="643">
    <w:name w:val="WW8Num7z0"/>
    <w:next w:val="643"/>
    <w:link w:val="624"/>
  </w:style>
  <w:style w:type="character" w:styleId="644">
    <w:name w:val="WW8Num8z0"/>
    <w:next w:val="644"/>
    <w:link w:val="624"/>
  </w:style>
  <w:style w:type="character" w:styleId="645">
    <w:name w:val="WW8Num9z0"/>
    <w:next w:val="645"/>
    <w:link w:val="624"/>
    <w:rPr>
      <w:rFonts w:ascii="Symbol" w:hAnsi="Symbol" w:cs="Symbol"/>
    </w:rPr>
  </w:style>
  <w:style w:type="character" w:styleId="646">
    <w:name w:val="WW8Num10z0"/>
    <w:next w:val="646"/>
    <w:link w:val="624"/>
  </w:style>
  <w:style w:type="character" w:styleId="647">
    <w:name w:val="WW8Num11z0"/>
    <w:next w:val="647"/>
    <w:link w:val="624"/>
  </w:style>
  <w:style w:type="character" w:styleId="648">
    <w:name w:val="WW8Num12z0"/>
    <w:next w:val="648"/>
    <w:link w:val="624"/>
  </w:style>
  <w:style w:type="character" w:styleId="649">
    <w:name w:val="WW8Num13z0"/>
    <w:next w:val="649"/>
    <w:link w:val="624"/>
  </w:style>
  <w:style w:type="character" w:styleId="650">
    <w:name w:val="WW8Num14z0"/>
    <w:next w:val="650"/>
    <w:link w:val="624"/>
  </w:style>
  <w:style w:type="character" w:styleId="651">
    <w:name w:val="WW8Num15z0"/>
    <w:next w:val="651"/>
    <w:link w:val="624"/>
  </w:style>
  <w:style w:type="character" w:styleId="652">
    <w:name w:val="WW8Num16z0"/>
    <w:next w:val="652"/>
    <w:link w:val="624"/>
  </w:style>
  <w:style w:type="character" w:styleId="653">
    <w:name w:val="WW8Num16z1"/>
    <w:next w:val="653"/>
    <w:link w:val="624"/>
    <w:rPr>
      <w:b w:val="0"/>
    </w:rPr>
  </w:style>
  <w:style w:type="character" w:styleId="654">
    <w:name w:val="WW8Num18z0"/>
    <w:next w:val="654"/>
    <w:link w:val="624"/>
  </w:style>
  <w:style w:type="character" w:styleId="655">
    <w:name w:val="WW8Num21z0"/>
    <w:next w:val="655"/>
    <w:link w:val="624"/>
    <w:rPr>
      <w:sz w:val="28"/>
      <w:szCs w:val="28"/>
    </w:rPr>
  </w:style>
  <w:style w:type="character" w:styleId="656">
    <w:name w:val="WW8Num23z0"/>
    <w:next w:val="656"/>
    <w:link w:val="624"/>
  </w:style>
  <w:style w:type="character" w:styleId="657">
    <w:name w:val="WW8Num24z0"/>
    <w:next w:val="657"/>
    <w:link w:val="624"/>
  </w:style>
  <w:style w:type="character" w:styleId="658">
    <w:name w:val="WW8Num25z0"/>
    <w:next w:val="658"/>
    <w:link w:val="624"/>
  </w:style>
  <w:style w:type="character" w:styleId="659">
    <w:name w:val="WW8Num26z0"/>
    <w:next w:val="659"/>
    <w:link w:val="624"/>
  </w:style>
  <w:style w:type="character" w:styleId="660">
    <w:name w:val="WW8Num27z0"/>
    <w:next w:val="660"/>
    <w:link w:val="624"/>
  </w:style>
  <w:style w:type="character" w:styleId="661">
    <w:name w:val="WW8Num28z0"/>
    <w:next w:val="661"/>
    <w:link w:val="624"/>
  </w:style>
  <w:style w:type="character" w:styleId="662">
    <w:name w:val="WW8Num29z0"/>
    <w:next w:val="662"/>
    <w:link w:val="624"/>
  </w:style>
  <w:style w:type="character" w:styleId="663">
    <w:name w:val="WW8Num30z0"/>
    <w:next w:val="663"/>
    <w:link w:val="624"/>
    <w:rPr>
      <w:rFonts w:ascii="Symbol" w:hAnsi="Symbol" w:cs="Symbol"/>
    </w:rPr>
  </w:style>
  <w:style w:type="character" w:styleId="664">
    <w:name w:val="WW8Num30z1"/>
    <w:next w:val="664"/>
    <w:link w:val="624"/>
    <w:rPr>
      <w:rFonts w:ascii="Courier New" w:hAnsi="Courier New" w:cs="Courier New"/>
    </w:rPr>
  </w:style>
  <w:style w:type="character" w:styleId="665">
    <w:name w:val="WW8Num30z2"/>
    <w:next w:val="665"/>
    <w:link w:val="624"/>
    <w:rPr>
      <w:rFonts w:ascii="Wingdings" w:hAnsi="Wingdings" w:cs="Wingdings"/>
    </w:rPr>
  </w:style>
  <w:style w:type="character" w:styleId="666">
    <w:name w:val="WW8Num33z0"/>
    <w:next w:val="666"/>
    <w:link w:val="624"/>
    <w:rPr>
      <w:rFonts w:ascii="Times New Roman" w:hAnsi="Times New Roman" w:eastAsia="Times New Roman" w:cs="Times New Roman"/>
    </w:rPr>
  </w:style>
  <w:style w:type="character" w:styleId="667">
    <w:name w:val="WW8Num33z1"/>
    <w:next w:val="667"/>
    <w:link w:val="624"/>
  </w:style>
  <w:style w:type="character" w:styleId="668">
    <w:name w:val="WW8Num34z0"/>
    <w:next w:val="668"/>
    <w:link w:val="624"/>
  </w:style>
  <w:style w:type="character" w:styleId="669">
    <w:name w:val="WW8Num35z0"/>
    <w:next w:val="669"/>
    <w:link w:val="624"/>
  </w:style>
  <w:style w:type="character" w:styleId="670">
    <w:name w:val="WW8Num36z0"/>
    <w:next w:val="670"/>
    <w:link w:val="624"/>
  </w:style>
  <w:style w:type="character" w:styleId="671">
    <w:name w:val="Основной шрифт абзаца1"/>
    <w:next w:val="671"/>
    <w:link w:val="624"/>
  </w:style>
  <w:style w:type="character" w:styleId="672">
    <w:name w:val="Гиперссылка"/>
    <w:next w:val="672"/>
    <w:link w:val="624"/>
    <w:rPr>
      <w:color w:val="0000ff"/>
      <w:u w:val="single"/>
    </w:rPr>
  </w:style>
  <w:style w:type="character" w:styleId="673">
    <w:name w:val="Основной текст с отступом Знак"/>
    <w:next w:val="673"/>
    <w:link w:val="624"/>
    <w:rPr>
      <w:sz w:val="24"/>
      <w:szCs w:val="24"/>
      <w:lang w:val="en-US"/>
    </w:rPr>
  </w:style>
  <w:style w:type="character" w:styleId="674">
    <w:name w:val="Основной текст Знак"/>
    <w:next w:val="674"/>
    <w:link w:val="624"/>
    <w:rPr>
      <w:sz w:val="24"/>
      <w:szCs w:val="24"/>
    </w:rPr>
  </w:style>
  <w:style w:type="character" w:styleId="675">
    <w:name w:val="Основной текст_"/>
    <w:next w:val="675"/>
    <w:link w:val="624"/>
    <w:rPr>
      <w:sz w:val="27"/>
      <w:szCs w:val="27"/>
      <w:shd w:val="clear" w:color="auto" w:fill="ffffff"/>
    </w:rPr>
  </w:style>
  <w:style w:type="character" w:styleId="676">
    <w:name w:val="Заголовок 3 Знак"/>
    <w:next w:val="676"/>
    <w:link w:val="624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77">
    <w:name w:val="ConsPlusNormal Знак"/>
    <w:next w:val="677"/>
    <w:link w:val="624"/>
    <w:rPr>
      <w:sz w:val="24"/>
      <w:szCs w:val="24"/>
    </w:rPr>
  </w:style>
  <w:style w:type="character" w:styleId="678">
    <w:name w:val="Название Знак"/>
    <w:next w:val="678"/>
    <w:link w:val="624"/>
    <w:rPr>
      <w:rFonts w:ascii="Cambria" w:hAnsi="Cambria" w:eastAsia="Times New Roman" w:cs="Times New Roman"/>
      <w:b/>
      <w:bCs/>
      <w:sz w:val="32"/>
      <w:szCs w:val="32"/>
    </w:rPr>
  </w:style>
  <w:style w:type="character" w:styleId="679">
    <w:name w:val="Заголовок Знак"/>
    <w:next w:val="679"/>
    <w:link w:val="624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0">
    <w:name w:val="Заголовок №2_"/>
    <w:next w:val="680"/>
    <w:link w:val="624"/>
    <w:rPr>
      <w:sz w:val="19"/>
      <w:szCs w:val="19"/>
      <w:shd w:val="clear" w:color="auto" w:fill="ffffff"/>
    </w:rPr>
  </w:style>
  <w:style w:type="character" w:styleId="681">
    <w:name w:val="Основной текст + Интервал 0 pt"/>
    <w:next w:val="681"/>
    <w:link w:val="624"/>
    <w:rPr>
      <w:rFonts w:ascii="MS Mincho" w:hAnsi="MS Mincho" w:eastAsia="MS Mincho" w:cs="MS Mincho"/>
      <w:b w:val="0"/>
      <w:bCs w:val="0"/>
      <w:i w:val="0"/>
      <w:iCs w:val="0"/>
      <w:cap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682">
    <w:name w:val="Заголовок 1 Знак"/>
    <w:next w:val="682"/>
    <w:link w:val="624"/>
    <w:rPr>
      <w:b/>
      <w:sz w:val="22"/>
    </w:rPr>
  </w:style>
  <w:style w:type="character" w:styleId="683">
    <w:name w:val="Строгий"/>
    <w:next w:val="683"/>
    <w:link w:val="624"/>
    <w:qFormat/>
    <w:rPr>
      <w:b/>
      <w:bCs/>
    </w:rPr>
  </w:style>
  <w:style w:type="character" w:styleId="684">
    <w:name w:val="Заголовок 2 Знак"/>
    <w:next w:val="684"/>
    <w:link w:val="624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685">
    <w:name w:val="Основной текст 2 Знак"/>
    <w:next w:val="685"/>
    <w:link w:val="624"/>
    <w:rPr>
      <w:sz w:val="24"/>
      <w:szCs w:val="24"/>
    </w:rPr>
  </w:style>
  <w:style w:type="character" w:styleId="686">
    <w:name w:val="Верхний колонтитул Знак"/>
    <w:next w:val="686"/>
    <w:link w:val="624"/>
    <w:rPr>
      <w:sz w:val="24"/>
      <w:szCs w:val="24"/>
      <w:lang w:val="en-US"/>
    </w:rPr>
  </w:style>
  <w:style w:type="character" w:styleId="687">
    <w:name w:val="Нижний колонтитул Знак"/>
    <w:next w:val="687"/>
    <w:link w:val="624"/>
    <w:rPr>
      <w:sz w:val="24"/>
      <w:szCs w:val="24"/>
      <w:lang w:val="en-US"/>
    </w:rPr>
  </w:style>
  <w:style w:type="character" w:styleId="688">
    <w:name w:val="Текст выноски Знак"/>
    <w:next w:val="688"/>
    <w:link w:val="624"/>
    <w:rPr>
      <w:rFonts w:ascii="Tahoma" w:hAnsi="Tahoma" w:cs="Tahoma"/>
      <w:sz w:val="16"/>
      <w:szCs w:val="16"/>
    </w:rPr>
  </w:style>
  <w:style w:type="character" w:styleId="689">
    <w:name w:val="Заголовок 4 Знак"/>
    <w:next w:val="689"/>
    <w:link w:val="624"/>
    <w:rPr>
      <w:rFonts w:ascii="Calibri" w:hAnsi="Calibri" w:cs="Calibri"/>
      <w:b/>
      <w:bCs/>
      <w:sz w:val="28"/>
      <w:szCs w:val="28"/>
    </w:rPr>
  </w:style>
  <w:style w:type="character" w:styleId="690">
    <w:name w:val="Заголовок 5 Знак"/>
    <w:next w:val="690"/>
    <w:link w:val="624"/>
    <w:rPr>
      <w:rFonts w:ascii="Calibri" w:hAnsi="Calibri" w:cs="Calibri"/>
      <w:b/>
      <w:bCs/>
      <w:i/>
      <w:iCs/>
      <w:sz w:val="26"/>
      <w:szCs w:val="26"/>
    </w:rPr>
  </w:style>
  <w:style w:type="character" w:styleId="691">
    <w:name w:val="Заголовок 6 Знак"/>
    <w:next w:val="691"/>
    <w:link w:val="624"/>
    <w:rPr>
      <w:rFonts w:ascii="Calibri" w:hAnsi="Calibri" w:cs="Calibri"/>
      <w:b/>
      <w:bCs/>
      <w:sz w:val="22"/>
      <w:szCs w:val="22"/>
    </w:rPr>
  </w:style>
  <w:style w:type="character" w:styleId="692">
    <w:name w:val="Заголовок 7 Знак"/>
    <w:next w:val="692"/>
    <w:link w:val="624"/>
    <w:rPr>
      <w:rFonts w:ascii="Calibri" w:hAnsi="Calibri" w:cs="Calibri"/>
      <w:sz w:val="22"/>
      <w:szCs w:val="22"/>
    </w:rPr>
  </w:style>
  <w:style w:type="character" w:styleId="693">
    <w:name w:val="Заголовок 8 Знак"/>
    <w:next w:val="693"/>
    <w:link w:val="624"/>
    <w:rPr>
      <w:rFonts w:ascii="Calibri" w:hAnsi="Calibri" w:cs="Calibri"/>
      <w:i/>
      <w:iCs/>
      <w:sz w:val="22"/>
      <w:szCs w:val="22"/>
    </w:rPr>
  </w:style>
  <w:style w:type="character" w:styleId="694">
    <w:name w:val="Заголовок 9 Знак"/>
    <w:next w:val="694"/>
    <w:link w:val="624"/>
    <w:rPr>
      <w:rFonts w:ascii="Cambria" w:hAnsi="Cambria" w:cs="Cambria"/>
      <w:sz w:val="22"/>
      <w:szCs w:val="22"/>
    </w:rPr>
  </w:style>
  <w:style w:type="character" w:styleId="695">
    <w:name w:val="Подзаголовок Знак"/>
    <w:next w:val="695"/>
    <w:link w:val="624"/>
    <w:rPr>
      <w:rFonts w:ascii="Cambria" w:hAnsi="Cambria" w:cs="Cambria"/>
      <w:sz w:val="22"/>
      <w:szCs w:val="22"/>
    </w:rPr>
  </w:style>
  <w:style w:type="character" w:styleId="696">
    <w:name w:val="Выделение"/>
    <w:next w:val="696"/>
    <w:link w:val="624"/>
    <w:qFormat/>
    <w:rPr>
      <w:rFonts w:ascii="Calibri" w:hAnsi="Calibri" w:cs="Calibri"/>
      <w:b/>
      <w:i/>
      <w:iCs/>
    </w:rPr>
  </w:style>
  <w:style w:type="character" w:styleId="697">
    <w:name w:val="Цитата 2 Знак"/>
    <w:next w:val="697"/>
    <w:link w:val="624"/>
    <w:rPr>
      <w:rFonts w:ascii="Calibri" w:hAnsi="Calibri" w:cs="Calibri"/>
      <w:i/>
      <w:sz w:val="22"/>
      <w:szCs w:val="22"/>
    </w:rPr>
  </w:style>
  <w:style w:type="character" w:styleId="698">
    <w:name w:val="Выделенная цитата Знак"/>
    <w:next w:val="698"/>
    <w:link w:val="624"/>
    <w:rPr>
      <w:rFonts w:ascii="Calibri" w:hAnsi="Calibri" w:cs="Calibri"/>
      <w:b/>
      <w:i/>
      <w:sz w:val="22"/>
      <w:szCs w:val="22"/>
    </w:rPr>
  </w:style>
  <w:style w:type="character" w:styleId="699">
    <w:name w:val="Слабое выделение"/>
    <w:next w:val="699"/>
    <w:link w:val="624"/>
    <w:qFormat/>
    <w:rPr>
      <w:i/>
      <w:color w:val="5a5a5a"/>
    </w:rPr>
  </w:style>
  <w:style w:type="character" w:styleId="700">
    <w:name w:val="Сильное выделение"/>
    <w:next w:val="700"/>
    <w:link w:val="624"/>
    <w:qFormat/>
    <w:rPr>
      <w:b/>
      <w:i/>
      <w:sz w:val="24"/>
      <w:szCs w:val="24"/>
      <w:u w:val="single"/>
    </w:rPr>
  </w:style>
  <w:style w:type="character" w:styleId="701">
    <w:name w:val="Слабая ссылка"/>
    <w:next w:val="701"/>
    <w:link w:val="624"/>
    <w:qFormat/>
    <w:rPr>
      <w:sz w:val="24"/>
      <w:szCs w:val="24"/>
      <w:u w:val="single"/>
    </w:rPr>
  </w:style>
  <w:style w:type="character" w:styleId="702">
    <w:name w:val="Сильная ссылка"/>
    <w:next w:val="702"/>
    <w:link w:val="624"/>
    <w:qFormat/>
    <w:rPr>
      <w:b/>
      <w:sz w:val="24"/>
      <w:u w:val="single"/>
    </w:rPr>
  </w:style>
  <w:style w:type="character" w:styleId="703">
    <w:name w:val="Название книги"/>
    <w:next w:val="703"/>
    <w:link w:val="624"/>
    <w:qFormat/>
    <w:rPr>
      <w:rFonts w:ascii="Cambria" w:hAnsi="Cambria" w:eastAsia="Times New Roman" w:cs="Cambria"/>
      <w:b/>
      <w:i/>
      <w:sz w:val="24"/>
      <w:szCs w:val="24"/>
    </w:rPr>
  </w:style>
  <w:style w:type="character" w:styleId="704">
    <w:name w:val="Основной текст с отступом 3 Знак"/>
    <w:next w:val="704"/>
    <w:link w:val="624"/>
    <w:rPr>
      <w:sz w:val="16"/>
      <w:szCs w:val="16"/>
    </w:rPr>
  </w:style>
  <w:style w:type="character" w:styleId="705">
    <w:name w:val="Просмотренная гиперссылка"/>
    <w:next w:val="705"/>
    <w:link w:val="624"/>
    <w:rPr>
      <w:color w:val="800080"/>
      <w:u w:val="single"/>
    </w:rPr>
  </w:style>
  <w:style w:type="character" w:styleId="706">
    <w:name w:val="Колонтитул (2)_"/>
    <w:next w:val="706"/>
    <w:link w:val="624"/>
  </w:style>
  <w:style w:type="character" w:styleId="707">
    <w:name w:val="Основной текст (2)_"/>
    <w:next w:val="707"/>
    <w:link w:val="624"/>
  </w:style>
  <w:style w:type="character" w:styleId="708">
    <w:name w:val="Заголовок №1_"/>
    <w:next w:val="708"/>
    <w:link w:val="624"/>
    <w:rPr>
      <w:b/>
      <w:bCs/>
    </w:rPr>
  </w:style>
  <w:style w:type="character" w:styleId="709">
    <w:name w:val="Другое_"/>
    <w:next w:val="709"/>
    <w:link w:val="624"/>
  </w:style>
  <w:style w:type="character" w:styleId="710">
    <w:name w:val="Подпись к таблице_"/>
    <w:next w:val="710"/>
    <w:link w:val="624"/>
  </w:style>
  <w:style w:type="character" w:styleId="711">
    <w:name w:val="Основной текст (2) + 9 pt"/>
    <w:next w:val="711"/>
    <w:link w:val="624"/>
    <w:rPr>
      <w:rFonts w:cs="Times New Roman"/>
      <w:sz w:val="18"/>
      <w:szCs w:val="18"/>
      <w:shd w:val="clear" w:color="auto" w:fill="ffffff"/>
    </w:rPr>
  </w:style>
  <w:style w:type="character" w:styleId="712">
    <w:name w:val="Основной текст (2) + 9 pt2"/>
    <w:next w:val="712"/>
    <w:link w:val="624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13">
    <w:name w:val="Основной текст (3)_"/>
    <w:next w:val="713"/>
    <w:link w:val="624"/>
    <w:rPr>
      <w:sz w:val="21"/>
      <w:szCs w:val="21"/>
      <w:shd w:val="clear" w:color="auto" w:fill="ffffff"/>
    </w:rPr>
  </w:style>
  <w:style w:type="paragraph" w:styleId="714">
    <w:name w:val="Заголовок"/>
    <w:basedOn w:val="624"/>
    <w:next w:val="624"/>
    <w:link w:val="624"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15">
    <w:name w:val="Основной текст"/>
    <w:basedOn w:val="624"/>
    <w:next w:val="715"/>
    <w:link w:val="624"/>
    <w:pPr>
      <w:spacing w:before="0" w:after="120"/>
    </w:pPr>
    <w:rPr>
      <w:lang w:val="en-US"/>
    </w:rPr>
  </w:style>
  <w:style w:type="paragraph" w:styleId="716">
    <w:name w:val="Список"/>
    <w:basedOn w:val="715"/>
    <w:next w:val="716"/>
    <w:link w:val="624"/>
    <w:rPr>
      <w:rFonts w:cs="Arial"/>
    </w:rPr>
  </w:style>
  <w:style w:type="paragraph" w:styleId="717">
    <w:name w:val="Название объекта"/>
    <w:basedOn w:val="624"/>
    <w:next w:val="717"/>
    <w:link w:val="624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718">
    <w:name w:val="Указатель1"/>
    <w:basedOn w:val="624"/>
    <w:next w:val="718"/>
    <w:link w:val="624"/>
    <w:pPr>
      <w:suppressLineNumbers/>
    </w:pPr>
    <w:rPr>
      <w:rFonts w:cs="Arial"/>
      <w:lang w:val="en-US" w:eastAsia="en-US" w:bidi="en-US"/>
    </w:rPr>
  </w:style>
  <w:style w:type="paragraph" w:styleId="719">
    <w:name w:val="Текст выноски"/>
    <w:basedOn w:val="624"/>
    <w:next w:val="719"/>
    <w:link w:val="624"/>
    <w:rPr>
      <w:rFonts w:ascii="Tahoma" w:hAnsi="Tahoma" w:cs="Tahoma"/>
      <w:sz w:val="16"/>
      <w:szCs w:val="16"/>
    </w:rPr>
  </w:style>
  <w:style w:type="paragraph" w:styleId="720">
    <w:name w:val="Абзац списка"/>
    <w:basedOn w:val="624"/>
    <w:next w:val="720"/>
    <w:link w:val="624"/>
    <w:qFormat/>
    <w:pPr>
      <w:contextualSpacing/>
      <w:ind w:left="720" w:right="0" w:firstLine="0"/>
      <w:spacing w:before="0" w:after="0"/>
    </w:pPr>
  </w:style>
  <w:style w:type="paragraph" w:styleId="721">
    <w:name w:val="Основной текст с отступом"/>
    <w:basedOn w:val="624"/>
    <w:next w:val="721"/>
    <w:link w:val="624"/>
    <w:pPr>
      <w:ind w:left="0" w:right="0" w:firstLine="708"/>
      <w:jc w:val="both"/>
    </w:pPr>
    <w:rPr>
      <w:lang w:val="en-US"/>
    </w:rPr>
  </w:style>
  <w:style w:type="paragraph" w:styleId="722">
    <w:name w:val="ConsPlusNormal"/>
    <w:next w:val="722"/>
    <w:link w:val="624"/>
    <w:rPr>
      <w:sz w:val="24"/>
      <w:szCs w:val="24"/>
      <w:lang w:val="ru-RU" w:eastAsia="zh-CN" w:bidi="ar-SA"/>
    </w:rPr>
  </w:style>
  <w:style w:type="paragraph" w:styleId="723">
    <w:name w:val="Основной текст1"/>
    <w:basedOn w:val="624"/>
    <w:next w:val="723"/>
    <w:link w:val="624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/>
    </w:rPr>
  </w:style>
  <w:style w:type="paragraph" w:styleId="724">
    <w:name w:val="ConsPlusCell"/>
    <w:next w:val="724"/>
    <w:link w:val="624"/>
    <w:pPr>
      <w:widowControl w:val="off"/>
    </w:pPr>
    <w:rPr>
      <w:rFonts w:ascii="Arial" w:hAnsi="Arial" w:cs="Arial"/>
      <w:lang w:val="ru-RU" w:eastAsia="zh-CN" w:bidi="ar-SA"/>
    </w:rPr>
  </w:style>
  <w:style w:type="paragraph" w:styleId="725">
    <w:name w:val="ConsPlusTitle"/>
    <w:next w:val="725"/>
    <w:link w:val="624"/>
    <w:pPr>
      <w:widowControl w:val="off"/>
    </w:pPr>
    <w:rPr>
      <w:rFonts w:ascii="Arial" w:hAnsi="Arial" w:cs="Arial"/>
      <w:b/>
      <w:bCs/>
      <w:lang w:val="ru-RU" w:eastAsia="zh-CN" w:bidi="ar-SA"/>
    </w:rPr>
  </w:style>
  <w:style w:type="paragraph" w:styleId="726">
    <w:name w:val="ConsPlusNonformat"/>
    <w:next w:val="726"/>
    <w:link w:val="624"/>
    <w:pPr>
      <w:widowControl w:val="off"/>
    </w:pPr>
    <w:rPr>
      <w:rFonts w:ascii="Courier New" w:hAnsi="Courier New" w:cs="Courier New"/>
      <w:lang w:val="ru-RU" w:eastAsia="zh-CN" w:bidi="ar-SA"/>
    </w:rPr>
  </w:style>
  <w:style w:type="paragraph" w:styleId="727">
    <w:name w:val="Без интервала"/>
    <w:next w:val="727"/>
    <w:link w:val="624"/>
    <w:uiPriority w:val="1"/>
    <w:qFormat/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28">
    <w:name w:val="Заголовок №2"/>
    <w:basedOn w:val="624"/>
    <w:next w:val="728"/>
    <w:link w:val="624"/>
    <w:pPr>
      <w:spacing w:before="1020" w:after="0" w:line="226" w:lineRule="exact"/>
      <w:shd w:val="clear" w:color="auto" w:fill="ffffff"/>
      <w:outlineLvl w:val="1"/>
    </w:pPr>
    <w:rPr>
      <w:sz w:val="19"/>
      <w:szCs w:val="19"/>
    </w:rPr>
  </w:style>
  <w:style w:type="paragraph" w:styleId="729">
    <w:name w:val="Обычный (веб)"/>
    <w:basedOn w:val="624"/>
    <w:next w:val="729"/>
    <w:link w:val="624"/>
    <w:uiPriority w:val="99"/>
    <w:pPr>
      <w:spacing w:before="280" w:after="280"/>
    </w:pPr>
  </w:style>
  <w:style w:type="paragraph" w:styleId="730">
    <w:name w:val="Основной текст 21"/>
    <w:basedOn w:val="624"/>
    <w:next w:val="730"/>
    <w:link w:val="624"/>
    <w:pPr>
      <w:spacing w:before="0" w:after="120" w:line="480" w:lineRule="auto"/>
    </w:pPr>
  </w:style>
  <w:style w:type="paragraph" w:styleId="731">
    <w:name w:val="ConsNonformat"/>
    <w:next w:val="731"/>
    <w:link w:val="624"/>
    <w:pPr>
      <w:ind w:right="19772"/>
      <w:widowControl w:val="off"/>
    </w:pPr>
    <w:rPr>
      <w:rFonts w:ascii="Courier New" w:hAnsi="Courier New" w:cs="Courier New"/>
      <w:lang w:val="ru-RU" w:eastAsia="zh-CN" w:bidi="ar-SA"/>
    </w:rPr>
  </w:style>
  <w:style w:type="paragraph" w:styleId="732">
    <w:name w:val="Основной текст7"/>
    <w:basedOn w:val="624"/>
    <w:next w:val="732"/>
    <w:link w:val="624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3">
    <w:name w:val="Колонтитул"/>
    <w:basedOn w:val="624"/>
    <w:next w:val="733"/>
    <w:link w:val="624"/>
    <w:pPr>
      <w:tabs>
        <w:tab w:val="center" w:pos="4819" w:leader="none"/>
        <w:tab w:val="right" w:pos="9638" w:leader="none"/>
      </w:tabs>
      <w:suppressLineNumbers/>
    </w:pPr>
  </w:style>
  <w:style w:type="paragraph" w:styleId="734">
    <w:name w:val="Верхний колонтитул"/>
    <w:basedOn w:val="624"/>
    <w:next w:val="734"/>
    <w:link w:val="624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5">
    <w:name w:val="Нижний колонтитул"/>
    <w:basedOn w:val="624"/>
    <w:next w:val="735"/>
    <w:link w:val="624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736">
    <w:name w:val=" Знак"/>
    <w:basedOn w:val="624"/>
    <w:next w:val="736"/>
    <w:link w:val="62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37">
    <w:name w:val="Default"/>
    <w:next w:val="737"/>
    <w:link w:val="624"/>
    <w:rPr>
      <w:color w:val="000000"/>
      <w:sz w:val="24"/>
      <w:szCs w:val="24"/>
      <w:lang w:val="ru-RU" w:eastAsia="zh-CN" w:bidi="ar-SA"/>
    </w:rPr>
  </w:style>
  <w:style w:type="paragraph" w:styleId="738">
    <w:name w:val="Подзаголовок"/>
    <w:basedOn w:val="624"/>
    <w:next w:val="624"/>
    <w:link w:val="624"/>
    <w:qFormat/>
    <w:pPr>
      <w:jc w:val="center"/>
      <w:spacing w:before="0"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paragraph" w:styleId="739">
    <w:name w:val="Цитата 2"/>
    <w:basedOn w:val="624"/>
    <w:next w:val="624"/>
    <w:link w:val="624"/>
    <w:qFormat/>
    <w:pPr>
      <w:spacing w:before="0"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paragraph" w:styleId="740">
    <w:name w:val="Выделенная цитата"/>
    <w:basedOn w:val="624"/>
    <w:next w:val="624"/>
    <w:link w:val="624"/>
    <w:qFormat/>
    <w:pPr>
      <w:ind w:left="720" w:right="720" w:firstLine="0"/>
      <w:spacing w:before="0"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paragraph" w:styleId="741">
    <w:name w:val="Указатель"/>
    <w:basedOn w:val="714"/>
    <w:next w:val="741"/>
    <w:link w:val="624"/>
    <w:pPr>
      <w:ind w:left="0" w:right="0" w:firstLine="0"/>
      <w:suppressLineNumbers/>
    </w:pPr>
    <w:rPr>
      <w:b/>
      <w:bCs/>
      <w:sz w:val="32"/>
      <w:szCs w:val="32"/>
    </w:rPr>
  </w:style>
  <w:style w:type="paragraph" w:styleId="742">
    <w:name w:val="Заголовок таблицы ссылок"/>
    <w:basedOn w:val="625"/>
    <w:next w:val="624"/>
    <w:link w:val="624"/>
    <w:pPr>
      <w:numPr>
        <w:ilvl w:val="0"/>
        <w:numId w:val="0"/>
      </w:num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1"/>
    <w:basedOn w:val="624"/>
    <w:next w:val="743"/>
    <w:link w:val="624"/>
    <w:pPr>
      <w:ind w:left="283" w:right="0" w:firstLine="0"/>
      <w:spacing w:before="0" w:after="120"/>
    </w:pPr>
    <w:rPr>
      <w:sz w:val="16"/>
      <w:szCs w:val="16"/>
    </w:rPr>
  </w:style>
  <w:style w:type="paragraph" w:styleId="744">
    <w:name w:val="Знак"/>
    <w:basedOn w:val="624"/>
    <w:next w:val="744"/>
    <w:link w:val="624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/>
    </w:rPr>
  </w:style>
  <w:style w:type="paragraph" w:styleId="745">
    <w:name w:val="ConsTitle"/>
    <w:next w:val="745"/>
    <w:link w:val="624"/>
    <w:pPr>
      <w:widowControl w:val="off"/>
    </w:pPr>
    <w:rPr>
      <w:rFonts w:ascii="Arial" w:hAnsi="Arial" w:cs="Arial"/>
      <w:b/>
      <w:bCs/>
      <w:sz w:val="16"/>
      <w:szCs w:val="16"/>
      <w:lang w:val="ru-RU" w:eastAsia="zh-CN" w:bidi="ar-SA"/>
    </w:rPr>
  </w:style>
  <w:style w:type="paragraph" w:styleId="746">
    <w:name w:val="ConsNormal"/>
    <w:next w:val="746"/>
    <w:link w:val="624"/>
    <w:pPr>
      <w:ind w:firstLine="720"/>
      <w:widowControl w:val="off"/>
    </w:pPr>
    <w:rPr>
      <w:rFonts w:ascii="Arial" w:hAnsi="Arial" w:cs="Arial"/>
      <w:lang w:val="ru-RU" w:eastAsia="zh-CN" w:bidi="ar-SA"/>
    </w:rPr>
  </w:style>
  <w:style w:type="paragraph" w:styleId="747">
    <w:name w:val=" Знак Знак1"/>
    <w:basedOn w:val="624"/>
    <w:next w:val="747"/>
    <w:link w:val="624"/>
    <w:pPr>
      <w:spacing w:before="0" w:after="160" w:line="240" w:lineRule="exact"/>
    </w:pPr>
    <w:rPr>
      <w:rFonts w:ascii="Verdana" w:hAnsi="Verdana" w:eastAsia="MS Mincho" w:cs="Verdana"/>
      <w:sz w:val="20"/>
      <w:szCs w:val="20"/>
      <w:lang w:val="en-GB"/>
    </w:rPr>
  </w:style>
  <w:style w:type="paragraph" w:styleId="748">
    <w:name w:val="Колонтитул (2)"/>
    <w:basedOn w:val="624"/>
    <w:next w:val="748"/>
    <w:link w:val="624"/>
    <w:pPr>
      <w:widowControl w:val="off"/>
    </w:pPr>
    <w:rPr>
      <w:sz w:val="20"/>
      <w:szCs w:val="20"/>
    </w:rPr>
  </w:style>
  <w:style w:type="paragraph" w:styleId="749">
    <w:name w:val="Основной текст (2)"/>
    <w:basedOn w:val="624"/>
    <w:next w:val="749"/>
    <w:link w:val="624"/>
    <w:pPr>
      <w:ind w:left="5600" w:right="0" w:firstLine="0"/>
      <w:widowControl w:val="off"/>
    </w:pPr>
    <w:rPr>
      <w:sz w:val="20"/>
      <w:szCs w:val="20"/>
    </w:rPr>
  </w:style>
  <w:style w:type="paragraph" w:styleId="750">
    <w:name w:val="Заголовок №1"/>
    <w:basedOn w:val="624"/>
    <w:next w:val="750"/>
    <w:link w:val="62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1">
    <w:name w:val="Другое"/>
    <w:basedOn w:val="624"/>
    <w:next w:val="751"/>
    <w:link w:val="624"/>
    <w:pPr>
      <w:widowControl w:val="off"/>
    </w:pPr>
    <w:rPr>
      <w:sz w:val="20"/>
      <w:szCs w:val="20"/>
    </w:rPr>
  </w:style>
  <w:style w:type="paragraph" w:styleId="752">
    <w:name w:val="Подпись к таблице"/>
    <w:basedOn w:val="624"/>
    <w:next w:val="752"/>
    <w:link w:val="624"/>
    <w:pPr>
      <w:widowControl w:val="off"/>
    </w:pPr>
    <w:rPr>
      <w:sz w:val="20"/>
      <w:szCs w:val="20"/>
    </w:rPr>
  </w:style>
  <w:style w:type="paragraph" w:styleId="753">
    <w:name w:val="Основной текст (2)1"/>
    <w:basedOn w:val="624"/>
    <w:next w:val="753"/>
    <w:link w:val="624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bidi="en-US"/>
    </w:rPr>
  </w:style>
  <w:style w:type="paragraph" w:styleId="754">
    <w:name w:val="Основной текст (3)"/>
    <w:basedOn w:val="624"/>
    <w:next w:val="754"/>
    <w:link w:val="62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5">
    <w:name w:val="Основной текст3"/>
    <w:basedOn w:val="624"/>
    <w:next w:val="755"/>
    <w:link w:val="624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6">
    <w:name w:val="1"/>
    <w:basedOn w:val="624"/>
    <w:next w:val="756"/>
    <w:link w:val="624"/>
    <w:pPr>
      <w:spacing w:before="280" w:after="280"/>
    </w:pPr>
    <w:rPr>
      <w:rFonts w:ascii="Tahoma" w:hAnsi="Tahoma" w:eastAsia="Calibri" w:cs="Tahoma"/>
      <w:sz w:val="20"/>
      <w:szCs w:val="20"/>
      <w:lang w:val="en-US"/>
    </w:rPr>
  </w:style>
  <w:style w:type="paragraph" w:styleId="757">
    <w:name w:val="Цитата1"/>
    <w:basedOn w:val="624"/>
    <w:next w:val="757"/>
    <w:link w:val="624"/>
    <w:pPr>
      <w:ind w:left="851" w:right="1274" w:firstLine="0"/>
      <w:jc w:val="center"/>
    </w:pPr>
    <w:rPr>
      <w:b/>
      <w:sz w:val="28"/>
      <w:szCs w:val="20"/>
    </w:rPr>
  </w:style>
  <w:style w:type="paragraph" w:styleId="758">
    <w:name w:val="formattext topleveltext"/>
    <w:basedOn w:val="624"/>
    <w:next w:val="758"/>
    <w:link w:val="624"/>
    <w:pPr>
      <w:spacing w:before="280" w:after="280"/>
    </w:pPr>
  </w:style>
  <w:style w:type="paragraph" w:styleId="759">
    <w:name w:val="Абзац списка1"/>
    <w:basedOn w:val="624"/>
    <w:next w:val="759"/>
    <w:link w:val="624"/>
    <w:pPr>
      <w:ind w:left="720" w:right="0" w:firstLine="0"/>
      <w:spacing w:line="276" w:lineRule="auto"/>
    </w:pPr>
  </w:style>
  <w:style w:type="paragraph" w:styleId="760">
    <w:name w:val="Standard"/>
    <w:next w:val="760"/>
    <w:link w:val="624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zh-CN" w:bidi="ar-SA"/>
    </w:rPr>
  </w:style>
  <w:style w:type="paragraph" w:styleId="761">
    <w:name w:val="Содержимое таблицы"/>
    <w:basedOn w:val="624"/>
    <w:next w:val="761"/>
    <w:link w:val="624"/>
    <w:pPr>
      <w:widowControl w:val="off"/>
      <w:suppressLineNumbers/>
    </w:pPr>
  </w:style>
  <w:style w:type="paragraph" w:styleId="762">
    <w:name w:val="Заголовок таблицы"/>
    <w:basedOn w:val="761"/>
    <w:next w:val="762"/>
    <w:link w:val="624"/>
    <w:pPr>
      <w:jc w:val="center"/>
      <w:suppressLineNumbers/>
    </w:pPr>
    <w:rPr>
      <w:b/>
      <w:bCs/>
    </w:rPr>
  </w:style>
  <w:style w:type="numbering" w:styleId="763">
    <w:name w:val="Стиль1"/>
    <w:next w:val="763"/>
    <w:link w:val="624"/>
    <w:uiPriority w:val="99"/>
    <w:pPr>
      <w:numPr>
        <w:numId w:val="3"/>
      </w:numPr>
    </w:pPr>
  </w:style>
  <w:style w:type="character" w:styleId="1128" w:default="1">
    <w:name w:val="Default Paragraph Font"/>
    <w:uiPriority w:val="1"/>
    <w:semiHidden/>
    <w:unhideWhenUsed/>
  </w:style>
  <w:style w:type="numbering" w:styleId="1129" w:default="1">
    <w:name w:val="No List"/>
    <w:uiPriority w:val="99"/>
    <w:semiHidden/>
    <w:unhideWhenUsed/>
  </w:style>
  <w:style w:type="table" w:styleId="11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22</cp:revision>
  <dcterms:created xsi:type="dcterms:W3CDTF">2020-03-19T03:57:00Z</dcterms:created>
  <dcterms:modified xsi:type="dcterms:W3CDTF">2023-10-03T08:23:05Z</dcterms:modified>
  <cp:version>983040</cp:version>
</cp:coreProperties>
</file>