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552"/>
        <w:gridCol w:w="3796"/>
      </w:tblGrid>
      <w:tr>
        <w:trPr>
          <w:jc w:val="center"/>
          <w:trHeight w:val="4253"/>
        </w:trPr>
        <w:tc>
          <w:tcPr>
            <w:gridSpan w:val="2"/>
            <w:tcW w:w="9348" w:type="dxa"/>
            <w:textDirection w:val="lrTb"/>
            <w:noWrap w:val="false"/>
          </w:tcPr>
          <w:p>
            <w:pPr>
              <w:pStyle w:val="633"/>
            </w:pPr>
            <w:r>
              <w:t xml:space="preserve">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6100" cy="685800"/>
                      <wp:effectExtent l="19050" t="0" r="635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6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3.0pt;height:54.0pt;mso-wrap-distance-left:0.0pt;mso-wrap-distance-top:0.0pt;mso-wrap-distance-right:0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января </w:t>
            </w:r>
            <w:r>
              <w:rPr>
                <w:rFonts w:ascii="Times New Roman" w:hAnsi="Times New Roman" w:cs="Times New Roman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       №117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bookmarkStart w:id="0" w:name="_Hlk124434046"/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Об утверждении Примерного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хозяйства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города Сосновоборска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оплаты труда руководителей муниципальных учреждений,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144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consultantplus://offline/ref=8E8C624C5B07CF482728C4B4833F68F94445E5772C8803C0D861FD308A9DCBF978B496D27A992169A55360ZEKDC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ст. 26, 38 Устава города Сосновоборска Красноярского края,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ПОСТА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НОВЛЯЮ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39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779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Примерное положение) следующие изменения:</w:t>
      </w:r>
      <w:r/>
    </w:p>
    <w:p>
      <w:pPr>
        <w:pStyle w:val="639"/>
        <w:numPr>
          <w:ilvl w:val="1"/>
          <w:numId w:val="15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1" w:name="_Hlk125990434"/>
      <w:r>
        <w:rPr>
          <w:rFonts w:ascii="Times New Roman" w:hAnsi="Times New Roman" w:cs="Times New Roman"/>
          <w:sz w:val="28"/>
          <w:szCs w:val="28"/>
        </w:rPr>
        <w:t xml:space="preserve">Пункт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римерно</w:t>
      </w:r>
      <w:r>
        <w:rPr>
          <w:rFonts w:ascii="Times New Roman" w:hAnsi="Times New Roman" w:cs="Times New Roman"/>
          <w:sz w:val="28"/>
          <w:szCs w:val="28"/>
        </w:rPr>
        <w:t xml:space="preserve">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</w:t>
      </w:r>
      <w:r>
        <w:rPr>
          <w:rFonts w:ascii="Times New Roman" w:hAnsi="Times New Roman" w:cs="Times New Roman"/>
          <w:sz w:val="28"/>
          <w:szCs w:val="28"/>
        </w:rPr>
        <w:tab/>
        <w:t xml:space="preserve">Группа по оплате труда руководителю учреждения устанавливается распоряжением Администрации города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подведомственной принадлежностью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и определяется не реже одного раза в год в соответствии со значениями объемных показателей за предшествующий год.»</w:t>
      </w:r>
      <w:bookmarkEnd w:id="1"/>
      <w:r/>
    </w:p>
    <w:p>
      <w:pPr>
        <w:pStyle w:val="639"/>
        <w:numPr>
          <w:ilvl w:val="1"/>
          <w:numId w:val="15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Примерного положения изложить в новой редакции: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Распределение средств на осуществление выплат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(вып</w:t>
      </w:r>
      <w:r>
        <w:rPr>
          <w:rFonts w:ascii="Times New Roman" w:hAnsi="Times New Roman" w:cs="Times New Roman"/>
          <w:sz w:val="28"/>
          <w:szCs w:val="28"/>
        </w:rPr>
        <w:t xml:space="preserve">лата за важность выполняемой работы, степень самостоятельности и ответственности при выполнении поставленных задач; выплата за интенсивность и высокие результаты работы; выплата за качество выполняемых работ; персональные выплаты; выплаты по итогам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рабочей группы образованной Администрацией (далее – рабочая группа),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</w:t>
      </w:r>
      <w:r>
        <w:rPr>
          <w:rFonts w:ascii="Times New Roman" w:hAnsi="Times New Roman" w:cs="Times New Roman"/>
          <w:sz w:val="28"/>
          <w:szCs w:val="28"/>
        </w:rPr>
        <w:t xml:space="preserve">ценк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показателей работы </w:t>
      </w:r>
      <w:r>
        <w:rPr>
          <w:rFonts w:ascii="Times New Roman" w:hAnsi="Times New Roman" w:cs="Times New Roman"/>
          <w:sz w:val="28"/>
          <w:szCs w:val="28"/>
        </w:rPr>
        <w:t xml:space="preserve">(критерии оценки эффективности и качества деятельности) учреждения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города.».</w:t>
      </w:r>
      <w:r/>
    </w:p>
    <w:p>
      <w:pPr>
        <w:pStyle w:val="639"/>
        <w:numPr>
          <w:ilvl w:val="1"/>
          <w:numId w:val="9"/>
        </w:numPr>
        <w:ind w:left="0"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Примерного положения изложить в новой редакции: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«10.1. Руководитель учреждения предоставляет в рабочую группу, </w:t>
      </w:r>
      <w:r>
        <w:rPr>
          <w:rFonts w:ascii="Times New Roman" w:hAnsi="Times New Roman" w:cs="Times New Roman"/>
          <w:sz w:val="28"/>
          <w:szCs w:val="28"/>
        </w:rPr>
        <w:t xml:space="preserve">аналитическую информацию согласно критериям оценки эффективности и качества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являющуюся основанием для премирования руководителей учреждений.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639"/>
        <w:numPr>
          <w:ilvl w:val="1"/>
          <w:numId w:val="9"/>
        </w:numPr>
        <w:ind w:left="0"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«Должности, не предусмотренные профессиональными квалификационными группами»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П</w:t>
      </w:r>
      <w:r>
        <w:rPr>
          <w:rFonts w:ascii="Times New Roman" w:hAnsi="Times New Roman" w:cs="Times New Roman"/>
          <w:sz w:val="28"/>
          <w:szCs w:val="28"/>
        </w:rPr>
        <w:t xml:space="preserve">римерному п</w:t>
      </w:r>
      <w:r>
        <w:rPr>
          <w:rFonts w:ascii="Times New Roman" w:hAnsi="Times New Roman" w:cs="Times New Roman"/>
          <w:sz w:val="28"/>
          <w:szCs w:val="28"/>
        </w:rPr>
        <w:t xml:space="preserve">оложению дополнить строкой:</w:t>
      </w:r>
      <w:r/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оперативный дежурный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1" w:type="dxa"/>
            <w:vAlign w:val="center"/>
            <w:textDirection w:val="lrTb"/>
            <w:noWrap w:val="false"/>
          </w:tcPr>
          <w:p>
            <w:pPr>
              <w:pStyle w:val="6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6 742,00</w:t>
            </w:r>
            <w:r/>
          </w:p>
        </w:tc>
      </w:tr>
    </w:tbl>
    <w:p>
      <w:pPr>
        <w:pStyle w:val="639"/>
        <w:numPr>
          <w:ilvl w:val="1"/>
          <w:numId w:val="9"/>
        </w:numPr>
        <w:ind w:left="0"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2" w:name="_Hlk126049426"/>
      <w:r>
        <w:rPr>
          <w:rFonts w:ascii="Times New Roman" w:hAnsi="Times New Roman" w:cs="Times New Roman"/>
          <w:sz w:val="28"/>
          <w:szCs w:val="28"/>
        </w:rPr>
        <w:t xml:space="preserve">Приложение 1 к Приложению № 2 Примерного положения изложить в новой редакции согласно приложению № 1 к настоящему постановлению;</w:t>
      </w:r>
      <w:bookmarkEnd w:id="2"/>
      <w:r/>
    </w:p>
    <w:p>
      <w:pPr>
        <w:pStyle w:val="639"/>
        <w:numPr>
          <w:ilvl w:val="1"/>
          <w:numId w:val="9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2а к Приложению № 2 Примерного положения изложить в новой редакции согласно приложению № 2 к настоящему постановлению;</w:t>
      </w:r>
      <w:r/>
    </w:p>
    <w:p>
      <w:pPr>
        <w:pStyle w:val="639"/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-326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городской газете «Рабочий»,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 xml:space="preserve">01.01.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720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39"/>
        <w:ind w:left="1080"/>
        <w:jc w:val="both"/>
        <w:spacing w:after="0" w:line="240" w:lineRule="auto"/>
        <w:tabs>
          <w:tab w:val="left" w:pos="-3261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Глава города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Сосновоборска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  <w:t xml:space="preserve">     </w:t>
      </w:r>
      <w:bookmarkStart w:id="3" w:name="_GoBack"/>
      <w:r/>
      <w:bookmarkEnd w:id="3"/>
      <w:r>
        <w:rPr>
          <w:rFonts w:ascii="Times New Roman" w:hAnsi="Times New Roman" w:eastAsia="Calibri" w:cs="Times New Roman"/>
          <w:sz w:val="28"/>
          <w:szCs w:val="28"/>
        </w:rPr>
        <w:t xml:space="preserve">А. С. Кудрявцев</w:t>
      </w:r>
      <w:r/>
    </w:p>
    <w:p>
      <w:pPr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br w:type="page" w:clear="all"/>
      </w:r>
      <w:r/>
    </w:p>
    <w:p>
      <w:pPr>
        <w:widowControl w:val="off"/>
        <w:rPr>
          <w:rFonts w:ascii="Times New Roman" w:hAnsi="Times New Roman" w:eastAsia="Calibri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426" w:right="850" w:bottom="1134" w:left="1701" w:header="708" w:footer="708" w:gutter="0"/>
          <w:cols w:num="1" w:sep="0" w:space="708" w:equalWidth="1"/>
          <w:docGrid w:linePitch="360"/>
        </w:sectPr>
        <w:outlineLvl w:val="0"/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tbl>
      <w:tblPr>
        <w:tblStyle w:val="638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</w:tblGrid>
      <w:tr>
        <w:trPr>
          <w:jc w:val="right"/>
          <w:trHeight w:val="991"/>
        </w:trPr>
        <w:tc>
          <w:tcPr>
            <w:tcW w:w="47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Calibri" w:cs="Times New Roman"/>
                <w:sz w:val="26"/>
                <w:szCs w:val="26"/>
              </w:rPr>
              <w:outlineLvl w:val="0"/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Приложение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6"/>
                <w:szCs w:val="26"/>
              </w:rPr>
              <w:outlineLvl w:val="0"/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к постановлению администрации города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6"/>
                <w:szCs w:val="26"/>
              </w:rPr>
              <w:outlineLvl w:val="0"/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31.01.202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 №117</w:t>
            </w:r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5386" w:type="dxa"/>
        <w:tblInd w:w="10031" w:type="dxa"/>
        <w:tblLook w:val="04A0" w:firstRow="1" w:lastRow="0" w:firstColumn="1" w:lastColumn="0" w:noHBand="0" w:noVBand="1"/>
      </w:tblPr>
      <w:tblGrid>
        <w:gridCol w:w="5386"/>
      </w:tblGrid>
      <w:tr>
        <w:trPr>
          <w:trHeight w:val="367"/>
        </w:trPr>
        <w:tc>
          <w:tcPr>
            <w:shd w:val="clear" w:color="auto" w:fill="auto"/>
            <w:tcW w:w="5386" w:type="dxa"/>
            <w:textDirection w:val="lrTb"/>
            <w:noWrap w:val="false"/>
          </w:tcPr>
          <w:p>
            <w:pPr>
              <w:jc w:val="right"/>
              <w:spacing w:after="0"/>
              <w:widowControl w:val="off"/>
              <w:rPr>
                <w:rFonts w:ascii="Times New Roman" w:hAnsi="Times New Roman" w:eastAsia="Calibri" w:cs="Times New Roman"/>
                <w:color w:val="000000"/>
                <w:sz w:val="26"/>
                <w:szCs w:val="26"/>
              </w:rPr>
              <w:outlineLvl w:val="0"/>
            </w:pPr>
            <w:r>
              <w:rPr>
                <w:rFonts w:ascii="Times New Roman" w:hAnsi="Times New Roman" w:eastAsia="Calibri" w:cs="Times New Roman"/>
                <w:color w:val="000000"/>
                <w:sz w:val="26"/>
                <w:szCs w:val="26"/>
              </w:rPr>
              <w:t xml:space="preserve">Приложение 1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Виды, условия, размер и порядок установления выплат стимулирующего</w:t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характера, в том числе критерии оценки результативности и качества труда работников МКУ «УКС и ЖКХ»</w:t>
      </w:r>
      <w:r/>
    </w:p>
    <w:tbl>
      <w:tblPr>
        <w:tblW w:w="160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400"/>
        <w:gridCol w:w="6"/>
        <w:gridCol w:w="5800"/>
        <w:gridCol w:w="2268"/>
        <w:gridCol w:w="12"/>
        <w:gridCol w:w="1556"/>
        <w:gridCol w:w="6"/>
      </w:tblGrid>
      <w:tr>
        <w:trPr>
          <w:trHeight w:val="610"/>
        </w:trPr>
        <w:tc>
          <w:tcPr>
            <w:shd w:val="clear" w:color="auto" w:fill="auto"/>
            <w:tcW w:w="2014" w:type="dxa"/>
            <w:vAlign w:val="center"/>
            <w:vMerge w:val="restart"/>
            <w:textDirection w:val="lrTb"/>
            <w:noWrap w:val="false"/>
          </w:tcPr>
          <w:p>
            <w:pPr>
              <w:ind w:right="-129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Должности</w:t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vMerge w:val="restart"/>
            <w:textDirection w:val="lrTb"/>
            <w:noWrap w:val="false"/>
          </w:tcPr>
          <w:p>
            <w:pPr>
              <w:ind w:left="34" w:right="-108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Критерии оценки результативности и качества труда работников учреждения</w:t>
            </w:r>
            <w:r/>
          </w:p>
        </w:tc>
        <w:tc>
          <w:tcPr>
            <w:gridSpan w:val="3"/>
            <w:shd w:val="clear" w:color="auto" w:fill="auto"/>
            <w:tcW w:w="80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Условия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Предельный процент к окладу (должностному окладу), ставки заработной платы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наименование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индикатор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>
          <w:trHeight w:val="205"/>
        </w:trPr>
        <w:tc>
          <w:tcPr>
            <w:shd w:val="clear" w:color="auto" w:fill="auto"/>
            <w:tcW w:w="2014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Специалист сметчик</w:t>
            </w:r>
            <w:r/>
          </w:p>
        </w:tc>
        <w:tc>
          <w:tcPr>
            <w:gridSpan w:val="7"/>
            <w:shd w:val="clear" w:color="auto" w:fill="auto"/>
            <w:tcW w:w="1404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Ведение профессиональной документации 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Полнота и соответствие документации установленным нормам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Результативность работы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Работы выполнены в срок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trHeight w:val="602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работы, требующей высокой напряженности и интенсивности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Систематическое выполнение срочных заданий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заданий без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Техническое и программное обеспечение и его использование в работе, освоение новых программных форм 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Использование программного обеспечения для соблюдения технологии порядка документооборота, </w:t>
            </w:r>
            <w:r>
              <w:rPr>
                <w:rFonts w:ascii="Times New Roman" w:hAnsi="Times New Roman" w:eastAsia="Calibri" w:cs="Times New Roman"/>
              </w:rPr>
              <w:t xml:space="preserve">использование новых дополнительных программ, использование в работе электронной почты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Своевременность, оперативность 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Добросовестное исполнение трудовых обязанностей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письменных жалоб на качество исполнения трудовых обязанностей и дисциплинарных обязанностей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качество выполняемых работ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vMerge w:val="restart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Эффективность и результативность профессиональной деятельности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 по срокам и форме подготовленных документов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без замечаний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4406" w:type="dxa"/>
            <w:vAlign w:val="center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Бесконфликтные отношения с коллегами и посетителями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конфликтов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</w:t>
            </w:r>
            <w:r>
              <w:rPr>
                <w:rFonts w:ascii="Times New Roman" w:hAnsi="Times New Roman" w:eastAsia="Calibri" w:cs="Times New Roman"/>
              </w:rPr>
              <w:t xml:space="preserve">едущий инженер</w:t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Результативность работы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Работы выполнены в срок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Своевременная подготовка локальных нормативных актов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Полнота соответствия нормативным и локальным актам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письменных замечаний руководителя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Добросовестное исполнение трудовых обязанностей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жалоб на качество исполнения трудовых обязанностей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Дополнительные виды работ, не входящие в должностные обязанности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дополнительных поручений руководителя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полном объеме, в срок, без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60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качество выполняемых работ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Эффективность и результативность профессиональной деятельности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Бесконфликтные отношения с коллегами и посетителями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конфликтов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Разработка документации по вопросам, входящим в компетенцию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Соответствие нормативным документам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Полное соответствие нормативным документам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Старший оперативный дежурный</w:t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Результативность работы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Работы выполнены в срок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Ответственное отношение к выполнению поставленных задач, определенных должностными обязанностями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Своевременное выполнение плановых мероприятий, достижение высоких показателей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 представленные отчеты, содержащих полную информацию о проведении мероприятий и о выполнении планов работы 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работы, требующей высокой напряженности и интенсивности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Систематическое выполнение срочных заданий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заданий без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Исполнительская культура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Своевременное исполнение поручений руководителя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качество выполняемых работ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Обеспечение работы ЕДДС в соответствии с планом работы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Включенность в плановые мероприятия 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60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Эффективность и результативность профессиональной деятельности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Бесконфликтные отношения с коллегами и посетителями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конфликтов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Диспетчер, оперативный дежурный</w:t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Результативность работы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Работы выполнены в срок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Способность выполнять должностные функции самостоятельно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Эффективность проведенной работы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работы, требующей высокой напряженности и интенсивности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Систематическое выполнение срочных заданий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заданий без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Своевременность и оперативность выполнения поручений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поручений в установленные сроки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качество выполняемых работ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Эффективность и результативность профессиональной деятельности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 по срокам и форме подготовленных документов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без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Профессиональная компетентность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Способность выполнять должностные функции самостоятельно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60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Смотритель кладбища</w:t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Результативность работы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Работы выполнены в срок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Соблюдение санитарно-гигиенических норм, правил по охране труда, правил техники безопасности, пожарной безопасности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замечаний, предписаний контролирующих или надзорных органов, аварий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Обеспечение сохранности имущества и его учет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 по утрате и порче имущества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Осуществление дополнительных работ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Участие в проведении контрольных мероприятий 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постоянно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70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Добросовестное исполнение трудовых обязанностей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письменных жалоб на качество исполнения трудовых обязанностей и дисциплинарных обязанностей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качество выполняемых работ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Эффективность и результативность профессиональной деятельности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Бесконфликтные отношения с коллегами и посетителями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конфликтов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Профессиональная компетентность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Способность выполнять должностные функции самостоятельно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70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Специалист по закупкам</w:t>
            </w:r>
            <w:r/>
          </w:p>
        </w:tc>
        <w:tc>
          <w:tcPr>
            <w:gridSpan w:val="7"/>
            <w:shd w:val="clear" w:color="auto" w:fill="auto"/>
            <w:tcW w:w="1404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Ведение профессиональной документации 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Полнота и соответствие документации установленным нормам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Оказание методической помощи руководителям подведомственных учреждений по возникающим вопросам проведения закупок, новых нормативных документов, актов, требований вышестоящих органов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Своевременность и достоверность предоставляемой информации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Без замечаний со стороны руководителей подведомственных учреждений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работы, требующей высокой напряженности и интенсивности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Систематическое выполнение срочных заданий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заданий без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Техническое и программное обеспечение и его использование в работе, освоение новых программных форм 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Использование программного обеспечения для соблюдения технологии порядка документооборота, использование новых дополнительных программ, использование в работе электронной почты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Своевременность, оперативность и отсутствие ошибок в данных учета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25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Добросовестное исполнение трудовых обязанностей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письменных жалоб на качество исполнения трудовых обязанностей и дисциплинарных обязанностей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25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качество выполняемых работ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Эффективность и результативность профессиональной деятельности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 по срокам и форме подготовленных документов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без замечаний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44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Бесконфликтные отношения с коллегами и посетителями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конфликтов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Заключение муниципальных контрактов, договоров с поставщиками, работа с сайтом закупок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Муниципальные контракты, договора заключены согласно действующему законодательству и размещена информация на официальном сайте РФ для размещения заказов.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превышения лимитов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auto"/>
            <w:tcW w:w="2014" w:type="dxa"/>
            <w:vMerge w:val="restart"/>
            <w:textDirection w:val="lrTb"/>
            <w:noWrap w:val="false"/>
          </w:tcPr>
          <w:p>
            <w:pPr>
              <w:ind w:left="34" w:right="-252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Уборщик служебных помещений</w:t>
            </w:r>
            <w:r/>
          </w:p>
        </w:tc>
        <w:tc>
          <w:tcPr>
            <w:gridSpan w:val="6"/>
            <w:shd w:val="clear" w:color="auto" w:fill="auto"/>
            <w:tcW w:w="14042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W w:w="44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Соблюдение санитарно-гигиенических норм, правил по охране труда, правил техники безопасности, пожарной безопасности</w:t>
            </w:r>
            <w:r/>
          </w:p>
        </w:tc>
        <w:tc>
          <w:tcPr>
            <w:gridSpan w:val="2"/>
            <w:shd w:val="clear" w:color="auto" w:fill="auto"/>
            <w:tcW w:w="58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замечаний, предписаний контролирующих или надзорных органов, аварий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W w:w="44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Обеспечение сохранности имущества и его учет</w:t>
            </w:r>
            <w:r/>
          </w:p>
        </w:tc>
        <w:tc>
          <w:tcPr>
            <w:gridSpan w:val="2"/>
            <w:shd w:val="clear" w:color="auto" w:fill="auto"/>
            <w:tcW w:w="58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 по утрате и порче имущества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6"/>
            <w:shd w:val="clear" w:color="auto" w:fill="auto"/>
            <w:tcW w:w="14042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W w:w="44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Осуществление дополнительных работ</w:t>
            </w:r>
            <w:r/>
          </w:p>
        </w:tc>
        <w:tc>
          <w:tcPr>
            <w:gridSpan w:val="2"/>
            <w:shd w:val="clear" w:color="auto" w:fill="auto"/>
            <w:tcW w:w="58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Участие в проведении ремонтных работ. Погрузочно-разгрузочные работы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постоянно</w:t>
            </w:r>
            <w:r/>
          </w:p>
        </w:tc>
        <w:tc>
          <w:tcPr>
            <w:gridSpan w:val="2"/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W w:w="4400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Высокое качество ремонтных работ</w:t>
            </w:r>
            <w:r/>
          </w:p>
        </w:tc>
        <w:tc>
          <w:tcPr>
            <w:gridSpan w:val="2"/>
            <w:shd w:val="clear" w:color="auto" w:fill="auto"/>
            <w:tcW w:w="5806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письменных замечаний руководителя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6"/>
            <w:shd w:val="clear" w:color="auto" w:fill="auto"/>
            <w:tcW w:w="14042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качество выполняемых работ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W w:w="4400" w:type="dxa"/>
            <w:vAlign w:val="center"/>
            <w:vMerge w:val="restart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Содержание помещений, участков в строгом соответствии с санитарно-гигиеническими требованиями, качественная уборка помещений</w:t>
            </w:r>
            <w:r/>
          </w:p>
        </w:tc>
        <w:tc>
          <w:tcPr>
            <w:gridSpan w:val="2"/>
            <w:shd w:val="clear" w:color="auto" w:fill="auto"/>
            <w:tcW w:w="5806" w:type="dxa"/>
            <w:vAlign w:val="center"/>
            <w:vMerge w:val="restart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Состояние помещений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предписаний контролирующих или надзорных органов</w:t>
            </w:r>
            <w:r/>
          </w:p>
        </w:tc>
        <w:tc>
          <w:tcPr>
            <w:gridSpan w:val="2"/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25</w:t>
            </w:r>
            <w:r/>
          </w:p>
        </w:tc>
      </w:tr>
      <w:tr>
        <w:trPr>
          <w:gridAfter w:val="1"/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W w:w="4400" w:type="dxa"/>
            <w:vAlign w:val="center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5806" w:type="dxa"/>
            <w:vAlign w:val="center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 руководителя</w:t>
            </w:r>
            <w:r/>
          </w:p>
        </w:tc>
        <w:tc>
          <w:tcPr>
            <w:gridSpan w:val="2"/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34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25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restart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Юрис</w:t>
            </w:r>
            <w:r>
              <w:rPr>
                <w:rFonts w:ascii="Times New Roman" w:hAnsi="Times New Roman" w:eastAsia="Calibri" w:cs="Times New Roman"/>
              </w:rPr>
              <w:t xml:space="preserve">консульт</w:t>
            </w:r>
            <w:r/>
          </w:p>
        </w:tc>
        <w:tc>
          <w:tcPr>
            <w:gridSpan w:val="7"/>
            <w:shd w:val="clear" w:color="auto" w:fill="auto"/>
            <w:tcW w:w="1404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Оперативное реагирование на изменение законодательства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Количество созданных локальных актов, писем в подведомственные учреждения на основании изменений в законодательства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Доля созданных локальных актов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Оказание качественной правовой</w:t>
            </w:r>
            <w:r/>
          </w:p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помощи подведомственным учреждениям в подготовке и оформлении различного рода</w:t>
            </w:r>
            <w:r/>
          </w:p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правовых документов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Наличие/</w:t>
            </w:r>
            <w:r/>
          </w:p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04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Своевременная подготовка документов по претензионно-исковой работе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Корректность и компетентность оформляемых документов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Соблюдение сроков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70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заданий и поручений руководителя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поручений в установленные сроки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04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Выплата за качество выполняемых работ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Представление интересов учреждения при проведении проверок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замечаний контролирующих органов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60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Эффективное ведение претензионно-исковой работы учреждений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Своевременное направление претензий и исков, представление интересов учреждения, подведомственных учреждений в суде и при рассмотрении иных дел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0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решений, ущемляющих интересы учреждения, отсутствие замечаний руководителя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2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/>
            <w:bookmarkStart w:id="4" w:name="_Hlk98940682"/>
            <w:r>
              <w:rPr>
                <w:rFonts w:ascii="Times New Roman" w:hAnsi="Times New Roman" w:eastAsia="Calibri" w:cs="Times New Roman"/>
              </w:rPr>
              <w:t xml:space="preserve">Бухгалтер</w:t>
            </w:r>
            <w:r/>
          </w:p>
        </w:tc>
        <w:tc>
          <w:tcPr>
            <w:gridSpan w:val="7"/>
            <w:shd w:val="clear" w:color="auto" w:fill="auto"/>
            <w:tcW w:w="1404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Ведение документации по бухгалтерскому сопровождению учреждений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Полнота и соответствие документации установленным нормам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Обработка и предоставление бухгалтерских сведений учреждениям, организациям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Соответствие объема и полноты  предоставляемых сведений установленным нормам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100%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Оказание методической помощи руководителям подведомственных учреждений по возникающим вопросам исполнения бюджета, новых нормативных документов, актов, требований вышестоящих органов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Своевременность и достоверность предоставляемой информации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Без замечаний со стороны руководителей подведомственных учреждений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Контроль за использованием бюджетных и внебюджетных средств учреждения в порядке, установленном действующим законодательством и уставом учреждения, эффективное и рациональное их использование, контроль за недопущением нецелевого использования средств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Своевременность осуществления контроля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нарушений финансовой дисциплины учреждения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работы, требующей высокой напряженности и интенсивности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Систематическое выполнение срочных заданий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Выполнение заданий без замечаний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Техническое и программное обеспечение и его использование в работе, освоение новых программных форм бухгалтерского учета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Использование программного обеспечения для соблюдения технологии бухгалтерской информации и порядка документооборота, использование новых дополнительных программ, использование в работе электронной почты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Своевременность, оперативность и отсутствие ошибок в данных учета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Добросовестное исполнение трудовых обязанностей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письменных жалоб на качество исполнения трудовых обязанностей и дисциплинарных обязанностей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Осуществление дополнительной работы 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Проведение экономического анализа финансово-хозяйственной деятельности в целях изыскания экономии и рационального использования средств, представление информации не входящей в перечень установленной отчетности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Своевременное выполнение поставленных задач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7"/>
            <w:shd w:val="clear" w:color="auto" w:fill="auto"/>
            <w:tcW w:w="14048" w:type="dxa"/>
            <w:textDirection w:val="lrTb"/>
            <w:noWrap w:val="false"/>
          </w:tcPr>
          <w:p>
            <w:pPr>
              <w:ind w:left="34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Выплаты за качество выполняемых работ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</w:rPr>
              <w:t xml:space="preserve">Высокая исполнительская дисциплина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</w:rPr>
              <w:t xml:space="preserve">Обеспечение платежной и кассовой дисциплины.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</w:rPr>
              <w:t xml:space="preserve">Отсутствие просроченной дебиторской и кредиторской задолженности</w:t>
            </w:r>
            <w:r>
              <w:rPr>
                <w:rFonts w:ascii="Times New Roman" w:hAnsi="Times New Roman" w:eastAsia="Calibri" w:cs="Times New Roman"/>
                <w:b/>
              </w:rPr>
              <w:t xml:space="preserve">, </w:t>
            </w:r>
            <w:r>
              <w:rPr>
                <w:rFonts w:ascii="Times New Roman" w:hAnsi="Times New Roman" w:eastAsia="Calibri" w:cs="Times New Roman"/>
              </w:rPr>
              <w:t xml:space="preserve">отсутствие </w:t>
            </w:r>
            <w:r>
              <w:rPr>
                <w:rFonts w:ascii="Times New Roman" w:hAnsi="Times New Roman" w:eastAsia="Calibri" w:cs="Times New Roman"/>
              </w:rPr>
              <w:t xml:space="preserve">превышения,</w:t>
            </w:r>
            <w:r>
              <w:rPr>
                <w:rFonts w:ascii="Times New Roman" w:hAnsi="Times New Roman" w:eastAsia="Calibri" w:cs="Times New Roman"/>
              </w:rPr>
              <w:t xml:space="preserve"> утвержденного ФОТ образовательным учреждениям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Контроль за соответствием данных бухгалтерского учета и фактического наличия имущества в оперативном управлении учреждений</w:t>
            </w:r>
            <w:r/>
          </w:p>
        </w:tc>
        <w:tc>
          <w:tcPr>
            <w:shd w:val="clear" w:color="auto" w:fill="auto"/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Своевременное отражение на счетах бухгалтерского учета операций связанных с движением основных средств, товарно-материальных ценностей</w:t>
            </w:r>
            <w:r/>
          </w:p>
        </w:tc>
        <w:tc>
          <w:tcPr>
            <w:gridSpan w:val="2"/>
            <w:shd w:val="clear" w:color="auto" w:fill="auto"/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Соответствует</w:t>
            </w:r>
            <w:r/>
          </w:p>
        </w:tc>
        <w:tc>
          <w:tcPr>
            <w:gridSpan w:val="2"/>
            <w:shd w:val="clear" w:color="auto" w:fill="auto"/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auto"/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44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Составление и своевременное представление бухгалтерской, налоговой и статистической отчетности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58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Обеспечение формирования полной достоверной информации, своевременность предоставления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полном объеме и в срок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40</w:t>
            </w:r>
            <w:bookmarkEnd w:id="4"/>
            <w:r/>
          </w:p>
        </w:tc>
      </w:tr>
    </w:tbl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&lt;*&gt; исходя из 100-балльной системы.</w:t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  <w:sectPr>
          <w:footnotePr/>
          <w:endnotePr/>
          <w:type w:val="nextPage"/>
          <w:pgSz w:w="16838" w:h="11906" w:orient="landscape"/>
          <w:pgMar w:top="851" w:right="1134" w:bottom="1701" w:left="425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Calibri" w:cs="Times New Roman"/>
        </w:rPr>
      </w:r>
      <w:r/>
    </w:p>
    <w:tbl>
      <w:tblPr>
        <w:tblStyle w:val="638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</w:tblGrid>
      <w:tr>
        <w:trPr>
          <w:jc w:val="right"/>
        </w:trPr>
        <w:tc>
          <w:tcPr>
            <w:tcW w:w="47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Calibri" w:cs="Times New Roman"/>
                <w:sz w:val="26"/>
                <w:szCs w:val="26"/>
              </w:rPr>
              <w:outlineLvl w:val="0"/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6"/>
                <w:szCs w:val="26"/>
              </w:rPr>
              <w:outlineLvl w:val="0"/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к постановлению администрации города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6"/>
                <w:szCs w:val="26"/>
              </w:rPr>
              <w:outlineLvl w:val="0"/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от 31.01.2023 №117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  <w:outlineLvl w:val="2"/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  <w:outlineLvl w:val="2"/>
      </w:pPr>
      <w:r>
        <w:rPr>
          <w:rFonts w:ascii="Times New Roman" w:hAnsi="Times New Roman" w:eastAsia="Calibri" w:cs="Times New Roman"/>
          <w:sz w:val="24"/>
          <w:szCs w:val="24"/>
        </w:rPr>
        <w:t xml:space="preserve">Приложение 2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  <w:outlineLvl w:val="2"/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  <w:outlineLvl w:val="2"/>
      </w:pPr>
      <w:r/>
      <w:bookmarkStart w:id="5" w:name="_Hlk98851063"/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Виды и размеры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</w:rPr>
        <w:outlineLvl w:val="2"/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персональных надбавок работникам МКУ «УКС и ЖКХ»</w:t>
      </w:r>
      <w:bookmarkEnd w:id="5"/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Cs/>
          <w:i/>
          <w:sz w:val="24"/>
          <w:szCs w:val="24"/>
        </w:rPr>
        <w:outlineLvl w:val="2"/>
      </w:pPr>
      <w:r>
        <w:rPr>
          <w:rFonts w:ascii="Times New Roman" w:hAnsi="Times New Roman" w:eastAsia="Calibri" w:cs="Times New Roman"/>
          <w:bCs/>
          <w:i/>
          <w:sz w:val="24"/>
          <w:szCs w:val="24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9"/>
        <w:gridCol w:w="6767"/>
        <w:gridCol w:w="1808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/>
            <w:bookmarkStart w:id="6" w:name="_Hlk98851155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Виды и условия персональных надбавок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Предельный размер к окладу (должностному                                                        окладу), ставке заработной платы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сложность, напряженность и особый режим работы: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Заместитель руководителя (директора)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Главный бухгалтер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Ведущий инженер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Бухгалтер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Специалист сметчик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Смотритель кладбища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Юрис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консульт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Специалист по закупкам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Старший оперативный дежурный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Оперативный дежурный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Диспетчер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outlineLvl w:val="2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85%</w:t>
            </w:r>
            <w:bookmarkEnd w:id="6"/>
            <w:r/>
          </w:p>
        </w:tc>
      </w:tr>
    </w:tbl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sectPr>
      <w:footnotePr/>
      <w:endnotePr/>
      <w:type w:val="nextPage"/>
      <w:pgSz w:w="11906" w:h="16838" w:orient="portrait"/>
      <w:pgMar w:top="425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Palatino Linotype">
    <w:panose1 w:val="02040502050505030304"/>
  </w:font>
  <w:font w:name="Consolas">
    <w:panose1 w:val="020B06090202040302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4"/>
  </w:num>
  <w:num w:numId="14">
    <w:abstractNumId w:val="15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4"/>
    <w:link w:val="63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4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4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4"/>
    <w:link w:val="695"/>
    <w:uiPriority w:val="99"/>
  </w:style>
  <w:style w:type="character" w:styleId="44">
    <w:name w:val="Footer Char"/>
    <w:basedOn w:val="634"/>
    <w:link w:val="697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7"/>
    <w:uiPriority w:val="99"/>
  </w:style>
  <w:style w:type="table" w:styleId="48">
    <w:name w:val="Table Grid Light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4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4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qFormat/>
  </w:style>
  <w:style w:type="paragraph" w:styleId="633">
    <w:name w:val="Heading 1"/>
    <w:basedOn w:val="632"/>
    <w:next w:val="632"/>
    <w:link w:val="689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paragraph" w:styleId="637" w:customStyle="1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638">
    <w:name w:val="Table Grid"/>
    <w:basedOn w:val="63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9">
    <w:name w:val="List Paragraph"/>
    <w:basedOn w:val="632"/>
    <w:uiPriority w:val="34"/>
    <w:qFormat/>
    <w:pPr>
      <w:contextualSpacing/>
      <w:ind w:left="720"/>
    </w:pPr>
  </w:style>
  <w:style w:type="paragraph" w:styleId="640" w:customStyle="1">
    <w:name w:val="ConsPlusNormal"/>
    <w:link w:val="701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641">
    <w:name w:val="Hyperlink"/>
    <w:basedOn w:val="634"/>
    <w:uiPriority w:val="99"/>
    <w:unhideWhenUsed/>
    <w:rPr>
      <w:color w:val="0000ff" w:themeColor="hyperlink"/>
      <w:u w:val="single"/>
    </w:rPr>
  </w:style>
  <w:style w:type="character" w:styleId="642" w:customStyle="1">
    <w:name w:val="Основной текст_"/>
    <w:basedOn w:val="634"/>
    <w:link w:val="643"/>
    <w:rPr>
      <w:rFonts w:ascii="Courier New" w:hAnsi="Courier New" w:eastAsia="Courier New" w:cs="Courier New"/>
      <w:spacing w:val="-3"/>
      <w:sz w:val="19"/>
      <w:szCs w:val="19"/>
      <w:shd w:val="clear" w:color="auto" w:fill="ffffff"/>
    </w:rPr>
  </w:style>
  <w:style w:type="paragraph" w:styleId="643" w:customStyle="1">
    <w:name w:val="Основной текст1"/>
    <w:basedOn w:val="632"/>
    <w:link w:val="642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pacing w:val="-3"/>
      <w:sz w:val="19"/>
      <w:szCs w:val="19"/>
    </w:rPr>
  </w:style>
  <w:style w:type="paragraph" w:styleId="644">
    <w:name w:val="Balloon Text"/>
    <w:basedOn w:val="632"/>
    <w:link w:val="6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5" w:customStyle="1">
    <w:name w:val="Текст выноски Знак"/>
    <w:basedOn w:val="634"/>
    <w:link w:val="644"/>
    <w:uiPriority w:val="99"/>
    <w:semiHidden/>
    <w:rPr>
      <w:rFonts w:ascii="Tahoma" w:hAnsi="Tahoma" w:cs="Tahoma"/>
      <w:sz w:val="16"/>
      <w:szCs w:val="16"/>
    </w:rPr>
  </w:style>
  <w:style w:type="paragraph" w:styleId="646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paragraph" w:styleId="647" w:customStyle="1">
    <w:name w:val="ConsPlusCel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648" w:customStyle="1">
    <w:name w:val="ConsPlusDocLis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649" w:customStyle="1">
    <w:name w:val="Основной текст (3)_"/>
    <w:basedOn w:val="634"/>
    <w:link w:val="650"/>
    <w:rPr>
      <w:rFonts w:ascii="Consolas" w:hAnsi="Consolas" w:eastAsia="Consolas" w:cs="Consolas"/>
      <w:sz w:val="8"/>
      <w:szCs w:val="8"/>
      <w:shd w:val="clear" w:color="auto" w:fill="ffffff"/>
    </w:rPr>
  </w:style>
  <w:style w:type="paragraph" w:styleId="650" w:customStyle="1">
    <w:name w:val="Основной текст (3)"/>
    <w:basedOn w:val="632"/>
    <w:link w:val="649"/>
    <w:pPr>
      <w:spacing w:after="0" w:line="0" w:lineRule="atLeast"/>
      <w:shd w:val="clear" w:color="auto" w:fill="ffffff"/>
    </w:pPr>
    <w:rPr>
      <w:rFonts w:ascii="Consolas" w:hAnsi="Consolas" w:eastAsia="Consolas" w:cs="Consolas"/>
      <w:sz w:val="8"/>
      <w:szCs w:val="8"/>
    </w:rPr>
  </w:style>
  <w:style w:type="character" w:styleId="651" w:customStyle="1">
    <w:name w:val="Основной текст (4)_"/>
    <w:basedOn w:val="634"/>
    <w:link w:val="653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52" w:customStyle="1">
    <w:name w:val="Основной текст (5)_"/>
    <w:basedOn w:val="634"/>
    <w:link w:val="654"/>
    <w:rPr>
      <w:rFonts w:ascii="Courier New" w:hAnsi="Courier New" w:eastAsia="Courier New" w:cs="Courier New"/>
      <w:sz w:val="15"/>
      <w:szCs w:val="15"/>
      <w:shd w:val="clear" w:color="auto" w:fill="ffffff"/>
    </w:rPr>
  </w:style>
  <w:style w:type="paragraph" w:styleId="653" w:customStyle="1">
    <w:name w:val="Основной текст (4)"/>
    <w:basedOn w:val="632"/>
    <w:link w:val="651"/>
    <w:pPr>
      <w:spacing w:before="90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54" w:customStyle="1">
    <w:name w:val="Основной текст (5)"/>
    <w:basedOn w:val="632"/>
    <w:link w:val="652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5"/>
      <w:szCs w:val="15"/>
    </w:rPr>
  </w:style>
  <w:style w:type="character" w:styleId="655" w:customStyle="1">
    <w:name w:val="Основной текст (6)_"/>
    <w:basedOn w:val="634"/>
    <w:link w:val="656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56" w:customStyle="1">
    <w:name w:val="Основной текст (6)"/>
    <w:basedOn w:val="632"/>
    <w:link w:val="65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57" w:customStyle="1">
    <w:name w:val="Основной текст (8)_"/>
    <w:basedOn w:val="634"/>
    <w:link w:val="658"/>
    <w:rPr>
      <w:rFonts w:ascii="Palatino Linotype" w:hAnsi="Palatino Linotype" w:eastAsia="Palatino Linotype" w:cs="Palatino Linotype"/>
      <w:sz w:val="10"/>
      <w:szCs w:val="10"/>
      <w:shd w:val="clear" w:color="auto" w:fill="ffffff"/>
    </w:rPr>
  </w:style>
  <w:style w:type="paragraph" w:styleId="658" w:customStyle="1">
    <w:name w:val="Основной текст (8)"/>
    <w:basedOn w:val="632"/>
    <w:link w:val="657"/>
    <w:pPr>
      <w:spacing w:before="120"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10"/>
      <w:szCs w:val="10"/>
    </w:rPr>
  </w:style>
  <w:style w:type="character" w:styleId="659" w:customStyle="1">
    <w:name w:val="Основной текст (7)_"/>
    <w:basedOn w:val="634"/>
    <w:link w:val="660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60" w:customStyle="1">
    <w:name w:val="Основной текст (7)"/>
    <w:basedOn w:val="632"/>
    <w:link w:val="659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61" w:customStyle="1">
    <w:name w:val="Основной текст (10)_"/>
    <w:basedOn w:val="634"/>
    <w:link w:val="662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62" w:customStyle="1">
    <w:name w:val="Основной текст (10)"/>
    <w:basedOn w:val="632"/>
    <w:link w:val="661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63" w:customStyle="1">
    <w:name w:val="Основной текст (11)_"/>
    <w:basedOn w:val="634"/>
    <w:link w:val="665"/>
    <w:rPr>
      <w:rFonts w:ascii="Courier New" w:hAnsi="Courier New" w:eastAsia="Courier New" w:cs="Courier New"/>
      <w:sz w:val="11"/>
      <w:szCs w:val="11"/>
      <w:shd w:val="clear" w:color="auto" w:fill="ffffff"/>
    </w:rPr>
  </w:style>
  <w:style w:type="character" w:styleId="664" w:customStyle="1">
    <w:name w:val="Основной текст (12)_"/>
    <w:basedOn w:val="634"/>
    <w:link w:val="666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65" w:customStyle="1">
    <w:name w:val="Основной текст (11)"/>
    <w:basedOn w:val="632"/>
    <w:link w:val="663"/>
    <w:pPr>
      <w:spacing w:before="7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paragraph" w:styleId="666" w:customStyle="1">
    <w:name w:val="Основной текст (12)"/>
    <w:basedOn w:val="632"/>
    <w:link w:val="664"/>
    <w:pPr>
      <w:spacing w:before="1140"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67" w:customStyle="1">
    <w:name w:val="Основной текст (9)_"/>
    <w:basedOn w:val="634"/>
    <w:link w:val="668"/>
    <w:rPr>
      <w:rFonts w:ascii="Palatino Linotype" w:hAnsi="Palatino Linotype" w:eastAsia="Palatino Linotype" w:cs="Palatino Linotype"/>
      <w:sz w:val="8"/>
      <w:szCs w:val="8"/>
      <w:shd w:val="clear" w:color="auto" w:fill="ffffff"/>
    </w:rPr>
  </w:style>
  <w:style w:type="paragraph" w:styleId="668" w:customStyle="1">
    <w:name w:val="Основной текст (9)"/>
    <w:basedOn w:val="632"/>
    <w:link w:val="667"/>
    <w:pPr>
      <w:spacing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8"/>
      <w:szCs w:val="8"/>
    </w:rPr>
  </w:style>
  <w:style w:type="character" w:styleId="669" w:customStyle="1">
    <w:name w:val="Основной текст (13)_"/>
    <w:basedOn w:val="634"/>
    <w:link w:val="672"/>
    <w:rPr>
      <w:rFonts w:ascii="Courier New" w:hAnsi="Courier New" w:eastAsia="Courier New" w:cs="Courier New"/>
      <w:sz w:val="8"/>
      <w:szCs w:val="8"/>
      <w:shd w:val="clear" w:color="auto" w:fill="ffffff"/>
    </w:rPr>
  </w:style>
  <w:style w:type="character" w:styleId="670" w:customStyle="1">
    <w:name w:val="Основной текст (14)_"/>
    <w:basedOn w:val="634"/>
    <w:link w:val="673"/>
    <w:rPr>
      <w:rFonts w:ascii="Courier New" w:hAnsi="Courier New" w:eastAsia="Courier New" w:cs="Courier New"/>
      <w:sz w:val="9"/>
      <w:szCs w:val="9"/>
      <w:shd w:val="clear" w:color="auto" w:fill="ffffff"/>
    </w:rPr>
  </w:style>
  <w:style w:type="character" w:styleId="671" w:customStyle="1">
    <w:name w:val="Основной текст (15)_"/>
    <w:basedOn w:val="634"/>
    <w:link w:val="674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72" w:customStyle="1">
    <w:name w:val="Основной текст (13)"/>
    <w:basedOn w:val="632"/>
    <w:link w:val="669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paragraph" w:styleId="673" w:customStyle="1">
    <w:name w:val="Основной текст (14)"/>
    <w:basedOn w:val="632"/>
    <w:link w:val="670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paragraph" w:styleId="674" w:customStyle="1">
    <w:name w:val="Основной текст (15)"/>
    <w:basedOn w:val="632"/>
    <w:link w:val="671"/>
    <w:pPr>
      <w:jc w:val="both"/>
      <w:spacing w:before="102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75" w:customStyle="1">
    <w:name w:val="Основной текст (18)_"/>
    <w:basedOn w:val="634"/>
    <w:link w:val="676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76" w:customStyle="1">
    <w:name w:val="Основной текст (18)"/>
    <w:basedOn w:val="632"/>
    <w:link w:val="67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77" w:customStyle="1">
    <w:name w:val="Основной текст (23)_"/>
    <w:basedOn w:val="634"/>
    <w:link w:val="679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78" w:customStyle="1">
    <w:name w:val="Основной текст (25)_"/>
    <w:basedOn w:val="634"/>
    <w:link w:val="680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79" w:customStyle="1">
    <w:name w:val="Основной текст (23)"/>
    <w:basedOn w:val="632"/>
    <w:link w:val="677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80" w:customStyle="1">
    <w:name w:val="Основной текст (25)"/>
    <w:basedOn w:val="632"/>
    <w:link w:val="678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81" w:customStyle="1">
    <w:name w:val="Основной текст (24)_"/>
    <w:basedOn w:val="634"/>
    <w:link w:val="682"/>
    <w:rPr>
      <w:rFonts w:ascii="Courier New" w:hAnsi="Courier New" w:eastAsia="Courier New" w:cs="Courier New"/>
      <w:sz w:val="14"/>
      <w:szCs w:val="14"/>
      <w:shd w:val="clear" w:color="auto" w:fill="ffffff"/>
    </w:rPr>
  </w:style>
  <w:style w:type="paragraph" w:styleId="682" w:customStyle="1">
    <w:name w:val="Основной текст (24)"/>
    <w:basedOn w:val="632"/>
    <w:link w:val="681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character" w:styleId="683" w:customStyle="1">
    <w:name w:val="Основной текст (22)_"/>
    <w:basedOn w:val="634"/>
    <w:link w:val="684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styleId="684" w:customStyle="1">
    <w:name w:val="Основной текст (22)"/>
    <w:basedOn w:val="632"/>
    <w:link w:val="683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7"/>
      <w:szCs w:val="17"/>
    </w:rPr>
  </w:style>
  <w:style w:type="character" w:styleId="685" w:customStyle="1">
    <w:name w:val="Основной текст + Интервал 1 pt"/>
    <w:basedOn w:val="642"/>
    <w:rPr>
      <w:rFonts w:ascii="MS Mincho" w:hAnsi="MS Mincho" w:eastAsia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styleId="686" w:customStyle="1">
    <w:name w:val="Основной текст + Интервал 3 pt"/>
    <w:basedOn w:val="642"/>
    <w:rPr>
      <w:rFonts w:ascii="Courier New" w:hAnsi="Courier New" w:eastAsia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styleId="687" w:customStyle="1">
    <w:name w:val="Нет списка1"/>
    <w:next w:val="636"/>
    <w:uiPriority w:val="99"/>
    <w:semiHidden/>
    <w:unhideWhenUsed/>
  </w:style>
  <w:style w:type="table" w:styleId="688" w:customStyle="1">
    <w:name w:val="Сетка таблицы1"/>
    <w:basedOn w:val="635"/>
    <w:next w:val="63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9" w:customStyle="1">
    <w:name w:val="Заголовок 1 Знак"/>
    <w:basedOn w:val="634"/>
    <w:link w:val="633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690">
    <w:name w:val="Placeholder Text"/>
    <w:basedOn w:val="634"/>
    <w:uiPriority w:val="99"/>
    <w:semiHidden/>
    <w:rPr>
      <w:color w:val="808080"/>
    </w:rPr>
  </w:style>
  <w:style w:type="paragraph" w:styleId="691">
    <w:name w:val="Normal (Web)"/>
    <w:basedOn w:val="63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2" w:customStyle="1">
    <w:name w:val="Абзац списка1"/>
    <w:basedOn w:val="632"/>
    <w:pPr>
      <w:ind w:left="720"/>
    </w:pPr>
    <w:rPr>
      <w:rFonts w:ascii="Calibri" w:hAnsi="Calibri" w:eastAsia="Times New Roman" w:cs="Times New Roman"/>
    </w:rPr>
  </w:style>
  <w:style w:type="table" w:styleId="693" w:customStyle="1">
    <w:name w:val="Сетка таблицы2"/>
    <w:basedOn w:val="635"/>
    <w:next w:val="63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4" w:customStyle="1">
    <w:name w:val="Сетка таблицы3"/>
    <w:basedOn w:val="635"/>
    <w:next w:val="638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5">
    <w:name w:val="Header"/>
    <w:basedOn w:val="632"/>
    <w:link w:val="6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6" w:customStyle="1">
    <w:name w:val="Верхний колонтитул Знак"/>
    <w:basedOn w:val="634"/>
    <w:link w:val="695"/>
    <w:uiPriority w:val="99"/>
  </w:style>
  <w:style w:type="paragraph" w:styleId="697">
    <w:name w:val="Footer"/>
    <w:basedOn w:val="632"/>
    <w:link w:val="6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8" w:customStyle="1">
    <w:name w:val="Нижний колонтитул Знак"/>
    <w:basedOn w:val="634"/>
    <w:link w:val="697"/>
    <w:uiPriority w:val="99"/>
  </w:style>
  <w:style w:type="table" w:styleId="699" w:customStyle="1">
    <w:name w:val="Сетка таблицы4"/>
    <w:basedOn w:val="635"/>
    <w:next w:val="63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0" w:customStyle="1">
    <w:name w:val="Сетка таблицы5"/>
    <w:basedOn w:val="635"/>
    <w:next w:val="638"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1" w:customStyle="1">
    <w:name w:val="ConsPlusNormal Знак"/>
    <w:link w:val="640"/>
    <w:rPr>
      <w:rFonts w:ascii="Arial" w:hAnsi="Arial" w:cs="Arial" w:eastAsiaTheme="minorEastAsi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8E8C624C5B07CF482728C4B4833F68F94445E5772C8803C0D861FD308A9DCBF978B496D27A992169A55360ZEKD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8392-FF6E-4522-A1FA-4DCB7F77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revision>4</cp:revision>
  <dcterms:created xsi:type="dcterms:W3CDTF">2023-01-31T07:23:00Z</dcterms:created>
  <dcterms:modified xsi:type="dcterms:W3CDTF">2023-01-31T08:10:33Z</dcterms:modified>
</cp:coreProperties>
</file>