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48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43"/>
        <w:gridCol w:w="4609"/>
        <w:gridCol w:w="396"/>
      </w:tblGrid>
      <w:tr>
        <w:trPr>
          <w:gridAfter w:val="1"/>
          <w:trHeight w:val="4672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52" w:type="dxa"/>
            <w:vAlign w:val="top"/>
            <w:textDirection w:val="lrTb"/>
            <w:noWrap w:val="false"/>
          </w:tcPr>
          <w:p>
            <w:pPr>
              <w:pStyle w:val="60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6364" cy="1025149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6364" cy="1025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9.3pt;height:80.7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05"/>
            </w:pPr>
            <w:r/>
            <w:r/>
          </w:p>
          <w:p>
            <w:pPr>
              <w:pStyle w:val="60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ГЛАВА ГОРОДА</w:t>
            </w:r>
            <w:r>
              <w:rPr>
                <w:b/>
                <w:sz w:val="36"/>
                <w:szCs w:val="36"/>
              </w:rPr>
              <w:t xml:space="preserve"> СОСНОВОБОРСКА</w:t>
            </w:r>
            <w:r>
              <w:rPr>
                <w:b/>
                <w:sz w:val="36"/>
                <w:szCs w:val="36"/>
              </w:rPr>
            </w:r>
            <w:r/>
          </w:p>
          <w:p>
            <w:pPr>
              <w:pStyle w:val="6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РАСПОРЯЖЕНИЕ</w:t>
            </w:r>
            <w:r/>
          </w:p>
          <w:p>
            <w:pPr>
              <w:pStyle w:val="605"/>
              <w:jc w:val="center"/>
            </w:pPr>
            <w:r/>
            <w:r/>
          </w:p>
          <w:p>
            <w:pPr>
              <w:pStyle w:val="605"/>
            </w:pPr>
            <w:r/>
            <w:r/>
          </w:p>
          <w:p>
            <w:pPr>
              <w:pStyle w:val="605"/>
            </w:pPr>
            <w:r/>
            <w:r/>
          </w:p>
          <w:p>
            <w:pPr>
              <w:pStyle w:val="605"/>
              <w:jc w:val="center"/>
              <w:rPr>
                <w:u w:val="single"/>
              </w:rPr>
            </w:pPr>
            <w:r>
              <w:t xml:space="preserve">26</w:t>
            </w:r>
            <w:r>
              <w:t xml:space="preserve"> </w:t>
            </w:r>
            <w:r>
              <w:t xml:space="preserve">апреля</w:t>
            </w:r>
            <w:r>
              <w:t xml:space="preserve"> </w:t>
            </w:r>
            <w:r>
              <w:t xml:space="preserve">20</w:t>
            </w:r>
            <w:r>
              <w:t xml:space="preserve">2</w:t>
            </w:r>
            <w:r>
              <w:t xml:space="preserve">4</w:t>
            </w:r>
            <w:r>
              <w:t xml:space="preserve">          </w:t>
            </w:r>
            <w:r>
              <w:t xml:space="preserve">                    </w:t>
            </w:r>
            <w:r>
              <w:t xml:space="preserve">  </w:t>
            </w:r>
            <w:r>
              <w:t xml:space="preserve">     </w:t>
            </w:r>
            <w:r>
              <w:t xml:space="preserve">      </w:t>
            </w:r>
            <w:r>
              <w:t xml:space="preserve">      </w:t>
            </w:r>
            <w:r>
              <w:t xml:space="preserve">    </w:t>
            </w:r>
            <w:r>
              <w:t xml:space="preserve"> </w:t>
            </w:r>
            <w:r>
              <w:t xml:space="preserve">          </w:t>
            </w:r>
            <w:r>
              <w:t xml:space="preserve">   </w:t>
            </w:r>
            <w:r>
              <w:t xml:space="preserve">      </w:t>
            </w:r>
            <w:r>
              <w:t xml:space="preserve">   </w:t>
            </w:r>
            <w:r>
              <w:t xml:space="preserve">                    </w:t>
            </w:r>
            <w:r>
              <w:t xml:space="preserve">№</w:t>
            </w:r>
            <w:r>
              <w:t xml:space="preserve">  </w:t>
            </w:r>
            <w:r>
              <w:rPr>
                <w:u w:val="single"/>
              </w:rPr>
              <w:t xml:space="preserve">0</w:t>
            </w:r>
            <w:r>
              <w:rPr>
                <w:u w:val="single"/>
              </w:rPr>
              <w:t xml:space="preserve">3</w:t>
            </w:r>
            <w:r/>
          </w:p>
          <w:p>
            <w:pPr>
              <w:pStyle w:val="605"/>
              <w:jc w:val="center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pStyle w:val="605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05" w:type="dxa"/>
            <w:vAlign w:val="top"/>
            <w:textDirection w:val="lrTb"/>
            <w:noWrap w:val="false"/>
          </w:tcPr>
          <w:p>
            <w:pPr>
              <w:pStyle w:val="605"/>
            </w:pPr>
            <w:r/>
            <w:r/>
          </w:p>
        </w:tc>
      </w:tr>
    </w:tbl>
    <w:p>
      <w:pPr>
        <w:pStyle w:val="605"/>
      </w:pPr>
      <w:r/>
      <w:r/>
    </w:p>
    <w:p>
      <w:pPr>
        <w:pStyle w:val="605"/>
      </w:pPr>
      <w:r>
        <w:t xml:space="preserve">   </w:t>
      </w:r>
      <w:r/>
    </w:p>
    <w:p>
      <w:pPr>
        <w:pStyle w:val="60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о публичных слушаниях в г.Сосновоборске, утвержденн</w:t>
      </w:r>
      <w:r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решением городского Законодательного Со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рания от 09.11.2005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43-р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3"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сновоборского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города Сосновоборска за 2023 год»» 20.05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в </w:t>
      </w:r>
      <w:r>
        <w:rPr>
          <w:sz w:val="28"/>
          <w:szCs w:val="28"/>
        </w:rPr>
        <w:t xml:space="preserve">городской газете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Рабочий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распоряжение, </w:t>
      </w:r>
      <w:r>
        <w:rPr>
          <w:sz w:val="28"/>
          <w:szCs w:val="28"/>
        </w:rPr>
        <w:t xml:space="preserve">информационн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соо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щени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о прове</w:t>
      </w:r>
      <w:r>
        <w:rPr>
          <w:sz w:val="28"/>
          <w:szCs w:val="28"/>
        </w:rPr>
        <w:t xml:space="preserve">дении </w:t>
      </w:r>
      <w:r>
        <w:rPr>
          <w:sz w:val="28"/>
          <w:szCs w:val="28"/>
        </w:rPr>
        <w:t xml:space="preserve">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конференц-</w:t>
      </w:r>
      <w:r>
        <w:rPr>
          <w:sz w:val="28"/>
          <w:szCs w:val="28"/>
        </w:rPr>
        <w:t xml:space="preserve">зале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рода (</w:t>
      </w:r>
      <w:r>
        <w:rPr>
          <w:sz w:val="28"/>
          <w:szCs w:val="28"/>
        </w:rPr>
        <w:t xml:space="preserve">г.Сосновоборск, </w:t>
      </w:r>
      <w:r>
        <w:rPr>
          <w:sz w:val="28"/>
          <w:szCs w:val="28"/>
        </w:rPr>
        <w:t xml:space="preserve">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Солнечная, 2,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-й</w:t>
      </w:r>
      <w:r>
        <w:rPr>
          <w:sz w:val="28"/>
          <w:szCs w:val="28"/>
        </w:rPr>
        <w:t xml:space="preserve"> этаж)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проект решени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накомления.</w:t>
      </w:r>
      <w:r>
        <w:rPr>
          <w:sz w:val="28"/>
          <w:szCs w:val="28"/>
        </w:rPr>
      </w:r>
      <w:r/>
    </w:p>
    <w:p>
      <w:pPr>
        <w:pStyle w:val="605"/>
        <w:numPr>
          <w:ilvl w:val="0"/>
          <w:numId w:val="2"/>
        </w:numPr>
        <w:ind w:left="0" w:firstLine="705"/>
        <w:jc w:val="both"/>
        <w:tabs>
          <w:tab w:val="clear" w:pos="1065" w:leader="none"/>
          <w:tab w:val="num" w:pos="1080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председательствующим на публичных слушаниях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председателя Сосновоборского городского Совета депутатов </w:t>
      </w:r>
      <w:r>
        <w:rPr>
          <w:sz w:val="28"/>
          <w:szCs w:val="28"/>
        </w:rPr>
        <w:t xml:space="preserve">Б.М.</w:t>
      </w:r>
      <w:r>
        <w:rPr>
          <w:sz w:val="28"/>
          <w:szCs w:val="28"/>
        </w:rPr>
        <w:t xml:space="preserve">Пучкина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екретарем </w:t>
      </w:r>
      <w:r>
        <w:rPr>
          <w:sz w:val="28"/>
          <w:szCs w:val="28"/>
        </w:rPr>
        <w:t xml:space="preserve">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по организационной работе</w:t>
      </w:r>
      <w:r>
        <w:rPr>
          <w:sz w:val="28"/>
          <w:szCs w:val="28"/>
        </w:rPr>
        <w:t xml:space="preserve"> управления делами и ка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рами 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министрации города </w:t>
      </w:r>
      <w:r>
        <w:rPr>
          <w:sz w:val="28"/>
          <w:szCs w:val="28"/>
        </w:rPr>
        <w:t xml:space="preserve">Н.Е.Егорову</w:t>
      </w:r>
      <w:r>
        <w:rPr>
          <w:sz w:val="28"/>
          <w:szCs w:val="28"/>
        </w:rPr>
        <w:t xml:space="preserve">, с наделением их полномочиями комиссии </w:t>
      </w:r>
      <w:r>
        <w:rPr>
          <w:sz w:val="28"/>
          <w:szCs w:val="28"/>
        </w:rPr>
        <w:t xml:space="preserve">по подготовке пу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личных слушаний</w:t>
      </w:r>
      <w:r>
        <w:rPr>
          <w:sz w:val="28"/>
          <w:szCs w:val="28"/>
        </w:rPr>
        <w:t xml:space="preserve">. </w:t>
      </w:r>
      <w:r/>
    </w:p>
    <w:p>
      <w:pPr>
        <w:pStyle w:val="6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   </w:t>
        <w:tab/>
      </w:r>
      <w:r>
        <w:rPr>
          <w:sz w:val="28"/>
          <w:szCs w:val="28"/>
        </w:rPr>
        <w:tab/>
        <w:tab/>
        <w:tab/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567" w:right="566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05"/>
        <w:ind w:left="284" w:hanging="284"/>
        <w:tabs>
          <w:tab w:val="num" w:pos="284" w:leader="none"/>
        </w:tabs>
      </w:pPr>
      <w:rPr>
        <w:rFonts w:ascii="Wingdings" w:hAnsi="Wingding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0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605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05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05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05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05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05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05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05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1065" w:hanging="360"/>
        <w:tabs>
          <w:tab w:val="num" w:pos="106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05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5"/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5"/>
        <w:ind w:left="178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5"/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5"/>
        <w:ind w:left="21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5"/>
        <w:ind w:left="250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5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5"/>
        <w:ind w:left="2865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5"/>
    <w:next w:val="60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5"/>
    <w:next w:val="60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5"/>
    <w:next w:val="60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5"/>
    <w:next w:val="60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5"/>
    <w:next w:val="60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5"/>
    <w:next w:val="60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5"/>
    <w:next w:val="60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5"/>
    <w:next w:val="60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5"/>
    <w:next w:val="60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5"/>
    <w:next w:val="60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5"/>
    <w:next w:val="60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5"/>
    <w:next w:val="60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5"/>
    <w:next w:val="60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next w:val="605"/>
    <w:link w:val="605"/>
    <w:qFormat/>
    <w:rPr>
      <w:sz w:val="24"/>
      <w:szCs w:val="24"/>
      <w:lang w:val="ru-RU" w:eastAsia="ru-RU" w:bidi="ar-SA"/>
    </w:rPr>
  </w:style>
  <w:style w:type="paragraph" w:styleId="606">
    <w:name w:val="Заголовок 1"/>
    <w:basedOn w:val="605"/>
    <w:next w:val="605"/>
    <w:link w:val="605"/>
    <w:qFormat/>
    <w:pPr>
      <w:jc w:val="center"/>
      <w:keepNext/>
      <w:outlineLvl w:val="0"/>
    </w:pPr>
    <w:rPr>
      <w:b/>
      <w:sz w:val="22"/>
      <w:szCs w:val="20"/>
    </w:rPr>
  </w:style>
  <w:style w:type="character" w:styleId="607">
    <w:name w:val="Основной шрифт абзаца"/>
    <w:next w:val="607"/>
    <w:link w:val="605"/>
    <w:semiHidden/>
  </w:style>
  <w:style w:type="table" w:styleId="608">
    <w:name w:val="Обычная таблица"/>
    <w:next w:val="608"/>
    <w:link w:val="605"/>
    <w:semiHidden/>
    <w:tblPr/>
  </w:style>
  <w:style w:type="numbering" w:styleId="609">
    <w:name w:val="Нет списка"/>
    <w:next w:val="609"/>
    <w:link w:val="605"/>
    <w:semiHidden/>
  </w:style>
  <w:style w:type="table" w:styleId="610">
    <w:name w:val="Сетка таблицы"/>
    <w:basedOn w:val="608"/>
    <w:next w:val="610"/>
    <w:link w:val="605"/>
    <w:tblPr/>
  </w:style>
  <w:style w:type="character" w:styleId="611">
    <w:name w:val="Гиперссылка"/>
    <w:next w:val="611"/>
    <w:link w:val="605"/>
    <w:rPr>
      <w:color w:val="0000ff"/>
      <w:u w:val="single"/>
    </w:rPr>
  </w:style>
  <w:style w:type="paragraph" w:styleId="612">
    <w:name w:val="Текст выноски"/>
    <w:basedOn w:val="605"/>
    <w:next w:val="612"/>
    <w:link w:val="605"/>
    <w:semiHidden/>
    <w:rPr>
      <w:rFonts w:ascii="Tahoma" w:hAnsi="Tahoma" w:cs="Tahoma"/>
      <w:sz w:val="16"/>
      <w:szCs w:val="16"/>
    </w:rPr>
  </w:style>
  <w:style w:type="paragraph" w:styleId="613">
    <w:name w:val="ConsNormal"/>
    <w:next w:val="613"/>
    <w:link w:val="605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character" w:styleId="897" w:default="1">
    <w:name w:val="Default Paragraph Font"/>
    <w:uiPriority w:val="1"/>
    <w:semiHidden/>
    <w:unhideWhenUsed/>
  </w:style>
  <w:style w:type="numbering" w:styleId="898" w:default="1">
    <w:name w:val="No List"/>
    <w:uiPriority w:val="99"/>
    <w:semiHidden/>
    <w:unhideWhenUsed/>
  </w:style>
  <w:style w:type="table" w:styleId="8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15</cp:revision>
  <dcterms:created xsi:type="dcterms:W3CDTF">2016-12-21T11:26:00Z</dcterms:created>
  <dcterms:modified xsi:type="dcterms:W3CDTF">2024-04-25T06:38:56Z</dcterms:modified>
  <cp:version>1048576</cp:version>
</cp:coreProperties>
</file>