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false"/>
        <w:jc w:val="right"/>
        <w:textAlignment w:val="auto"/>
        <w:rPr>
          <w:rFonts w:ascii="Times New Roman" w:hAnsi="Times New Roman" w:eastAsia="Calibri" w:cs="Times New Roman"/>
          <w:kern w:val="0"/>
          <w:lang w:eastAsia="en-US"/>
        </w:rPr>
      </w:pPr>
      <w:r>
        <w:rPr/>
      </w:r>
    </w:p>
    <w:p>
      <w:pPr>
        <w:pStyle w:val="Normal"/>
        <w:widowControl/>
        <w:suppressAutoHyphens w:val="false"/>
        <w:jc w:val="right"/>
        <w:textAlignment w:val="auto"/>
        <w:rPr>
          <w:rFonts w:ascii="Times New Roman" w:hAnsi="Times New Roman" w:eastAsia="Calibri" w:cs="Times New Roman"/>
          <w:kern w:val="0"/>
          <w:lang w:eastAsia="en-US"/>
        </w:rPr>
      </w:pPr>
      <w:r>
        <w:rPr>
          <w:rFonts w:eastAsia="Calibri" w:cs="Times New Roman" w:ascii="Times New Roman" w:hAnsi="Times New Roman"/>
          <w:kern w:val="0"/>
          <w:lang w:eastAsia="en-US"/>
        </w:rPr>
      </w:r>
    </w:p>
    <w:p>
      <w:pPr>
        <w:pStyle w:val="Normal"/>
        <w:widowControl/>
        <w:suppressAutoHyphens w:val="false"/>
        <w:jc w:val="right"/>
        <w:textAlignment w:val="auto"/>
        <w:rPr>
          <w:rFonts w:ascii="Times New Roman" w:hAnsi="Times New Roman" w:eastAsia="Times New Roman" w:cs="Times New Roman"/>
          <w:b/>
          <w:b/>
          <w:i/>
          <w:i/>
          <w:kern w:val="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kern w:val="0"/>
          <w:sz w:val="28"/>
          <w:szCs w:val="28"/>
        </w:rPr>
        <w:t>Информация</w:t>
      </w:r>
    </w:p>
    <w:p>
      <w:pPr>
        <w:pStyle w:val="Normal"/>
        <w:widowControl/>
        <w:suppressAutoHyphens w:val="false"/>
        <w:jc w:val="right"/>
        <w:textAlignment w:val="auto"/>
        <w:rPr>
          <w:rFonts w:ascii="Times New Roman" w:hAnsi="Times New Roman" w:eastAsia="Calibri" w:cs="Times New Roman"/>
          <w:kern w:val="0"/>
          <w:lang w:eastAsia="en-US"/>
        </w:rPr>
      </w:pPr>
      <w:r>
        <w:rPr>
          <w:rFonts w:eastAsia="Calibri" w:cs="Times New Roman" w:ascii="Times New Roman" w:hAnsi="Times New Roman"/>
          <w:kern w:val="0"/>
          <w:lang w:eastAsia="en-US"/>
        </w:rPr>
      </w:r>
    </w:p>
    <w:p>
      <w:pPr>
        <w:pStyle w:val="Normal"/>
        <w:widowControl/>
        <w:suppressAutoHyphens w:val="false"/>
        <w:ind w:hanging="142"/>
        <w:jc w:val="center"/>
        <w:textAlignment w:val="auto"/>
        <w:rPr>
          <w:rFonts w:ascii="Times New Roman" w:hAnsi="Times New Roman" w:eastAsia="Times New Roman" w:cs="Times New Roman"/>
          <w:b/>
          <w:b/>
          <w:kern w:val="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kern w:val="0"/>
          <w:sz w:val="32"/>
          <w:szCs w:val="32"/>
        </w:rPr>
        <w:t xml:space="preserve">ПАМЯТКА НАСЕЛЕНИЮ ПО ДЕЙСТВИЯМ </w:t>
      </w:r>
    </w:p>
    <w:p>
      <w:pPr>
        <w:pStyle w:val="Normal"/>
        <w:widowControl/>
        <w:suppressAutoHyphens w:val="false"/>
        <w:ind w:hanging="142"/>
        <w:jc w:val="center"/>
        <w:textAlignment w:val="auto"/>
        <w:rPr>
          <w:rFonts w:ascii="Times New Roman" w:hAnsi="Times New Roman" w:eastAsia="Times New Roman" w:cs="Times New Roman"/>
          <w:b/>
          <w:b/>
          <w:kern w:val="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kern w:val="0"/>
          <w:sz w:val="32"/>
          <w:szCs w:val="32"/>
        </w:rPr>
        <w:t>ПРИ ЗЕМЛЕТРЯСЕНИИ</w:t>
      </w:r>
    </w:p>
    <w:p>
      <w:pPr>
        <w:pStyle w:val="Normal"/>
        <w:widowControl/>
        <w:suppressAutoHyphens w:val="false"/>
        <w:spacing w:beforeAutospacing="1" w:afterAutospacing="1"/>
        <w:jc w:val="center"/>
        <w:textAlignment w:val="auto"/>
        <w:rPr>
          <w:rFonts w:ascii="Times New Roman" w:hAnsi="Times New Roman" w:eastAsia="Times New Roman" w:cs="Times New Roman"/>
          <w:b/>
          <w:b/>
          <w:i/>
          <w:i/>
          <w:kern w:val="0"/>
        </w:rPr>
      </w:pPr>
      <w:r>
        <w:rPr>
          <w:rFonts w:eastAsia="Times New Roman" w:cs="Times New Roman" w:ascii="Times New Roman" w:hAnsi="Times New Roman"/>
          <w:b/>
          <w:i/>
          <w:kern w:val="0"/>
        </w:rPr>
        <w:t>(</w:t>
      </w:r>
      <w:bookmarkStart w:id="0" w:name="_GoBack"/>
      <w:r>
        <w:rPr>
          <w:rFonts w:eastAsia="Times New Roman" w:cs="Times New Roman" w:ascii="Times New Roman" w:hAnsi="Times New Roman"/>
          <w:b/>
          <w:i/>
          <w:kern w:val="0"/>
        </w:rPr>
        <w:t xml:space="preserve">по информации с сайта  </w:t>
      </w:r>
      <w:bookmarkEnd w:id="0"/>
      <w:r>
        <w:rPr>
          <w:rFonts w:eastAsia="Times New Roman" w:cs="Times New Roman" w:ascii="Times New Roman" w:hAnsi="Times New Roman"/>
          <w:b/>
          <w:i/>
          <w:kern w:val="0"/>
        </w:rPr>
        <w:t>КГБУ «Центр реализации мероприятий по природопользованию и охране окружающей среды Красноярского края»)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Calibri" w:hAnsi="Calibri" w:eastAsia="Calibri" w:cs="" w:asciiTheme="minorHAnsi" w:cstheme="minorBidi" w:eastAsiaTheme="minorHAnsi" w:hAnsiTheme="minorHAnsi"/>
          <w:kern w:val="0"/>
          <w:sz w:val="22"/>
          <w:szCs w:val="22"/>
          <w:lang w:eastAsia="en-US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 xml:space="preserve">        </w:t>
      </w: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>Землетрясение — это подземные толчки и колебания земной поверхности, возникающие в результате внезапных смещений и разрывов в земной коре или верхней мантии и передающиеся на большие расстояния в виде упругих колебаний. Точку в земной коре, из которой расходятся сейсмические волны, называют гипоцентром землетрясения. Место на земной поверхности над гипоцентром землетрясения по кратчайшему расстоянию называют эпицентром. Величина, характеризующая энергию, выделившуюся при землетрясении в виде сейсмических волн – называется магнитудой (шкала Рихтера от 1 до 9,5). Интенсивность землетрясения оценивается по 12-балльной сейсмической шкале (MSK-86), для энергетической классификации землетрясений пользуются магнитудой. Условно землетрясения подразделяются на слабые (1-4 балла), сильные (5-7 баллов) и разрушительные (8 и более баллов). Все это сопровождается оглушительным шумом. После 10-20 секунд тряски подземные толчки усиливаются, в результате чего происходят разрушения зданий и сооружений. Всего десяток сильных сотрясений разрушают все здание. В среднем землетрясение длится 5-20 секунд. Чем дольше длятся сотрясения, тем тяжелее повреждения.</w:t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eastAsia="Calibri" w:cs="Times New Roman" w:eastAsiaTheme="minorHAnsi"/>
          <w:i/>
          <w:i/>
          <w:kern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i/>
          <w:kern w:val="0"/>
          <w:sz w:val="28"/>
          <w:szCs w:val="28"/>
          <w:lang w:eastAsia="en-US"/>
        </w:rPr>
        <w:t>Для справки:</w:t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eastAsia="Calibri" w:cs="Times New Roman" w:eastAsiaTheme="minorHAnsi"/>
          <w:i/>
          <w:i/>
          <w:kern w:val="0"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i/>
          <w:kern w:val="0"/>
          <w:sz w:val="28"/>
          <w:szCs w:val="28"/>
          <w:lang w:eastAsia="en-US"/>
        </w:rPr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eastAsia="Calibri" w:cs="Times New Roman" w:eastAsiaTheme="minorHAnsi"/>
          <w:i/>
          <w:i/>
          <w:kern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i/>
          <w:kern w:val="0"/>
          <w:sz w:val="28"/>
          <w:szCs w:val="28"/>
          <w:lang w:eastAsia="en-US"/>
        </w:rPr>
        <w:t>1 балл (незаметное) — не ощущается людьми; колебания почвы отмечаются только приборами.</w:t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eastAsia="Calibri" w:cs="Times New Roman" w:eastAsiaTheme="minorHAnsi"/>
          <w:i/>
          <w:i/>
          <w:kern w:val="0"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i/>
          <w:kern w:val="0"/>
          <w:sz w:val="28"/>
          <w:szCs w:val="28"/>
          <w:lang w:eastAsia="en-US"/>
        </w:rPr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eastAsia="Calibri" w:cs="Times New Roman" w:eastAsiaTheme="minorHAnsi"/>
          <w:i/>
          <w:i/>
          <w:kern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i/>
          <w:kern w:val="0"/>
          <w:sz w:val="28"/>
          <w:szCs w:val="28"/>
          <w:lang w:eastAsia="en-US"/>
        </w:rPr>
        <w:t>2 балла (очень слабое) — ощущается людьми на верхних этажах зданий.</w:t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eastAsia="Calibri" w:cs="Times New Roman" w:eastAsiaTheme="minorHAnsi"/>
          <w:i/>
          <w:i/>
          <w:kern w:val="0"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i/>
          <w:kern w:val="0"/>
          <w:sz w:val="28"/>
          <w:szCs w:val="28"/>
          <w:lang w:eastAsia="en-US"/>
        </w:rPr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eastAsia="Calibri" w:cs="Times New Roman" w:eastAsiaTheme="minorHAnsi"/>
          <w:i/>
          <w:i/>
          <w:kern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i/>
          <w:kern w:val="0"/>
          <w:sz w:val="28"/>
          <w:szCs w:val="28"/>
          <w:lang w:eastAsia="en-US"/>
        </w:rPr>
        <w:t>3 балла (слабое) — колебания отмечаются многими людьми.</w:t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eastAsia="Calibri" w:cs="Times New Roman" w:eastAsiaTheme="minorHAnsi"/>
          <w:i/>
          <w:i/>
          <w:kern w:val="0"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i/>
          <w:kern w:val="0"/>
          <w:sz w:val="28"/>
          <w:szCs w:val="28"/>
          <w:lang w:eastAsia="en-US"/>
        </w:rPr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eastAsia="Calibri" w:cs="Times New Roman" w:eastAsiaTheme="minorHAnsi"/>
          <w:i/>
          <w:i/>
          <w:kern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i/>
          <w:kern w:val="0"/>
          <w:sz w:val="28"/>
          <w:szCs w:val="28"/>
          <w:lang w:eastAsia="en-US"/>
        </w:rPr>
        <w:t>4 балла (умеренное) — ощущают почти все; дребезжат стекла.</w:t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eastAsia="Calibri" w:cs="Times New Roman" w:eastAsiaTheme="minorHAnsi"/>
          <w:i/>
          <w:i/>
          <w:kern w:val="0"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i/>
          <w:kern w:val="0"/>
          <w:sz w:val="28"/>
          <w:szCs w:val="28"/>
          <w:lang w:eastAsia="en-US"/>
        </w:rPr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eastAsia="Calibri" w:cs="Times New Roman" w:eastAsiaTheme="minorHAnsi"/>
          <w:i/>
          <w:i/>
          <w:kern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i/>
          <w:kern w:val="0"/>
          <w:sz w:val="28"/>
          <w:szCs w:val="28"/>
          <w:lang w:eastAsia="en-US"/>
        </w:rPr>
        <w:t>5 баллов (довольно сильное) — многие спящие просыпаются; раскачиваются люстры и т. д.</w:t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eastAsia="Calibri" w:cs="Times New Roman" w:eastAsiaTheme="minorHAnsi"/>
          <w:i/>
          <w:i/>
          <w:kern w:val="0"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i/>
          <w:kern w:val="0"/>
          <w:sz w:val="28"/>
          <w:szCs w:val="28"/>
          <w:lang w:eastAsia="en-US"/>
        </w:rPr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eastAsia="Calibri" w:cs="Times New Roman" w:eastAsiaTheme="minorHAnsi"/>
          <w:i/>
          <w:i/>
          <w:kern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i/>
          <w:kern w:val="0"/>
          <w:sz w:val="28"/>
          <w:szCs w:val="28"/>
          <w:lang w:eastAsia="en-US"/>
        </w:rPr>
        <w:t>6 баллов (сильное) — легкие повреждения зданий, тонкие трещины в штукатурке.</w:t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eastAsia="Calibri" w:cs="Times New Roman" w:eastAsiaTheme="minorHAnsi"/>
          <w:i/>
          <w:i/>
          <w:kern w:val="0"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i/>
          <w:kern w:val="0"/>
          <w:sz w:val="28"/>
          <w:szCs w:val="28"/>
          <w:lang w:eastAsia="en-US"/>
        </w:rPr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eastAsia="Calibri" w:cs="Times New Roman" w:eastAsiaTheme="minorHAnsi"/>
          <w:i/>
          <w:i/>
          <w:kern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i/>
          <w:kern w:val="0"/>
          <w:sz w:val="28"/>
          <w:szCs w:val="28"/>
          <w:lang w:eastAsia="en-US"/>
        </w:rPr>
        <w:t>7 баллов (очень сильное) — трещины в стенах, откалывание кусков штукатурки, карнизов, частичное разрушение дымовых труб.</w:t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eastAsia="Calibri" w:cs="Times New Roman" w:eastAsiaTheme="minorHAnsi"/>
          <w:i/>
          <w:i/>
          <w:kern w:val="0"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i/>
          <w:kern w:val="0"/>
          <w:sz w:val="28"/>
          <w:szCs w:val="28"/>
          <w:lang w:eastAsia="en-US"/>
        </w:rPr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eastAsia="Calibri" w:cs="Times New Roman" w:eastAsiaTheme="minorHAnsi"/>
          <w:i/>
          <w:i/>
          <w:kern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i/>
          <w:kern w:val="0"/>
          <w:sz w:val="28"/>
          <w:szCs w:val="28"/>
          <w:lang w:eastAsia="en-US"/>
        </w:rPr>
        <w:t>8 баллов (разрушительное) — падение карнизов, дымовых труб; сквозные трещины в стенах и частичное их обрушение; людям трудно устоять на ногах.</w:t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eastAsia="Calibri" w:cs="Times New Roman" w:eastAsiaTheme="minorHAnsi"/>
          <w:i/>
          <w:i/>
          <w:kern w:val="0"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i/>
          <w:kern w:val="0"/>
          <w:sz w:val="28"/>
          <w:szCs w:val="28"/>
          <w:lang w:eastAsia="en-US"/>
        </w:rPr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eastAsia="Calibri" w:cs="Times New Roman" w:eastAsiaTheme="minorHAnsi"/>
          <w:i/>
          <w:i/>
          <w:kern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i/>
          <w:kern w:val="0"/>
          <w:sz w:val="28"/>
          <w:szCs w:val="28"/>
          <w:lang w:eastAsia="en-US"/>
        </w:rPr>
        <w:t>9 баллов (опустошительное) — обрушивание стен, перекрытий кровли зданий.</w:t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eastAsia="Calibri" w:cs="Times New Roman" w:eastAsiaTheme="minorHAnsi"/>
          <w:i/>
          <w:i/>
          <w:kern w:val="0"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i/>
          <w:kern w:val="0"/>
          <w:sz w:val="28"/>
          <w:szCs w:val="28"/>
          <w:lang w:eastAsia="en-US"/>
        </w:rPr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eastAsia="Calibri" w:cs="Times New Roman" w:eastAsiaTheme="minorHAnsi"/>
          <w:i/>
          <w:i/>
          <w:kern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i/>
          <w:kern w:val="0"/>
          <w:sz w:val="28"/>
          <w:szCs w:val="28"/>
          <w:lang w:eastAsia="en-US"/>
        </w:rPr>
        <w:t>10 баллов (уничтожающее) — разрушение многих зданий, трещины в грунтах до 1 м шириной.</w:t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eastAsia="Calibri" w:cs="Times New Roman" w:eastAsiaTheme="minorHAnsi"/>
          <w:i/>
          <w:i/>
          <w:kern w:val="0"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i/>
          <w:kern w:val="0"/>
          <w:sz w:val="28"/>
          <w:szCs w:val="28"/>
          <w:lang w:eastAsia="en-US"/>
        </w:rPr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eastAsia="Calibri" w:cs="Times New Roman" w:eastAsiaTheme="minorHAnsi"/>
          <w:i/>
          <w:i/>
          <w:kern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i/>
          <w:kern w:val="0"/>
          <w:sz w:val="28"/>
          <w:szCs w:val="28"/>
          <w:lang w:eastAsia="en-US"/>
        </w:rPr>
        <w:t>11 баллов (катастрофа) — многочисленные трещины и рвы на земной поверхности, большие обвалы в горах.</w:t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eastAsia="Calibri" w:cs="Times New Roman" w:eastAsiaTheme="minorHAnsi"/>
          <w:i/>
          <w:i/>
          <w:kern w:val="0"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i/>
          <w:kern w:val="0"/>
          <w:sz w:val="28"/>
          <w:szCs w:val="28"/>
          <w:lang w:eastAsia="en-US"/>
        </w:rPr>
      </w:r>
    </w:p>
    <w:p>
      <w:pPr>
        <w:pStyle w:val="Normal"/>
        <w:widowControl/>
        <w:suppressAutoHyphens w:val="false"/>
        <w:textAlignment w:val="auto"/>
        <w:rPr>
          <w:rFonts w:ascii="Calibri" w:hAnsi="Calibri" w:eastAsia="Calibri" w:cs="" w:asciiTheme="minorHAnsi" w:cstheme="minorBidi" w:eastAsiaTheme="minorHAnsi" w:hAnsiTheme="minorHAnsi"/>
          <w:kern w:val="0"/>
          <w:sz w:val="22"/>
          <w:szCs w:val="22"/>
          <w:lang w:eastAsia="en-US"/>
        </w:rPr>
      </w:pPr>
      <w:r>
        <w:rPr>
          <w:rFonts w:eastAsia="Calibri" w:cs="Times New Roman" w:ascii="Times New Roman" w:hAnsi="Times New Roman" w:eastAsiaTheme="minorHAnsi"/>
          <w:i/>
          <w:kern w:val="0"/>
          <w:sz w:val="28"/>
          <w:szCs w:val="28"/>
          <w:lang w:eastAsia="en-US"/>
        </w:rPr>
        <w:t>12 баллов (сильная катастрофа) — значительные изменения рельефа местности</w:t>
      </w:r>
      <w:r>
        <w:rPr>
          <w:rFonts w:eastAsia="Calibri" w:cs="" w:ascii="Calibri" w:hAnsi="Calibri" w:asciiTheme="minorHAnsi" w:cstheme="minorBidi" w:eastAsiaTheme="minorHAnsi" w:hAnsiTheme="minorHAnsi"/>
          <w:kern w:val="0"/>
          <w:sz w:val="22"/>
          <w:szCs w:val="22"/>
          <w:lang w:eastAsia="en-US"/>
        </w:rPr>
        <w:t>.</w:t>
      </w:r>
    </w:p>
    <w:p>
      <w:pPr>
        <w:pStyle w:val="Normal"/>
        <w:widowControl/>
        <w:suppressAutoHyphens w:val="false"/>
        <w:spacing w:lineRule="auto" w:line="276" w:before="0" w:after="200"/>
        <w:textAlignment w:val="auto"/>
        <w:rPr>
          <w:rFonts w:ascii="Calibri" w:hAnsi="Calibri" w:eastAsia="Calibri" w:cs="" w:asciiTheme="minorHAnsi" w:cstheme="minorBidi" w:eastAsiaTheme="minorHAnsi" w:hAnsiTheme="minorHAnsi"/>
          <w:kern w:val="0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kern w:val="0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spacing w:lineRule="auto" w:line="276" w:before="0" w:after="200"/>
        <w:jc w:val="center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kern w:val="0"/>
          <w:sz w:val="28"/>
          <w:szCs w:val="28"/>
          <w:lang w:eastAsia="en-US"/>
        </w:rPr>
        <w:t>Как подготовиться к землетрясению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>Заранее продумайте план действий во время землетрясения при нахождении дома, на работе, в кино, театре, на транспорте и на улице. Заранее наметьте наиболее экономный и безопасный путь выхода из помещения в случае землетрясения. Помните, что оно может произойти ночью, а двери и коридоры будут забиты людьми. Двери также может заклинить. Заранее определите наиболее безопасные места в квартире (внутренние углы у капитальных стен, проемы внутренних дверей, столы, кровати).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>Разъясните членам своей семьи, что они должны делать во время землетрясения, и обучите их правилам оказания первой медицинской помощи. Имейте наготове аптечку первой помощи и овладейте приемами ее оказания. Если вы постоянно принимаете какие-либо лекарства, имейте неприкосновенный запас препаратов, необходимых вам и вашим близким.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>Держите в удобном месте документы, деньги, карманный фонарик и запасные батарейки («тревожный чемоданчик»). Имейте дома запас питьевой воды и консервов в расчете на несколько дней.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>Уберите кровати от окон, наружных стен, зеркал и тяжелых предметов, которые могут упасть. Закрепите шкафы, полки и стеллажи в квартирах, а с верхних полок и антресолей снимите тяжелые предметы. Опасные вещества (ядохимикаты, легковоспламеняющиеся жидкости) храните в надежном, хорошо изолированном месте.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 xml:space="preserve">       </w:t>
      </w: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>Все жильцы должны знать, где находится рубильник, магистральные газовые и водопроводные краны, чтобы в случае необходимости отключить электричество, газ и воду.</w:t>
      </w:r>
    </w:p>
    <w:p>
      <w:pPr>
        <w:pStyle w:val="Normal"/>
        <w:widowControl/>
        <w:suppressAutoHyphens w:val="false"/>
        <w:spacing w:lineRule="auto" w:line="276" w:before="0" w:after="200"/>
        <w:jc w:val="center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kern w:val="0"/>
          <w:sz w:val="28"/>
          <w:szCs w:val="28"/>
          <w:lang w:eastAsia="en-US"/>
        </w:rPr>
        <w:t>Как действовать во время землетрясения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 xml:space="preserve">        </w:t>
      </w: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>Признаки приближающегося землетрясения: покачивание здания, раскачивание светильников, звон стекла и посуды, звук бьющегося стекла, трескающихся стен и падающих предметов, нарастающий гул. Ощутив колебания здания, не поддавайтесь панике. Не удивляйтесь, если выйдет из строя электричество или зазвучат сигналы пожарной тревоги, охранной сигнализации или заработает система пожаротушения.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 xml:space="preserve">       </w:t>
      </w: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>При появлении этих признаков постарайтесь незамедлительно покинуть здание, быстро вывести из него всех людей или занять безопасное место. Для проведения реальных практических действий по спасению при землетрясении у людей есть не более 15-20 секунд.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 xml:space="preserve">       </w:t>
      </w: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>Самым безопасным местом во время землетрясения является улица (площадь) вдалеке от строений.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 xml:space="preserve">       </w:t>
      </w: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>Покидать здание нужно после окончания первого толчка быстро и самым коротким путем. Этот путь надо знать и уметь его отыскать даже в условиях ограниченной видимости. Тому, кто не может передвигаться самостоятельно, надо оказать помощь и вывести в безопасное место.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 xml:space="preserve">       </w:t>
      </w: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>Нельзя тратить время на сборы, с собой следует взять только необходимые вещи, документы, деньги.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 xml:space="preserve">       </w:t>
      </w: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>Передвигаться можно по уцелевшим лестничным маршам, а при их отсутствии - воспользоваться запасными выходами или пожарными лестницами. В процессе передвижения необходимо постоянно контролировать состояние конструкций, избегать травмирования падающими предметами. Если в доме заклинило дверь, ее надо взломать. Не пользоваться лифтом во время землетрясения.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 xml:space="preserve">       </w:t>
      </w: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>Тратить время на установку сигнализации, замыкание дверей нецелесообразно.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 xml:space="preserve">       </w:t>
      </w: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>При отсутствии возможности покинуть здание обычным путем можно использовать для этих целей веревки, связанные простыни. Их следует надежно закрепить к батарее отопления тяжелым предметом и спуститься по ним через окно. Этот способ может быть использован для эвакуации детей и пострадавших.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 xml:space="preserve">       </w:t>
      </w: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>Подниматься на крышу здания, скапливаться на лестничных клетках и на лестницах во время землетрясения нельзя.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 xml:space="preserve">       </w:t>
      </w: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>Одноэтажное здание или помещение первого этажа можно покинуть через окно, при этом необходимо избежать травмирования оконным стеклом.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 xml:space="preserve">       </w:t>
      </w: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>Если вы вынужденно остались в помещении, то встаньте в безопасном месте. Самым безопасным местом в квартире, доме являются углы капитальных стен, проемы в этих стенах, пространство под несущими конструкциями. Если возможно, спрячьтесь под стол — он защитит вас от падающих предметов и обломков. Держитесь подальше от окон и тяжелой мебели. Держитесь в стороне от нависающих балконов, карнизов, парапетов, опасайтесь оборванных проводов. Если с вами дети, укройте их собой. Занимать безопасные места нужно быстро, взяв с собой запас воды, продукты, медикаменты. Оптимальными позами являются: присев на корточки, туловище наклонено вперед, голова и лицо закрыты руками; стоя лицом к несущей стене; лежа на животе вдоль несущей конструкции. Не пользуйтесь свечами, спичками, зажигалками — при утечке газа возможен пожар.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 xml:space="preserve">       </w:t>
      </w: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>Не удивляйтесь, ощутив повторные толчки. После первого сотрясения обычно наступает пауза, после которой может последовать повторный толчок. Это вызвано приходом различных сейсмических волн от одного и того же землетрясения. Кроме того, может иметь место и так называемый афтершок — новый толчок, следующий за основным.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 xml:space="preserve">       </w:t>
      </w: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>Афтершоки могут возникнуть через несколько минут, часов или даже дней после основного толчка. Иногда афтершоки вызывают повреждение или разрушение конструкций зданий, уже ослабленных основным толчком.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 xml:space="preserve">       </w:t>
      </w: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>Если землетрясение застало вас в машине, следует остановить ее вдалеке от строений, мостов, эстакад, столбов и деревьев. Необходимо дождаться окончания подземных толчков, не выходя из салона автомобиля. Дальнейшие действия должны быть направлены на оказание помощи пострадавшим.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 xml:space="preserve">       </w:t>
      </w: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>Если толчки землетрясения застали вас на улице, немедленно отойдите на безопасное расстояние. Во время землетрясения происходит обрушение зданий и сооружений, при этом реальную угрозу для человека представляют падающие стены, перекрытия, конструкции, разлетающиеся кирпичи, стекла, падающие балконы, карнизы, кровля, рекламные щиты, вывески.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 xml:space="preserve">       </w:t>
      </w: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>Несмотря на внезапность возникновения стихийного бедствия, следует сохранять спокойствие, самообладание, действовать надо быстро, уверенно, безопасно. Все должно быть направлено на спасение собственной жизни и оказание помощи пострадавшим. Оставайтесь спокойными и не делайте ничего, что нарушает спокойствие других людей (например, не кричите, не бегайте). Если вы будете действовать спокойно и сознательно, у вас больше шансов остаться невредимым. Более того, другие люди будут брать с вас пример.</w:t>
      </w:r>
    </w:p>
    <w:p>
      <w:pPr>
        <w:pStyle w:val="Normal"/>
        <w:widowControl/>
        <w:suppressAutoHyphens w:val="false"/>
        <w:spacing w:lineRule="auto" w:line="276" w:before="0" w:after="200"/>
        <w:jc w:val="center"/>
        <w:textAlignment w:val="auto"/>
        <w:rPr>
          <w:rFonts w:ascii="Times New Roman" w:hAnsi="Times New Roman" w:eastAsia="Calibri" w:cs="Times New Roman" w:eastAsiaTheme="minorHAnsi"/>
          <w:b/>
          <w:b/>
          <w:kern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kern w:val="0"/>
          <w:sz w:val="28"/>
          <w:szCs w:val="28"/>
          <w:lang w:eastAsia="en-US"/>
        </w:rPr>
        <w:t>Если вы оказались в завале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 xml:space="preserve">       </w:t>
      </w: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>Спокойно оцените обстановку. Окажите себе первую помощь, если она необходима.</w:t>
      </w:r>
    </w:p>
    <w:p>
      <w:pPr>
        <w:pStyle w:val="Normal"/>
        <w:widowControl/>
        <w:suppressAutoHyphens w:val="false"/>
        <w:spacing w:lineRule="auto" w:line="276" w:before="0" w:after="200"/>
        <w:textAlignment w:val="auto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 xml:space="preserve">        </w:t>
      </w: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/>
        </w:rPr>
        <w:t>Окажите помощь тем, кто рядом с вами, помогите им успокоиться.    Постарайтесь установить связь с людьми, находящимися вне завала (голосом, стуком).</w:t>
      </w:r>
    </w:p>
    <w:p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erReference w:type="first" r:id="rId4"/>
      <w:type w:val="nextPage"/>
      <w:pgSz w:w="11906" w:h="16838"/>
      <w:pgMar w:left="1134" w:right="849" w:gutter="0" w:header="720" w:top="1134" w:footer="720" w:bottom="1134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PT Astra Serif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false"/>
      <w:spacing w:beforeAutospacing="1" w:afterAutospacing="1"/>
      <w:jc w:val="center"/>
      <w:textAlignment w:val="auto"/>
      <w:rPr>
        <w:rFonts w:ascii="Times New Roman" w:hAnsi="Times New Roman" w:eastAsia="Times New Roman" w:cs="Times New Roman"/>
        <w:b/>
        <w:b/>
        <w:i/>
        <w:i/>
        <w:kern w:val="0"/>
      </w:rPr>
    </w:pPr>
    <w:r>
      <w:rPr>
        <w:rFonts w:eastAsia="Times New Roman" w:cs="Times New Roman" w:ascii="Times New Roman" w:hAnsi="Times New Roman"/>
        <w:b/>
        <w:i/>
        <w:kern w:val="0"/>
      </w:rPr>
      <w:t>(информационный ресурс  КГБУ «Центр реализации мероприятий по природопользованию и охране окружающей среды Красноярского края»)</w:t>
    </w:r>
  </w:p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false"/>
      <w:spacing w:beforeAutospacing="1" w:afterAutospacing="1"/>
      <w:jc w:val="center"/>
      <w:textAlignment w:val="auto"/>
      <w:rPr>
        <w:rFonts w:ascii="Times New Roman" w:hAnsi="Times New Roman" w:eastAsia="Times New Roman" w:cs="Times New Roman"/>
        <w:b/>
        <w:b/>
        <w:i/>
        <w:i/>
        <w:kern w:val="0"/>
      </w:rPr>
    </w:pPr>
    <w:r>
      <w:rPr>
        <w:rFonts w:eastAsia="Times New Roman" w:cs="Times New Roman" w:ascii="Times New Roman" w:hAnsi="Times New Roman"/>
        <w:b/>
        <w:i/>
        <w:kern w:val="0"/>
      </w:rPr>
      <w:t>(информационный ресурс  КГБУ «Центр реализации мероприятий по природопользованию и охране окружающей среды Красноярского края»)</w:t>
    </w:r>
  </w:p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6ad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ource Han Sans CN Regular" w:cs="Lohit Devanagari"/>
      <w:color w:val="auto"/>
      <w:kern w:val="2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qFormat/>
    <w:rsid w:val="00026ad7"/>
    <w:rPr>
      <w:rFonts w:ascii="PT Astra Serif" w:hAnsi="PT Astra Serif" w:eastAsia="Source Han Sans CN Regular" w:cs="Lohit Devanagari"/>
      <w:kern w:val="2"/>
      <w:sz w:val="21"/>
      <w:szCs w:val="24"/>
      <w:lang w:eastAsia="ru-RU"/>
    </w:rPr>
  </w:style>
  <w:style w:type="character" w:styleId="Style15" w:customStyle="1">
    <w:name w:val="Нижний колонтитул Знак"/>
    <w:basedOn w:val="DefaultParagraphFont"/>
    <w:qFormat/>
    <w:rsid w:val="00026ad7"/>
    <w:rPr>
      <w:rFonts w:ascii="PT Astra Serif" w:hAnsi="PT Astra Serif" w:eastAsia="Source Han Sans CN Regular" w:cs="Lohit Devanagari"/>
      <w:kern w:val="2"/>
      <w:sz w:val="28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andard" w:customStyle="1">
    <w:name w:val="Standard"/>
    <w:qFormat/>
    <w:rsid w:val="00026ad7"/>
    <w:pPr>
      <w:widowControl w:val="false"/>
      <w:suppressAutoHyphens w:val="true"/>
      <w:bidi w:val="0"/>
      <w:spacing w:lineRule="auto" w:line="240" w:before="0" w:after="0"/>
      <w:jc w:val="center"/>
      <w:textAlignment w:val="baseline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eastAsia="ru-RU" w:val="ru-RU" w:bidi="ar-SA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Standard"/>
    <w:link w:val="Style14"/>
    <w:rsid w:val="00026ad7"/>
    <w:pPr>
      <w:tabs>
        <w:tab w:val="clear" w:pos="708"/>
        <w:tab w:val="center" w:pos="4819" w:leader="none"/>
        <w:tab w:val="right" w:pos="9638" w:leader="none"/>
      </w:tabs>
    </w:pPr>
    <w:rPr>
      <w:sz w:val="21"/>
    </w:rPr>
  </w:style>
  <w:style w:type="paragraph" w:styleId="Style23">
    <w:name w:val="Footer"/>
    <w:basedOn w:val="Standard"/>
    <w:link w:val="Style15"/>
    <w:rsid w:val="00026ad7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LibreOffice/7.4.2.3$Windows_X86_64 LibreOffice_project/382eef1f22670f7f4118c8c2dd222ec7ad009daf</Application>
  <AppVersion>15.0000</AppVersion>
  <Pages>5</Pages>
  <Words>1164</Words>
  <Characters>7759</Characters>
  <CharactersWithSpaces>9043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2023-02-09T11:30:00Z</dcterms:created>
  <dc:creator>[ГУ КРСК ]Нач.отдела ОММиОППМ ЦУКС(Овечкин  С.А.)</dc:creator>
  <dc:description/>
  <dc:language>ru-RU</dc:language>
  <cp:lastModifiedBy/>
  <dcterms:modified xsi:type="dcterms:W3CDTF">2023-02-20T13:30:03Z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