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C61" w:rsidRPr="00E5193B" w:rsidRDefault="00007C61" w:rsidP="000B02A1">
      <w:pPr>
        <w:pStyle w:val="a3"/>
        <w:ind w:firstLine="708"/>
        <w:jc w:val="center"/>
        <w:rPr>
          <w:b/>
          <w:sz w:val="24"/>
          <w:szCs w:val="24"/>
        </w:rPr>
      </w:pPr>
      <w:r w:rsidRPr="00E5193B">
        <w:rPr>
          <w:b/>
          <w:sz w:val="24"/>
          <w:szCs w:val="24"/>
        </w:rPr>
        <w:t>Сводный отчет</w:t>
      </w:r>
    </w:p>
    <w:p w:rsidR="00007C61" w:rsidRPr="00E5193B" w:rsidRDefault="0072090E" w:rsidP="000B02A1">
      <w:pPr>
        <w:pStyle w:val="a3"/>
        <w:ind w:firstLine="708"/>
        <w:jc w:val="center"/>
        <w:rPr>
          <w:b/>
          <w:sz w:val="24"/>
          <w:szCs w:val="24"/>
        </w:rPr>
      </w:pPr>
      <w:r w:rsidRPr="00E5193B">
        <w:rPr>
          <w:b/>
          <w:sz w:val="24"/>
          <w:szCs w:val="24"/>
        </w:rPr>
        <w:t>об итогах реализации муниципальных программ</w:t>
      </w:r>
    </w:p>
    <w:p w:rsidR="0072090E" w:rsidRPr="00E5193B" w:rsidRDefault="0072090E" w:rsidP="000B02A1">
      <w:pPr>
        <w:pStyle w:val="a3"/>
        <w:ind w:firstLine="708"/>
        <w:jc w:val="center"/>
        <w:rPr>
          <w:b/>
          <w:sz w:val="24"/>
          <w:szCs w:val="24"/>
        </w:rPr>
      </w:pPr>
      <w:r w:rsidRPr="00E5193B">
        <w:rPr>
          <w:b/>
          <w:sz w:val="24"/>
          <w:szCs w:val="24"/>
        </w:rPr>
        <w:t>города Сосновоборска</w:t>
      </w:r>
      <w:r w:rsidR="00E05625">
        <w:rPr>
          <w:b/>
          <w:sz w:val="24"/>
          <w:szCs w:val="24"/>
        </w:rPr>
        <w:t xml:space="preserve"> за 2021</w:t>
      </w:r>
      <w:r w:rsidRPr="00E5193B">
        <w:rPr>
          <w:b/>
          <w:sz w:val="24"/>
          <w:szCs w:val="24"/>
        </w:rPr>
        <w:t xml:space="preserve"> год.</w:t>
      </w:r>
    </w:p>
    <w:p w:rsidR="0072090E" w:rsidRPr="00DD7EA3" w:rsidRDefault="0072090E" w:rsidP="00E5193B">
      <w:pPr>
        <w:pStyle w:val="a3"/>
        <w:ind w:firstLine="708"/>
        <w:rPr>
          <w:sz w:val="24"/>
          <w:szCs w:val="24"/>
        </w:rPr>
      </w:pPr>
    </w:p>
    <w:p w:rsidR="003930C0" w:rsidRPr="00593A31" w:rsidRDefault="000441CD" w:rsidP="00E5193B">
      <w:pPr>
        <w:pStyle w:val="a3"/>
        <w:ind w:firstLine="708"/>
        <w:rPr>
          <w:sz w:val="24"/>
          <w:szCs w:val="24"/>
        </w:rPr>
      </w:pPr>
      <w:r w:rsidRPr="000441CD">
        <w:rPr>
          <w:sz w:val="24"/>
          <w:szCs w:val="24"/>
        </w:rPr>
        <w:t>В 2021</w:t>
      </w:r>
      <w:r w:rsidR="003930C0" w:rsidRPr="000441CD">
        <w:rPr>
          <w:sz w:val="24"/>
          <w:szCs w:val="24"/>
        </w:rPr>
        <w:t xml:space="preserve"> году в г</w:t>
      </w:r>
      <w:r w:rsidR="00D80865" w:rsidRPr="000441CD">
        <w:rPr>
          <w:sz w:val="24"/>
          <w:szCs w:val="24"/>
        </w:rPr>
        <w:t>о</w:t>
      </w:r>
      <w:r w:rsidRPr="000441CD">
        <w:rPr>
          <w:sz w:val="24"/>
          <w:szCs w:val="24"/>
        </w:rPr>
        <w:t>родском бюджете на реализацию 13</w:t>
      </w:r>
      <w:r w:rsidR="003930C0" w:rsidRPr="000441CD">
        <w:rPr>
          <w:sz w:val="24"/>
          <w:szCs w:val="24"/>
        </w:rPr>
        <w:t xml:space="preserve"> муниципальных программ утверждено </w:t>
      </w:r>
      <w:r w:rsidR="00593A31" w:rsidRPr="00593A31">
        <w:rPr>
          <w:sz w:val="24"/>
          <w:szCs w:val="24"/>
        </w:rPr>
        <w:t>1 413 067,</w:t>
      </w:r>
      <w:r w:rsidR="004B3664">
        <w:rPr>
          <w:sz w:val="24"/>
          <w:szCs w:val="24"/>
        </w:rPr>
        <w:t>7</w:t>
      </w:r>
      <w:r w:rsidR="009B2548" w:rsidRPr="00593A31">
        <w:rPr>
          <w:sz w:val="24"/>
          <w:szCs w:val="24"/>
        </w:rPr>
        <w:t xml:space="preserve"> тыс. рублей, в том числе внебюджетные источники </w:t>
      </w:r>
      <w:r w:rsidR="00593A31" w:rsidRPr="00593A31">
        <w:rPr>
          <w:sz w:val="24"/>
          <w:szCs w:val="24"/>
        </w:rPr>
        <w:t>354 483,</w:t>
      </w:r>
      <w:r w:rsidR="004B3664">
        <w:rPr>
          <w:sz w:val="24"/>
          <w:szCs w:val="24"/>
        </w:rPr>
        <w:t>8</w:t>
      </w:r>
      <w:r w:rsidR="00C55FCF" w:rsidRPr="00593A31">
        <w:rPr>
          <w:sz w:val="24"/>
          <w:szCs w:val="24"/>
        </w:rPr>
        <w:t xml:space="preserve"> </w:t>
      </w:r>
      <w:proofErr w:type="spellStart"/>
      <w:proofErr w:type="gramStart"/>
      <w:r w:rsidR="00C55FCF" w:rsidRPr="00593A31">
        <w:rPr>
          <w:sz w:val="24"/>
          <w:szCs w:val="24"/>
        </w:rPr>
        <w:t>тыс.рублей</w:t>
      </w:r>
      <w:proofErr w:type="spellEnd"/>
      <w:proofErr w:type="gramEnd"/>
      <w:r w:rsidR="00C55FCF" w:rsidRPr="00593A31">
        <w:rPr>
          <w:sz w:val="24"/>
          <w:szCs w:val="24"/>
        </w:rPr>
        <w:t>.</w:t>
      </w:r>
      <w:r w:rsidR="009B2548" w:rsidRPr="00593A31">
        <w:rPr>
          <w:sz w:val="24"/>
          <w:szCs w:val="24"/>
        </w:rPr>
        <w:t xml:space="preserve"> </w:t>
      </w:r>
      <w:r w:rsidR="003930C0" w:rsidRPr="00593A31">
        <w:rPr>
          <w:sz w:val="24"/>
          <w:szCs w:val="24"/>
        </w:rPr>
        <w:t xml:space="preserve">Общая сумма распределенных бюджетных средств составила </w:t>
      </w:r>
      <w:r w:rsidR="00593A31" w:rsidRPr="00593A31">
        <w:rPr>
          <w:sz w:val="24"/>
          <w:szCs w:val="24"/>
        </w:rPr>
        <w:t>1 366 626,</w:t>
      </w:r>
      <w:r w:rsidR="004B3664">
        <w:rPr>
          <w:sz w:val="24"/>
          <w:szCs w:val="24"/>
        </w:rPr>
        <w:t>7</w:t>
      </w:r>
      <w:r w:rsidR="003930C0" w:rsidRPr="00593A31">
        <w:rPr>
          <w:sz w:val="24"/>
          <w:szCs w:val="24"/>
        </w:rPr>
        <w:t xml:space="preserve"> тыс. рублей</w:t>
      </w:r>
      <w:r w:rsidR="009B2548" w:rsidRPr="00593A31">
        <w:rPr>
          <w:sz w:val="24"/>
          <w:szCs w:val="24"/>
        </w:rPr>
        <w:t xml:space="preserve">, в том числе внебюджетные источники </w:t>
      </w:r>
      <w:r w:rsidR="00593A31" w:rsidRPr="00593A31">
        <w:rPr>
          <w:sz w:val="24"/>
          <w:szCs w:val="24"/>
        </w:rPr>
        <w:t>337 162,</w:t>
      </w:r>
      <w:r w:rsidR="004B3664">
        <w:rPr>
          <w:sz w:val="24"/>
          <w:szCs w:val="24"/>
        </w:rPr>
        <w:t>5</w:t>
      </w:r>
      <w:r w:rsidR="00AD1FAB" w:rsidRPr="00593A31">
        <w:rPr>
          <w:sz w:val="24"/>
          <w:szCs w:val="24"/>
        </w:rPr>
        <w:t xml:space="preserve"> </w:t>
      </w:r>
      <w:proofErr w:type="spellStart"/>
      <w:proofErr w:type="gramStart"/>
      <w:r w:rsidR="00360213" w:rsidRPr="00593A31">
        <w:rPr>
          <w:sz w:val="24"/>
          <w:szCs w:val="24"/>
        </w:rPr>
        <w:t>тыс.руб</w:t>
      </w:r>
      <w:r w:rsidR="00BA232D" w:rsidRPr="00593A31">
        <w:rPr>
          <w:sz w:val="24"/>
          <w:szCs w:val="24"/>
        </w:rPr>
        <w:t>лей</w:t>
      </w:r>
      <w:proofErr w:type="spellEnd"/>
      <w:proofErr w:type="gramEnd"/>
      <w:r w:rsidR="003930C0" w:rsidRPr="00593A31">
        <w:rPr>
          <w:sz w:val="24"/>
          <w:szCs w:val="24"/>
        </w:rPr>
        <w:t xml:space="preserve"> или </w:t>
      </w:r>
      <w:r w:rsidR="00593A31" w:rsidRPr="00593A31">
        <w:rPr>
          <w:sz w:val="24"/>
          <w:szCs w:val="24"/>
        </w:rPr>
        <w:t>96,7</w:t>
      </w:r>
      <w:r w:rsidR="00911824" w:rsidRPr="00593A31">
        <w:rPr>
          <w:sz w:val="24"/>
          <w:szCs w:val="24"/>
        </w:rPr>
        <w:t xml:space="preserve"> </w:t>
      </w:r>
      <w:r w:rsidR="00D66D53" w:rsidRPr="00593A31">
        <w:rPr>
          <w:sz w:val="24"/>
          <w:szCs w:val="24"/>
        </w:rPr>
        <w:t xml:space="preserve">% </w:t>
      </w:r>
      <w:r w:rsidR="003930C0" w:rsidRPr="00593A31">
        <w:rPr>
          <w:sz w:val="24"/>
          <w:szCs w:val="24"/>
        </w:rPr>
        <w:t>от запланированного объема финансирования.</w:t>
      </w:r>
    </w:p>
    <w:p w:rsidR="00876225" w:rsidRDefault="001D7D72" w:rsidP="00AD637C">
      <w:pPr>
        <w:pStyle w:val="a3"/>
        <w:ind w:firstLine="708"/>
        <w:rPr>
          <w:sz w:val="24"/>
          <w:szCs w:val="24"/>
        </w:rPr>
      </w:pPr>
      <w:r w:rsidRPr="00593A31">
        <w:rPr>
          <w:sz w:val="24"/>
          <w:szCs w:val="24"/>
        </w:rPr>
        <w:t>Оценка эффективности реализации</w:t>
      </w:r>
      <w:r w:rsidRPr="000441CD">
        <w:rPr>
          <w:sz w:val="24"/>
          <w:szCs w:val="24"/>
        </w:rPr>
        <w:t xml:space="preserve"> муниципальных программ осуществлена в соответствии с постановлением администрации города от 27.02.2015 №</w:t>
      </w:r>
      <w:r w:rsidR="001C155E" w:rsidRPr="000441CD">
        <w:rPr>
          <w:sz w:val="24"/>
          <w:szCs w:val="24"/>
        </w:rPr>
        <w:t xml:space="preserve"> </w:t>
      </w:r>
      <w:r w:rsidRPr="000441CD">
        <w:rPr>
          <w:sz w:val="24"/>
          <w:szCs w:val="24"/>
        </w:rPr>
        <w:t>420 «Об утверждении методики оценки эффективности реализации</w:t>
      </w:r>
      <w:bookmarkStart w:id="0" w:name="_GoBack"/>
      <w:bookmarkEnd w:id="0"/>
      <w:r w:rsidRPr="000441CD">
        <w:rPr>
          <w:sz w:val="24"/>
          <w:szCs w:val="24"/>
        </w:rPr>
        <w:t xml:space="preserve"> муниципальных программ города Сосновоборска», на основании информации, представленной органами администрации города, ответств</w:t>
      </w:r>
      <w:r w:rsidR="00AD637C">
        <w:rPr>
          <w:sz w:val="24"/>
          <w:szCs w:val="24"/>
        </w:rPr>
        <w:t xml:space="preserve">енными за реализацию программ. </w:t>
      </w:r>
    </w:p>
    <w:p w:rsidR="00AD637C" w:rsidRPr="000441CD" w:rsidRDefault="00AD637C" w:rsidP="00AD637C">
      <w:pPr>
        <w:pStyle w:val="a3"/>
        <w:ind w:firstLine="708"/>
        <w:rPr>
          <w:sz w:val="24"/>
          <w:szCs w:val="24"/>
        </w:rPr>
      </w:pPr>
    </w:p>
    <w:p w:rsidR="00C472D6" w:rsidRPr="000441CD" w:rsidRDefault="003930C0" w:rsidP="00876225">
      <w:pPr>
        <w:pStyle w:val="a3"/>
        <w:ind w:firstLine="0"/>
        <w:rPr>
          <w:b/>
          <w:sz w:val="24"/>
          <w:szCs w:val="24"/>
        </w:rPr>
      </w:pPr>
      <w:r w:rsidRPr="000441CD">
        <w:rPr>
          <w:b/>
          <w:sz w:val="24"/>
          <w:szCs w:val="24"/>
        </w:rPr>
        <w:t>Исп</w:t>
      </w:r>
      <w:r w:rsidR="00876225" w:rsidRPr="000441CD">
        <w:rPr>
          <w:b/>
          <w:sz w:val="24"/>
          <w:szCs w:val="24"/>
        </w:rPr>
        <w:t xml:space="preserve">олнение финансовых показателей </w:t>
      </w:r>
      <w:r w:rsidRPr="000441CD">
        <w:rPr>
          <w:b/>
          <w:sz w:val="24"/>
          <w:szCs w:val="24"/>
        </w:rPr>
        <w:t>реализаци</w:t>
      </w:r>
      <w:r w:rsidR="00720A3E" w:rsidRPr="000441CD">
        <w:rPr>
          <w:b/>
          <w:sz w:val="24"/>
          <w:szCs w:val="24"/>
        </w:rPr>
        <w:t>и муниципальных программ города</w:t>
      </w:r>
    </w:p>
    <w:tbl>
      <w:tblPr>
        <w:tblW w:w="10348" w:type="dxa"/>
        <w:tblInd w:w="-714" w:type="dxa"/>
        <w:tblLayout w:type="fixed"/>
        <w:tblLook w:val="04A0" w:firstRow="1" w:lastRow="0" w:firstColumn="1" w:lastColumn="0" w:noHBand="0" w:noVBand="1"/>
      </w:tblPr>
      <w:tblGrid>
        <w:gridCol w:w="708"/>
        <w:gridCol w:w="2268"/>
        <w:gridCol w:w="144"/>
        <w:gridCol w:w="1562"/>
        <w:gridCol w:w="1417"/>
        <w:gridCol w:w="1557"/>
        <w:gridCol w:w="1275"/>
        <w:gridCol w:w="1417"/>
      </w:tblGrid>
      <w:tr w:rsidR="00A51AF8" w:rsidRPr="00E05625" w:rsidTr="00931113">
        <w:trPr>
          <w:trHeight w:val="970"/>
          <w:tblHeader/>
        </w:trPr>
        <w:tc>
          <w:tcPr>
            <w:tcW w:w="708" w:type="dxa"/>
            <w:tcBorders>
              <w:top w:val="single" w:sz="4" w:space="0" w:color="auto"/>
              <w:left w:val="single" w:sz="4" w:space="0" w:color="auto"/>
              <w:bottom w:val="single" w:sz="4" w:space="0" w:color="auto"/>
              <w:right w:val="single" w:sz="4" w:space="0" w:color="auto"/>
            </w:tcBorders>
            <w:vAlign w:val="center"/>
            <w:hideMark/>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w:t>
            </w:r>
          </w:p>
        </w:tc>
        <w:tc>
          <w:tcPr>
            <w:tcW w:w="2268" w:type="dxa"/>
            <w:tcBorders>
              <w:top w:val="single" w:sz="4" w:space="0" w:color="auto"/>
              <w:left w:val="nil"/>
              <w:bottom w:val="single" w:sz="4" w:space="0" w:color="auto"/>
              <w:right w:val="single" w:sz="4" w:space="0" w:color="auto"/>
            </w:tcBorders>
            <w:vAlign w:val="center"/>
            <w:hideMark/>
          </w:tcPr>
          <w:p w:rsidR="00A51AF8" w:rsidRPr="000441CD" w:rsidRDefault="00A51AF8" w:rsidP="00C472D6">
            <w:pPr>
              <w:spacing w:after="0" w:line="240" w:lineRule="auto"/>
              <w:jc w:val="center"/>
              <w:rPr>
                <w:rFonts w:eastAsia="Times New Roman"/>
                <w:szCs w:val="24"/>
                <w:lang w:eastAsia="ru-RU"/>
              </w:rPr>
            </w:pPr>
            <w:r w:rsidRPr="000441CD">
              <w:rPr>
                <w:rFonts w:eastAsia="Times New Roman"/>
                <w:bCs/>
                <w:szCs w:val="24"/>
                <w:lang w:eastAsia="ru-RU"/>
              </w:rPr>
              <w:t>Наименование муниципальных программ</w:t>
            </w:r>
            <w:r w:rsidR="00C472D6">
              <w:rPr>
                <w:rFonts w:eastAsia="Times New Roman"/>
                <w:bCs/>
                <w:szCs w:val="24"/>
                <w:lang w:eastAsia="ru-RU"/>
              </w:rPr>
              <w:t>, подпрограмм</w:t>
            </w:r>
          </w:p>
        </w:tc>
        <w:tc>
          <w:tcPr>
            <w:tcW w:w="1706" w:type="dxa"/>
            <w:gridSpan w:val="2"/>
            <w:tcBorders>
              <w:top w:val="single" w:sz="4" w:space="0" w:color="auto"/>
              <w:left w:val="nil"/>
              <w:bottom w:val="single" w:sz="4" w:space="0" w:color="auto"/>
              <w:right w:val="single" w:sz="4" w:space="0" w:color="auto"/>
            </w:tcBorders>
            <w:shd w:val="clear" w:color="auto" w:fill="FFFFFF"/>
          </w:tcPr>
          <w:p w:rsidR="00A51AF8" w:rsidRPr="000441CD" w:rsidRDefault="00A51AF8" w:rsidP="00C472D6">
            <w:pPr>
              <w:spacing w:after="0" w:line="240" w:lineRule="auto"/>
              <w:jc w:val="center"/>
              <w:rPr>
                <w:rFonts w:eastAsia="Times New Roman"/>
                <w:szCs w:val="24"/>
                <w:lang w:eastAsia="ru-RU"/>
              </w:rPr>
            </w:pPr>
            <w:r w:rsidRPr="000441CD">
              <w:rPr>
                <w:rFonts w:eastAsia="Times New Roman"/>
                <w:szCs w:val="24"/>
                <w:lang w:eastAsia="ru-RU"/>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51AF8" w:rsidRPr="000441CD" w:rsidRDefault="00A51AF8" w:rsidP="00C472D6">
            <w:pPr>
              <w:spacing w:after="0" w:line="240" w:lineRule="auto"/>
              <w:jc w:val="center"/>
              <w:rPr>
                <w:rFonts w:eastAsia="Times New Roman"/>
                <w:szCs w:val="24"/>
                <w:lang w:eastAsia="ru-RU"/>
              </w:rPr>
            </w:pPr>
            <w:r w:rsidRPr="000441CD">
              <w:rPr>
                <w:rFonts w:eastAsia="Times New Roman"/>
                <w:szCs w:val="24"/>
                <w:lang w:eastAsia="ru-RU"/>
              </w:rPr>
              <w:t xml:space="preserve">Плановые показатели, </w:t>
            </w:r>
            <w:proofErr w:type="spellStart"/>
            <w:r w:rsidRPr="000441CD">
              <w:rPr>
                <w:rFonts w:eastAsia="Times New Roman"/>
                <w:szCs w:val="24"/>
                <w:lang w:eastAsia="ru-RU"/>
              </w:rPr>
              <w:t>тыс.руб</w:t>
            </w:r>
            <w:proofErr w:type="spellEnd"/>
            <w:r w:rsidRPr="000441CD">
              <w:rPr>
                <w:rFonts w:eastAsia="Times New Roman"/>
                <w:szCs w:val="24"/>
                <w:lang w:eastAsia="ru-RU"/>
              </w:rPr>
              <w:t>.</w:t>
            </w:r>
          </w:p>
        </w:tc>
        <w:tc>
          <w:tcPr>
            <w:tcW w:w="1557" w:type="dxa"/>
            <w:tcBorders>
              <w:top w:val="single" w:sz="4" w:space="0" w:color="auto"/>
              <w:left w:val="nil"/>
              <w:bottom w:val="single" w:sz="4" w:space="0" w:color="auto"/>
              <w:right w:val="single" w:sz="4" w:space="0" w:color="auto"/>
            </w:tcBorders>
            <w:shd w:val="clear" w:color="auto" w:fill="FFFFFF"/>
            <w:vAlign w:val="center"/>
            <w:hideMark/>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 xml:space="preserve">Фактические показатели, </w:t>
            </w:r>
            <w:proofErr w:type="spellStart"/>
            <w:r w:rsidRPr="000441CD">
              <w:rPr>
                <w:rFonts w:eastAsia="Times New Roman"/>
                <w:bCs/>
                <w:szCs w:val="24"/>
                <w:lang w:eastAsia="ru-RU"/>
              </w:rPr>
              <w:t>тыс.руб</w:t>
            </w:r>
            <w:proofErr w:type="spellEnd"/>
            <w:r w:rsidRPr="000441CD">
              <w:rPr>
                <w:rFonts w:eastAsia="Times New Roman"/>
                <w:bCs/>
                <w:szCs w:val="24"/>
                <w:lang w:eastAsia="ru-RU"/>
              </w:rPr>
              <w:t>.</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 исполнения</w:t>
            </w:r>
          </w:p>
        </w:tc>
        <w:tc>
          <w:tcPr>
            <w:tcW w:w="1417" w:type="dxa"/>
            <w:tcBorders>
              <w:top w:val="single" w:sz="4" w:space="0" w:color="auto"/>
              <w:left w:val="nil"/>
              <w:bottom w:val="single" w:sz="4" w:space="0" w:color="auto"/>
              <w:right w:val="single" w:sz="4" w:space="0" w:color="auto"/>
            </w:tcBorders>
            <w:shd w:val="clear" w:color="auto" w:fill="FFFFFF"/>
          </w:tcPr>
          <w:p w:rsidR="00A51AF8" w:rsidRPr="000441CD" w:rsidRDefault="00A51AF8" w:rsidP="00C472D6">
            <w:pPr>
              <w:spacing w:after="0" w:line="240" w:lineRule="auto"/>
              <w:jc w:val="center"/>
              <w:rPr>
                <w:rFonts w:eastAsia="Times New Roman"/>
                <w:bCs/>
                <w:szCs w:val="24"/>
                <w:lang w:eastAsia="ru-RU"/>
              </w:rPr>
            </w:pPr>
            <w:r w:rsidRPr="000441CD">
              <w:rPr>
                <w:rFonts w:eastAsia="Times New Roman"/>
                <w:bCs/>
                <w:szCs w:val="24"/>
                <w:lang w:eastAsia="ru-RU"/>
              </w:rPr>
              <w:t>Уровень эффективности</w:t>
            </w:r>
          </w:p>
        </w:tc>
      </w:tr>
      <w:tr w:rsidR="00A51AF8" w:rsidRPr="00E05625" w:rsidTr="00931113">
        <w:trPr>
          <w:trHeight w:val="417"/>
        </w:trPr>
        <w:tc>
          <w:tcPr>
            <w:tcW w:w="10348" w:type="dxa"/>
            <w:gridSpan w:val="8"/>
            <w:tcBorders>
              <w:top w:val="single" w:sz="4" w:space="0" w:color="auto"/>
              <w:left w:val="single" w:sz="4" w:space="0" w:color="auto"/>
              <w:bottom w:val="single" w:sz="4" w:space="0" w:color="auto"/>
              <w:right w:val="single" w:sz="4" w:space="0" w:color="auto"/>
            </w:tcBorders>
          </w:tcPr>
          <w:p w:rsidR="00A51AF8" w:rsidRPr="00981A62" w:rsidRDefault="00A51AF8" w:rsidP="001D3F1B">
            <w:pPr>
              <w:pStyle w:val="a6"/>
              <w:numPr>
                <w:ilvl w:val="0"/>
                <w:numId w:val="11"/>
              </w:numPr>
              <w:rPr>
                <w:rFonts w:eastAsia="Times New Roman"/>
                <w:b/>
                <w:lang w:eastAsia="ru-RU"/>
              </w:rPr>
            </w:pPr>
            <w:r w:rsidRPr="00981A62">
              <w:rPr>
                <w:b/>
              </w:rPr>
              <w:t>Развитие малого и среднего предпринимательства в городе Сосновоборске</w:t>
            </w:r>
          </w:p>
        </w:tc>
      </w:tr>
      <w:tr w:rsidR="00CF1B85" w:rsidRPr="00E05625" w:rsidTr="00931113">
        <w:trPr>
          <w:trHeight w:val="408"/>
        </w:trPr>
        <w:tc>
          <w:tcPr>
            <w:tcW w:w="708" w:type="dxa"/>
            <w:vMerge w:val="restart"/>
            <w:tcBorders>
              <w:top w:val="single" w:sz="4" w:space="0" w:color="auto"/>
              <w:left w:val="single" w:sz="4" w:space="0" w:color="auto"/>
              <w:bottom w:val="single" w:sz="4" w:space="0" w:color="auto"/>
              <w:right w:val="single" w:sz="4" w:space="0" w:color="auto"/>
            </w:tcBorders>
          </w:tcPr>
          <w:p w:rsidR="00CF1B85" w:rsidRPr="009A5418" w:rsidRDefault="00CF1B85" w:rsidP="00E5193B">
            <w:pPr>
              <w:spacing w:after="0" w:line="240" w:lineRule="auto"/>
              <w:jc w:val="both"/>
              <w:rPr>
                <w:rFonts w:eastAsia="Times New Roman"/>
                <w:bCs/>
                <w:szCs w:val="24"/>
                <w:lang w:eastAsia="ru-RU"/>
              </w:rPr>
            </w:pPr>
            <w:r w:rsidRPr="009A5418">
              <w:rPr>
                <w:rFonts w:eastAsia="Times New Roman"/>
                <w:bCs/>
                <w:szCs w:val="24"/>
                <w:lang w:eastAsia="ru-RU"/>
              </w:rPr>
              <w:t>1.1</w:t>
            </w:r>
          </w:p>
        </w:tc>
        <w:tc>
          <w:tcPr>
            <w:tcW w:w="2268" w:type="dxa"/>
            <w:vMerge w:val="restart"/>
            <w:tcBorders>
              <w:top w:val="single" w:sz="4" w:space="0" w:color="auto"/>
              <w:left w:val="nil"/>
              <w:bottom w:val="single" w:sz="4" w:space="0" w:color="auto"/>
              <w:right w:val="single" w:sz="4" w:space="0" w:color="auto"/>
            </w:tcBorders>
          </w:tcPr>
          <w:p w:rsidR="00CF1B85" w:rsidRPr="00981A62" w:rsidRDefault="00CF1B85" w:rsidP="00E5193B">
            <w:pPr>
              <w:overflowPunct w:val="0"/>
              <w:autoSpaceDE w:val="0"/>
              <w:autoSpaceDN w:val="0"/>
              <w:adjustRightInd w:val="0"/>
              <w:spacing w:after="0" w:line="240" w:lineRule="auto"/>
              <w:jc w:val="both"/>
              <w:textAlignment w:val="baseline"/>
              <w:rPr>
                <w:szCs w:val="24"/>
              </w:rPr>
            </w:pPr>
            <w:r w:rsidRPr="00981A62">
              <w:rPr>
                <w:szCs w:val="24"/>
              </w:rPr>
              <w:t>Подпрограмма «Финансовая поддержка субъектов малого и среднего предпринимательства в городе Сосновоборске»</w:t>
            </w: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981A62" w:rsidRDefault="00CF1B85" w:rsidP="00E5193B">
            <w:pPr>
              <w:spacing w:after="0" w:line="240" w:lineRule="auto"/>
              <w:jc w:val="both"/>
              <w:rPr>
                <w:rFonts w:eastAsia="Times New Roman"/>
                <w:szCs w:val="24"/>
                <w:lang w:eastAsia="ru-RU"/>
              </w:rPr>
            </w:pPr>
            <w:r w:rsidRPr="00981A62">
              <w:rPr>
                <w:rFonts w:eastAsia="Times New Roman"/>
                <w:szCs w:val="24"/>
                <w:lang w:eastAsia="ru-RU"/>
              </w:rPr>
              <w:t>Всего</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981A62" w:rsidRDefault="00981A62" w:rsidP="001D3F1B">
            <w:pPr>
              <w:spacing w:after="0" w:line="240" w:lineRule="auto"/>
              <w:jc w:val="center"/>
              <w:rPr>
                <w:rFonts w:eastAsia="Times New Roman"/>
                <w:szCs w:val="24"/>
                <w:lang w:eastAsia="ru-RU"/>
              </w:rPr>
            </w:pPr>
            <w:r>
              <w:rPr>
                <w:rFonts w:eastAsia="Times New Roman"/>
                <w:szCs w:val="24"/>
                <w:lang w:eastAsia="ru-RU"/>
              </w:rPr>
              <w:t>4 800,0</w:t>
            </w:r>
          </w:p>
        </w:tc>
        <w:tc>
          <w:tcPr>
            <w:tcW w:w="1557" w:type="dxa"/>
            <w:tcBorders>
              <w:top w:val="nil"/>
              <w:left w:val="nil"/>
              <w:bottom w:val="single" w:sz="4" w:space="0" w:color="auto"/>
              <w:right w:val="single" w:sz="4" w:space="0" w:color="auto"/>
            </w:tcBorders>
            <w:shd w:val="clear" w:color="auto" w:fill="FFFFFF"/>
            <w:vAlign w:val="center"/>
          </w:tcPr>
          <w:p w:rsidR="00547EEC" w:rsidRPr="00981A62" w:rsidRDefault="00981A62" w:rsidP="001D3F1B">
            <w:pPr>
              <w:spacing w:after="0" w:line="240" w:lineRule="auto"/>
              <w:jc w:val="center"/>
              <w:rPr>
                <w:rFonts w:eastAsia="Times New Roman"/>
                <w:szCs w:val="24"/>
                <w:lang w:eastAsia="ru-RU"/>
              </w:rPr>
            </w:pPr>
            <w:r w:rsidRPr="00981A62">
              <w:rPr>
                <w:rFonts w:eastAsia="Times New Roman"/>
                <w:szCs w:val="24"/>
                <w:lang w:eastAsia="ru-RU"/>
              </w:rPr>
              <w:t>4</w:t>
            </w:r>
            <w:r>
              <w:rPr>
                <w:rFonts w:eastAsia="Times New Roman"/>
                <w:szCs w:val="24"/>
                <w:lang w:eastAsia="ru-RU"/>
              </w:rPr>
              <w:t> </w:t>
            </w:r>
            <w:r w:rsidRPr="00981A62">
              <w:rPr>
                <w:rFonts w:eastAsia="Times New Roman"/>
                <w:szCs w:val="24"/>
                <w:lang w:eastAsia="ru-RU"/>
              </w:rPr>
              <w:t>800</w:t>
            </w:r>
            <w:r>
              <w:rPr>
                <w:rFonts w:eastAsia="Times New Roman"/>
                <w:szCs w:val="24"/>
                <w:lang w:eastAsia="ru-RU"/>
              </w:rPr>
              <w:t>,0</w:t>
            </w:r>
          </w:p>
        </w:tc>
        <w:tc>
          <w:tcPr>
            <w:tcW w:w="1275" w:type="dxa"/>
            <w:tcBorders>
              <w:top w:val="nil"/>
              <w:left w:val="nil"/>
              <w:bottom w:val="single" w:sz="4" w:space="0" w:color="auto"/>
              <w:right w:val="single" w:sz="4" w:space="0" w:color="auto"/>
            </w:tcBorders>
            <w:shd w:val="clear" w:color="auto" w:fill="FFFFFF"/>
            <w:vAlign w:val="center"/>
          </w:tcPr>
          <w:p w:rsidR="00CF1B85" w:rsidRPr="00981A62" w:rsidRDefault="004332F5" w:rsidP="001D3F1B">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CF1B85" w:rsidRPr="00981A62" w:rsidRDefault="00B85E8D" w:rsidP="001D3F1B">
            <w:pPr>
              <w:spacing w:after="0" w:line="240" w:lineRule="auto"/>
              <w:jc w:val="center"/>
              <w:rPr>
                <w:rFonts w:eastAsia="Times New Roman"/>
                <w:szCs w:val="24"/>
                <w:lang w:eastAsia="ru-RU"/>
              </w:rPr>
            </w:pPr>
            <w:r>
              <w:rPr>
                <w:rFonts w:eastAsia="Times New Roman"/>
                <w:szCs w:val="24"/>
                <w:lang w:eastAsia="ru-RU"/>
              </w:rPr>
              <w:t>3,4</w:t>
            </w:r>
          </w:p>
        </w:tc>
      </w:tr>
      <w:tr w:rsidR="00CF1B85" w:rsidRPr="00E05625" w:rsidTr="00931113">
        <w:trPr>
          <w:trHeight w:val="190"/>
        </w:trPr>
        <w:tc>
          <w:tcPr>
            <w:tcW w:w="708" w:type="dxa"/>
            <w:vMerge/>
            <w:tcBorders>
              <w:top w:val="single" w:sz="4" w:space="0" w:color="auto"/>
              <w:left w:val="single" w:sz="4" w:space="0" w:color="auto"/>
              <w:bottom w:val="single" w:sz="4" w:space="0" w:color="auto"/>
              <w:right w:val="single" w:sz="4" w:space="0" w:color="auto"/>
            </w:tcBorders>
          </w:tcPr>
          <w:p w:rsidR="00CF1B85" w:rsidRPr="00E05625" w:rsidRDefault="00CF1B85" w:rsidP="00E5193B">
            <w:pPr>
              <w:spacing w:after="0" w:line="240" w:lineRule="auto"/>
              <w:jc w:val="both"/>
              <w:rPr>
                <w:rFonts w:eastAsia="Times New Roman"/>
                <w:bCs/>
                <w:szCs w:val="24"/>
                <w:highlight w:val="yellow"/>
                <w:lang w:eastAsia="ru-RU"/>
              </w:rPr>
            </w:pPr>
          </w:p>
        </w:tc>
        <w:tc>
          <w:tcPr>
            <w:tcW w:w="2268" w:type="dxa"/>
            <w:vMerge/>
            <w:tcBorders>
              <w:top w:val="single" w:sz="4" w:space="0" w:color="auto"/>
              <w:left w:val="nil"/>
              <w:bottom w:val="single" w:sz="4" w:space="0" w:color="auto"/>
              <w:right w:val="single" w:sz="4" w:space="0" w:color="auto"/>
            </w:tcBorders>
          </w:tcPr>
          <w:p w:rsidR="00CF1B85" w:rsidRPr="00981A62" w:rsidRDefault="00CF1B85" w:rsidP="00E5193B">
            <w:pPr>
              <w:overflowPunct w:val="0"/>
              <w:autoSpaceDE w:val="0"/>
              <w:autoSpaceDN w:val="0"/>
              <w:adjustRightInd w:val="0"/>
              <w:spacing w:after="0" w:line="240" w:lineRule="auto"/>
              <w:jc w:val="both"/>
              <w:textAlignment w:val="baseline"/>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981A62" w:rsidRDefault="00CF1B85" w:rsidP="00E5193B">
            <w:pPr>
              <w:spacing w:after="0" w:line="240" w:lineRule="auto"/>
              <w:jc w:val="both"/>
              <w:rPr>
                <w:rFonts w:eastAsia="Times New Roman"/>
                <w:szCs w:val="24"/>
                <w:lang w:eastAsia="ru-RU"/>
              </w:rPr>
            </w:pPr>
            <w:r w:rsidRPr="00981A62">
              <w:rPr>
                <w:rFonts w:eastAsia="Times New Roman"/>
                <w:szCs w:val="24"/>
                <w:lang w:eastAsia="ru-RU"/>
              </w:rPr>
              <w:t>в том числе:</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r>
      <w:tr w:rsidR="00CF1B85" w:rsidRPr="00E05625" w:rsidTr="00931113">
        <w:trPr>
          <w:trHeight w:val="689"/>
        </w:trPr>
        <w:tc>
          <w:tcPr>
            <w:tcW w:w="708" w:type="dxa"/>
            <w:vMerge/>
            <w:tcBorders>
              <w:top w:val="single" w:sz="4" w:space="0" w:color="auto"/>
              <w:left w:val="single" w:sz="4" w:space="0" w:color="auto"/>
              <w:bottom w:val="single" w:sz="4" w:space="0" w:color="auto"/>
              <w:right w:val="single" w:sz="4" w:space="0" w:color="auto"/>
            </w:tcBorders>
          </w:tcPr>
          <w:p w:rsidR="00CF1B85" w:rsidRPr="00E05625" w:rsidRDefault="00CF1B85" w:rsidP="00E5193B">
            <w:pPr>
              <w:spacing w:after="0" w:line="240" w:lineRule="auto"/>
              <w:jc w:val="both"/>
              <w:rPr>
                <w:rFonts w:eastAsia="Times New Roman"/>
                <w:bCs/>
                <w:szCs w:val="24"/>
                <w:highlight w:val="yellow"/>
                <w:lang w:eastAsia="ru-RU"/>
              </w:rPr>
            </w:pPr>
          </w:p>
        </w:tc>
        <w:tc>
          <w:tcPr>
            <w:tcW w:w="2268" w:type="dxa"/>
            <w:vMerge/>
            <w:tcBorders>
              <w:top w:val="single" w:sz="4" w:space="0" w:color="auto"/>
              <w:left w:val="nil"/>
              <w:bottom w:val="single" w:sz="4" w:space="0" w:color="auto"/>
              <w:right w:val="single" w:sz="4" w:space="0" w:color="auto"/>
            </w:tcBorders>
          </w:tcPr>
          <w:p w:rsidR="00CF1B85" w:rsidRPr="00981A62" w:rsidRDefault="00CF1B85" w:rsidP="00E5193B">
            <w:pPr>
              <w:overflowPunct w:val="0"/>
              <w:autoSpaceDE w:val="0"/>
              <w:autoSpaceDN w:val="0"/>
              <w:adjustRightInd w:val="0"/>
              <w:spacing w:after="0" w:line="240" w:lineRule="auto"/>
              <w:jc w:val="both"/>
              <w:textAlignment w:val="baseline"/>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981A62" w:rsidRDefault="00CF1B85" w:rsidP="00E5193B">
            <w:pPr>
              <w:spacing w:after="0" w:line="240" w:lineRule="auto"/>
              <w:jc w:val="both"/>
              <w:rPr>
                <w:rFonts w:eastAsia="Times New Roman"/>
                <w:szCs w:val="24"/>
                <w:lang w:eastAsia="ru-RU"/>
              </w:rPr>
            </w:pPr>
            <w:r w:rsidRPr="00981A62">
              <w:rPr>
                <w:rFonts w:eastAsia="Times New Roman"/>
                <w:szCs w:val="24"/>
                <w:lang w:eastAsia="ru-RU"/>
              </w:rPr>
              <w:t>краевой бюджет</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981A62" w:rsidRDefault="00981A62" w:rsidP="001D3F1B">
            <w:pPr>
              <w:spacing w:after="0" w:line="240" w:lineRule="auto"/>
              <w:jc w:val="center"/>
              <w:rPr>
                <w:rFonts w:eastAsia="Times New Roman"/>
                <w:szCs w:val="24"/>
                <w:lang w:eastAsia="ru-RU"/>
              </w:rPr>
            </w:pPr>
            <w:r>
              <w:rPr>
                <w:rFonts w:eastAsia="Times New Roman"/>
                <w:szCs w:val="24"/>
                <w:lang w:eastAsia="ru-RU"/>
              </w:rPr>
              <w:t>4 560,0</w:t>
            </w:r>
          </w:p>
        </w:tc>
        <w:tc>
          <w:tcPr>
            <w:tcW w:w="1557" w:type="dxa"/>
            <w:tcBorders>
              <w:top w:val="nil"/>
              <w:left w:val="nil"/>
              <w:bottom w:val="single" w:sz="4" w:space="0" w:color="auto"/>
              <w:right w:val="single" w:sz="4" w:space="0" w:color="auto"/>
            </w:tcBorders>
            <w:shd w:val="clear" w:color="auto" w:fill="FFFFFF"/>
            <w:vAlign w:val="center"/>
          </w:tcPr>
          <w:p w:rsidR="00CF1B85" w:rsidRPr="00981A62" w:rsidRDefault="00981A62" w:rsidP="001D3F1B">
            <w:pPr>
              <w:spacing w:after="0" w:line="240" w:lineRule="auto"/>
              <w:jc w:val="center"/>
              <w:rPr>
                <w:rFonts w:eastAsia="Times New Roman"/>
                <w:szCs w:val="24"/>
                <w:lang w:eastAsia="ru-RU"/>
              </w:rPr>
            </w:pPr>
            <w:r>
              <w:rPr>
                <w:rFonts w:eastAsia="Times New Roman"/>
                <w:szCs w:val="24"/>
                <w:lang w:eastAsia="ru-RU"/>
              </w:rPr>
              <w:t>4 560,0</w:t>
            </w:r>
          </w:p>
        </w:tc>
        <w:tc>
          <w:tcPr>
            <w:tcW w:w="1275" w:type="dxa"/>
            <w:tcBorders>
              <w:top w:val="nil"/>
              <w:left w:val="nil"/>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r>
      <w:tr w:rsidR="00CF1B85" w:rsidRPr="00E05625" w:rsidTr="00931113">
        <w:trPr>
          <w:trHeight w:val="510"/>
        </w:trPr>
        <w:tc>
          <w:tcPr>
            <w:tcW w:w="708" w:type="dxa"/>
            <w:vMerge/>
            <w:tcBorders>
              <w:top w:val="single" w:sz="4" w:space="0" w:color="auto"/>
              <w:left w:val="single" w:sz="4" w:space="0" w:color="auto"/>
              <w:bottom w:val="single" w:sz="4" w:space="0" w:color="auto"/>
              <w:right w:val="single" w:sz="4" w:space="0" w:color="auto"/>
            </w:tcBorders>
          </w:tcPr>
          <w:p w:rsidR="00CF1B85" w:rsidRPr="00E05625" w:rsidRDefault="00CF1B85" w:rsidP="00E5193B">
            <w:pPr>
              <w:spacing w:after="0" w:line="240" w:lineRule="auto"/>
              <w:jc w:val="both"/>
              <w:rPr>
                <w:rFonts w:eastAsia="Times New Roman"/>
                <w:bCs/>
                <w:szCs w:val="24"/>
                <w:highlight w:val="yellow"/>
                <w:lang w:eastAsia="ru-RU"/>
              </w:rPr>
            </w:pPr>
          </w:p>
        </w:tc>
        <w:tc>
          <w:tcPr>
            <w:tcW w:w="2268" w:type="dxa"/>
            <w:vMerge/>
            <w:tcBorders>
              <w:top w:val="single" w:sz="4" w:space="0" w:color="auto"/>
              <w:left w:val="nil"/>
              <w:bottom w:val="single" w:sz="4" w:space="0" w:color="auto"/>
              <w:right w:val="single" w:sz="4" w:space="0" w:color="auto"/>
            </w:tcBorders>
          </w:tcPr>
          <w:p w:rsidR="00CF1B85" w:rsidRPr="00981A62" w:rsidRDefault="00CF1B85" w:rsidP="00E5193B">
            <w:pPr>
              <w:overflowPunct w:val="0"/>
              <w:autoSpaceDE w:val="0"/>
              <w:autoSpaceDN w:val="0"/>
              <w:adjustRightInd w:val="0"/>
              <w:spacing w:after="0" w:line="240" w:lineRule="auto"/>
              <w:jc w:val="both"/>
              <w:textAlignment w:val="baseline"/>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981A62" w:rsidRDefault="00CF1B85" w:rsidP="00E5193B">
            <w:pPr>
              <w:spacing w:after="0" w:line="240" w:lineRule="auto"/>
              <w:jc w:val="both"/>
              <w:rPr>
                <w:rFonts w:eastAsia="Times New Roman"/>
                <w:szCs w:val="24"/>
                <w:lang w:eastAsia="ru-RU"/>
              </w:rPr>
            </w:pPr>
            <w:r w:rsidRPr="00981A62">
              <w:rPr>
                <w:rFonts w:eastAsia="Times New Roman"/>
                <w:szCs w:val="24"/>
                <w:lang w:eastAsia="ru-RU"/>
              </w:rPr>
              <w:t>муниципальный бюджет</w:t>
            </w:r>
          </w:p>
        </w:tc>
        <w:tc>
          <w:tcPr>
            <w:tcW w:w="1417" w:type="dxa"/>
            <w:tcBorders>
              <w:top w:val="nil"/>
              <w:left w:val="single" w:sz="4" w:space="0" w:color="auto"/>
              <w:bottom w:val="single" w:sz="4" w:space="0" w:color="auto"/>
              <w:right w:val="single" w:sz="4" w:space="0" w:color="auto"/>
            </w:tcBorders>
            <w:shd w:val="clear" w:color="auto" w:fill="FFFFFF"/>
            <w:vAlign w:val="center"/>
          </w:tcPr>
          <w:p w:rsidR="00CF1B85" w:rsidRPr="00981A62" w:rsidRDefault="00981A62" w:rsidP="001D3F1B">
            <w:pPr>
              <w:spacing w:after="0" w:line="240" w:lineRule="auto"/>
              <w:jc w:val="center"/>
              <w:rPr>
                <w:rFonts w:eastAsia="Times New Roman"/>
                <w:szCs w:val="24"/>
                <w:lang w:eastAsia="ru-RU"/>
              </w:rPr>
            </w:pPr>
            <w:r>
              <w:rPr>
                <w:rFonts w:eastAsia="Times New Roman"/>
                <w:szCs w:val="24"/>
                <w:lang w:eastAsia="ru-RU"/>
              </w:rPr>
              <w:t>240,0</w:t>
            </w:r>
          </w:p>
        </w:tc>
        <w:tc>
          <w:tcPr>
            <w:tcW w:w="1557" w:type="dxa"/>
            <w:tcBorders>
              <w:top w:val="nil"/>
              <w:left w:val="nil"/>
              <w:bottom w:val="single" w:sz="4" w:space="0" w:color="auto"/>
              <w:right w:val="single" w:sz="4" w:space="0" w:color="auto"/>
            </w:tcBorders>
            <w:shd w:val="clear" w:color="auto" w:fill="FFFFFF"/>
            <w:vAlign w:val="center"/>
          </w:tcPr>
          <w:p w:rsidR="00CF1B85" w:rsidRPr="00981A62" w:rsidRDefault="00981A62" w:rsidP="001D3F1B">
            <w:pPr>
              <w:spacing w:after="0" w:line="240" w:lineRule="auto"/>
              <w:jc w:val="center"/>
              <w:rPr>
                <w:rFonts w:eastAsia="Times New Roman"/>
                <w:szCs w:val="24"/>
                <w:lang w:eastAsia="ru-RU"/>
              </w:rPr>
            </w:pPr>
            <w:r>
              <w:rPr>
                <w:rFonts w:eastAsia="Times New Roman"/>
                <w:szCs w:val="24"/>
                <w:lang w:eastAsia="ru-RU"/>
              </w:rPr>
              <w:t>240,0</w:t>
            </w:r>
          </w:p>
        </w:tc>
        <w:tc>
          <w:tcPr>
            <w:tcW w:w="1275" w:type="dxa"/>
            <w:tcBorders>
              <w:top w:val="nil"/>
              <w:left w:val="nil"/>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981A62" w:rsidRDefault="00CF1B85" w:rsidP="001D3F1B">
            <w:pPr>
              <w:spacing w:after="0" w:line="240" w:lineRule="auto"/>
              <w:jc w:val="center"/>
              <w:rPr>
                <w:rFonts w:eastAsia="Times New Roman"/>
                <w:szCs w:val="24"/>
                <w:lang w:eastAsia="ru-RU"/>
              </w:rPr>
            </w:pPr>
          </w:p>
        </w:tc>
      </w:tr>
      <w:tr w:rsidR="00A8555A" w:rsidRPr="00E05625" w:rsidTr="00931113">
        <w:trPr>
          <w:trHeight w:val="367"/>
        </w:trPr>
        <w:tc>
          <w:tcPr>
            <w:tcW w:w="4682" w:type="dxa"/>
            <w:gridSpan w:val="4"/>
            <w:tcBorders>
              <w:top w:val="single" w:sz="4" w:space="0" w:color="auto"/>
              <w:left w:val="single" w:sz="4" w:space="0" w:color="auto"/>
              <w:bottom w:val="single" w:sz="4" w:space="0" w:color="auto"/>
              <w:right w:val="single" w:sz="4" w:space="0" w:color="auto"/>
            </w:tcBorders>
          </w:tcPr>
          <w:p w:rsidR="00A8555A" w:rsidRPr="00981A62" w:rsidRDefault="00A8555A" w:rsidP="00E5193B">
            <w:pPr>
              <w:overflowPunct w:val="0"/>
              <w:autoSpaceDE w:val="0"/>
              <w:autoSpaceDN w:val="0"/>
              <w:adjustRightInd w:val="0"/>
              <w:spacing w:after="0" w:line="240" w:lineRule="auto"/>
              <w:jc w:val="both"/>
              <w:textAlignment w:val="baseline"/>
              <w:rPr>
                <w:szCs w:val="24"/>
              </w:rPr>
            </w:pPr>
            <w:r w:rsidRPr="00981A62">
              <w:rPr>
                <w:szCs w:val="24"/>
              </w:rPr>
              <w:t>Итого по программе:</w:t>
            </w:r>
          </w:p>
        </w:tc>
        <w:tc>
          <w:tcPr>
            <w:tcW w:w="1417" w:type="dxa"/>
            <w:tcBorders>
              <w:top w:val="nil"/>
              <w:left w:val="nil"/>
              <w:bottom w:val="single" w:sz="4" w:space="0" w:color="auto"/>
              <w:right w:val="single" w:sz="4" w:space="0" w:color="auto"/>
            </w:tcBorders>
            <w:shd w:val="clear" w:color="auto" w:fill="FFFFFF"/>
            <w:vAlign w:val="center"/>
          </w:tcPr>
          <w:p w:rsidR="00A8555A" w:rsidRPr="00981A62" w:rsidRDefault="00981A62" w:rsidP="001D3F1B">
            <w:pPr>
              <w:spacing w:after="0" w:line="240" w:lineRule="auto"/>
              <w:jc w:val="center"/>
              <w:rPr>
                <w:rFonts w:eastAsia="Times New Roman"/>
                <w:szCs w:val="24"/>
                <w:lang w:eastAsia="ru-RU"/>
              </w:rPr>
            </w:pPr>
            <w:r>
              <w:rPr>
                <w:rFonts w:eastAsia="Times New Roman"/>
                <w:szCs w:val="24"/>
                <w:lang w:eastAsia="ru-RU"/>
              </w:rPr>
              <w:t>4 800,0</w:t>
            </w:r>
          </w:p>
        </w:tc>
        <w:tc>
          <w:tcPr>
            <w:tcW w:w="1557" w:type="dxa"/>
            <w:tcBorders>
              <w:top w:val="nil"/>
              <w:left w:val="nil"/>
              <w:bottom w:val="single" w:sz="4" w:space="0" w:color="auto"/>
              <w:right w:val="single" w:sz="4" w:space="0" w:color="auto"/>
            </w:tcBorders>
            <w:shd w:val="clear" w:color="auto" w:fill="FFFFFF"/>
            <w:vAlign w:val="center"/>
          </w:tcPr>
          <w:p w:rsidR="00A8555A" w:rsidRPr="00981A62" w:rsidRDefault="00981A62" w:rsidP="001D3F1B">
            <w:pPr>
              <w:spacing w:after="0" w:line="240" w:lineRule="auto"/>
              <w:jc w:val="center"/>
              <w:rPr>
                <w:rFonts w:eastAsia="Times New Roman"/>
                <w:szCs w:val="24"/>
                <w:lang w:eastAsia="ru-RU"/>
              </w:rPr>
            </w:pPr>
            <w:r>
              <w:rPr>
                <w:rFonts w:eastAsia="Times New Roman"/>
                <w:szCs w:val="24"/>
                <w:lang w:eastAsia="ru-RU"/>
              </w:rPr>
              <w:t>4 800,0</w:t>
            </w:r>
          </w:p>
        </w:tc>
        <w:tc>
          <w:tcPr>
            <w:tcW w:w="1275" w:type="dxa"/>
            <w:tcBorders>
              <w:top w:val="nil"/>
              <w:left w:val="nil"/>
              <w:bottom w:val="single" w:sz="4" w:space="0" w:color="auto"/>
              <w:right w:val="single" w:sz="4" w:space="0" w:color="auto"/>
            </w:tcBorders>
            <w:shd w:val="clear" w:color="auto" w:fill="FFFFFF"/>
            <w:vAlign w:val="center"/>
          </w:tcPr>
          <w:p w:rsidR="00A8555A" w:rsidRPr="00981A62" w:rsidRDefault="004332F5" w:rsidP="001D3F1B">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nil"/>
              <w:left w:val="nil"/>
              <w:bottom w:val="single" w:sz="4" w:space="0" w:color="auto"/>
              <w:right w:val="single" w:sz="4" w:space="0" w:color="auto"/>
            </w:tcBorders>
            <w:shd w:val="clear" w:color="auto" w:fill="FFFFFF"/>
            <w:vAlign w:val="center"/>
          </w:tcPr>
          <w:p w:rsidR="00A8555A" w:rsidRPr="00981A62" w:rsidRDefault="00A8555A" w:rsidP="001D3F1B">
            <w:pPr>
              <w:spacing w:after="0" w:line="240" w:lineRule="auto"/>
              <w:jc w:val="center"/>
              <w:rPr>
                <w:rFonts w:eastAsia="Times New Roman"/>
                <w:szCs w:val="24"/>
                <w:lang w:eastAsia="ru-RU"/>
              </w:rPr>
            </w:pPr>
          </w:p>
        </w:tc>
      </w:tr>
      <w:tr w:rsidR="00A51AF8" w:rsidRPr="00E05625" w:rsidTr="00931113">
        <w:trPr>
          <w:trHeight w:val="697"/>
        </w:trPr>
        <w:tc>
          <w:tcPr>
            <w:tcW w:w="10348" w:type="dxa"/>
            <w:gridSpan w:val="8"/>
            <w:tcBorders>
              <w:top w:val="single" w:sz="4" w:space="0" w:color="auto"/>
              <w:left w:val="single" w:sz="4" w:space="0" w:color="auto"/>
              <w:bottom w:val="single" w:sz="4" w:space="0" w:color="auto"/>
              <w:right w:val="single" w:sz="4" w:space="0" w:color="auto"/>
            </w:tcBorders>
          </w:tcPr>
          <w:p w:rsidR="00A51AF8" w:rsidRPr="00E05625" w:rsidRDefault="00A51AF8" w:rsidP="001D3F1B">
            <w:pPr>
              <w:spacing w:after="0" w:line="240" w:lineRule="auto"/>
              <w:jc w:val="center"/>
              <w:rPr>
                <w:rFonts w:eastAsia="Times New Roman"/>
                <w:b/>
                <w:szCs w:val="24"/>
                <w:highlight w:val="yellow"/>
                <w:lang w:eastAsia="ru-RU"/>
              </w:rPr>
            </w:pPr>
            <w:r w:rsidRPr="00A55232">
              <w:rPr>
                <w:b/>
                <w:szCs w:val="24"/>
              </w:rPr>
              <w:t>2</w:t>
            </w:r>
            <w:r w:rsidRPr="000057DC">
              <w:rPr>
                <w:b/>
                <w:szCs w:val="24"/>
              </w:rPr>
              <w:t>. Развитие общего образования и дополнительного  образования  детей города Сосновоборска</w:t>
            </w:r>
          </w:p>
        </w:tc>
      </w:tr>
      <w:tr w:rsidR="00CF1B85" w:rsidRPr="00E05625" w:rsidTr="00931113">
        <w:trPr>
          <w:trHeight w:val="424"/>
        </w:trPr>
        <w:tc>
          <w:tcPr>
            <w:tcW w:w="708" w:type="dxa"/>
            <w:vMerge w:val="restart"/>
            <w:tcBorders>
              <w:top w:val="single" w:sz="4" w:space="0" w:color="auto"/>
              <w:left w:val="single" w:sz="4" w:space="0" w:color="auto"/>
              <w:bottom w:val="single" w:sz="4" w:space="0" w:color="auto"/>
              <w:right w:val="single" w:sz="4" w:space="0" w:color="auto"/>
            </w:tcBorders>
          </w:tcPr>
          <w:p w:rsidR="00CF1B85" w:rsidRPr="000057DC" w:rsidRDefault="00CF1B85" w:rsidP="00E5193B">
            <w:pPr>
              <w:spacing w:after="0" w:line="240" w:lineRule="auto"/>
              <w:jc w:val="both"/>
              <w:rPr>
                <w:rFonts w:eastAsia="Times New Roman"/>
                <w:bCs/>
                <w:szCs w:val="24"/>
                <w:lang w:eastAsia="ru-RU"/>
              </w:rPr>
            </w:pPr>
            <w:r w:rsidRPr="000057DC">
              <w:rPr>
                <w:rFonts w:eastAsia="Times New Roman"/>
                <w:bCs/>
                <w:szCs w:val="24"/>
                <w:lang w:eastAsia="ru-RU"/>
              </w:rPr>
              <w:t>2.1</w:t>
            </w:r>
          </w:p>
        </w:tc>
        <w:tc>
          <w:tcPr>
            <w:tcW w:w="2268" w:type="dxa"/>
            <w:vMerge w:val="restart"/>
            <w:tcBorders>
              <w:top w:val="single" w:sz="4" w:space="0" w:color="auto"/>
              <w:left w:val="nil"/>
              <w:bottom w:val="single" w:sz="4" w:space="0" w:color="auto"/>
              <w:right w:val="single" w:sz="4" w:space="0" w:color="auto"/>
            </w:tcBorders>
          </w:tcPr>
          <w:p w:rsidR="00CF1B85" w:rsidRPr="000057DC" w:rsidRDefault="00CF1B85" w:rsidP="00E5193B">
            <w:pPr>
              <w:spacing w:after="0" w:line="240" w:lineRule="auto"/>
              <w:jc w:val="both"/>
              <w:rPr>
                <w:szCs w:val="24"/>
              </w:rPr>
            </w:pPr>
            <w:r w:rsidRPr="000057DC">
              <w:rPr>
                <w:szCs w:val="24"/>
              </w:rPr>
              <w:t>Подпрограмма №1 «Развитие дошкольного, общего и дополнительного образования детей»</w:t>
            </w: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0057DC" w:rsidRDefault="00CF1B85" w:rsidP="00E5193B">
            <w:pPr>
              <w:spacing w:after="0" w:line="240" w:lineRule="auto"/>
              <w:jc w:val="both"/>
              <w:rPr>
                <w:rFonts w:eastAsia="Times New Roman"/>
                <w:szCs w:val="24"/>
                <w:lang w:eastAsia="ru-RU"/>
              </w:rPr>
            </w:pPr>
            <w:r w:rsidRPr="000057DC">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988 007,0</w:t>
            </w:r>
          </w:p>
        </w:tc>
        <w:tc>
          <w:tcPr>
            <w:tcW w:w="1557" w:type="dxa"/>
            <w:tcBorders>
              <w:top w:val="nil"/>
              <w:left w:val="nil"/>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963 738,6</w:t>
            </w:r>
          </w:p>
        </w:tc>
        <w:tc>
          <w:tcPr>
            <w:tcW w:w="1275" w:type="dxa"/>
            <w:tcBorders>
              <w:top w:val="nil"/>
              <w:left w:val="nil"/>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97,5</w:t>
            </w:r>
          </w:p>
        </w:tc>
        <w:tc>
          <w:tcPr>
            <w:tcW w:w="1417" w:type="dxa"/>
            <w:tcBorders>
              <w:top w:val="nil"/>
              <w:left w:val="nil"/>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0,92</w:t>
            </w:r>
          </w:p>
        </w:tc>
      </w:tr>
      <w:tr w:rsidR="00CF1B85" w:rsidRPr="00E05625" w:rsidTr="00931113">
        <w:trPr>
          <w:trHeight w:val="265"/>
        </w:trPr>
        <w:tc>
          <w:tcPr>
            <w:tcW w:w="708" w:type="dxa"/>
            <w:vMerge/>
            <w:tcBorders>
              <w:top w:val="single" w:sz="4" w:space="0" w:color="auto"/>
              <w:left w:val="single" w:sz="4" w:space="0" w:color="auto"/>
              <w:bottom w:val="single" w:sz="4" w:space="0" w:color="auto"/>
              <w:right w:val="single" w:sz="4" w:space="0" w:color="auto"/>
            </w:tcBorders>
          </w:tcPr>
          <w:p w:rsidR="00CF1B85" w:rsidRPr="000057DC"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0057DC" w:rsidRDefault="00CF1B85"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0057DC" w:rsidRDefault="00CF1B85" w:rsidP="00E5193B">
            <w:pPr>
              <w:spacing w:after="0" w:line="240" w:lineRule="auto"/>
              <w:jc w:val="both"/>
              <w:rPr>
                <w:rFonts w:eastAsia="Times New Roman"/>
                <w:szCs w:val="24"/>
                <w:lang w:eastAsia="ru-RU"/>
              </w:rPr>
            </w:pPr>
            <w:r w:rsidRPr="000057DC">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r>
      <w:tr w:rsidR="00964D28" w:rsidRPr="00E05625"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964D28" w:rsidRPr="000057DC" w:rsidRDefault="00964D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964D28" w:rsidRPr="000057DC" w:rsidRDefault="00964D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964D28" w:rsidRPr="000057DC" w:rsidRDefault="00964D28" w:rsidP="00E5193B">
            <w:pPr>
              <w:spacing w:after="0" w:line="240" w:lineRule="auto"/>
              <w:jc w:val="both"/>
              <w:rPr>
                <w:rFonts w:eastAsia="Times New Roman"/>
                <w:szCs w:val="24"/>
                <w:lang w:eastAsia="ru-RU"/>
              </w:rPr>
            </w:pPr>
            <w:r w:rsidRPr="000057DC">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64D28" w:rsidRPr="000057DC" w:rsidRDefault="000057DC" w:rsidP="001D3F1B">
            <w:pPr>
              <w:spacing w:after="0" w:line="240" w:lineRule="auto"/>
              <w:jc w:val="center"/>
              <w:rPr>
                <w:rFonts w:eastAsia="Times New Roman"/>
                <w:szCs w:val="24"/>
                <w:lang w:eastAsia="ru-RU"/>
              </w:rPr>
            </w:pPr>
            <w:r>
              <w:rPr>
                <w:rFonts w:eastAsia="Times New Roman"/>
                <w:szCs w:val="24"/>
                <w:lang w:eastAsia="ru-RU"/>
              </w:rPr>
              <w:t>46 123,3</w:t>
            </w:r>
          </w:p>
        </w:tc>
        <w:tc>
          <w:tcPr>
            <w:tcW w:w="1557" w:type="dxa"/>
            <w:tcBorders>
              <w:top w:val="nil"/>
              <w:left w:val="nil"/>
              <w:bottom w:val="single" w:sz="4" w:space="0" w:color="auto"/>
              <w:right w:val="single" w:sz="4" w:space="0" w:color="auto"/>
            </w:tcBorders>
            <w:shd w:val="clear" w:color="auto" w:fill="FFFFFF"/>
            <w:vAlign w:val="center"/>
          </w:tcPr>
          <w:p w:rsidR="00964D28" w:rsidRPr="000057DC" w:rsidRDefault="000057DC" w:rsidP="001D3F1B">
            <w:pPr>
              <w:spacing w:after="0" w:line="240" w:lineRule="auto"/>
              <w:jc w:val="center"/>
              <w:rPr>
                <w:rFonts w:eastAsia="Times New Roman"/>
                <w:szCs w:val="24"/>
                <w:lang w:eastAsia="ru-RU"/>
              </w:rPr>
            </w:pPr>
            <w:r>
              <w:rPr>
                <w:rFonts w:eastAsia="Times New Roman"/>
                <w:szCs w:val="24"/>
                <w:lang w:eastAsia="ru-RU"/>
              </w:rPr>
              <w:t>44 893,8</w:t>
            </w:r>
          </w:p>
        </w:tc>
        <w:tc>
          <w:tcPr>
            <w:tcW w:w="1275" w:type="dxa"/>
            <w:tcBorders>
              <w:top w:val="nil"/>
              <w:left w:val="nil"/>
              <w:bottom w:val="single" w:sz="4" w:space="0" w:color="auto"/>
              <w:right w:val="single" w:sz="4" w:space="0" w:color="auto"/>
            </w:tcBorders>
            <w:shd w:val="clear" w:color="auto" w:fill="FFFFFF"/>
            <w:vAlign w:val="center"/>
          </w:tcPr>
          <w:p w:rsidR="00964D28" w:rsidRPr="000057DC" w:rsidRDefault="00964D28"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964D28" w:rsidRPr="000057DC" w:rsidRDefault="00964D28" w:rsidP="001D3F1B">
            <w:pPr>
              <w:spacing w:after="0" w:line="240" w:lineRule="auto"/>
              <w:jc w:val="center"/>
              <w:rPr>
                <w:rFonts w:eastAsia="Times New Roman"/>
                <w:szCs w:val="24"/>
                <w:lang w:eastAsia="ru-RU"/>
              </w:rPr>
            </w:pPr>
          </w:p>
        </w:tc>
      </w:tr>
      <w:tr w:rsidR="00CF1B85" w:rsidRPr="00E05625"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CF1B85" w:rsidRPr="000057DC"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0057DC" w:rsidRDefault="00CF1B85"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0057DC" w:rsidRDefault="00CF1B85" w:rsidP="00E5193B">
            <w:pPr>
              <w:spacing w:after="0" w:line="240" w:lineRule="auto"/>
              <w:jc w:val="both"/>
              <w:rPr>
                <w:rFonts w:eastAsia="Times New Roman"/>
                <w:szCs w:val="24"/>
                <w:lang w:eastAsia="ru-RU"/>
              </w:rPr>
            </w:pPr>
            <w:r w:rsidRPr="000057DC">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496 208,3</w:t>
            </w:r>
          </w:p>
        </w:tc>
        <w:tc>
          <w:tcPr>
            <w:tcW w:w="1557" w:type="dxa"/>
            <w:tcBorders>
              <w:top w:val="nil"/>
              <w:left w:val="nil"/>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490 571,6</w:t>
            </w:r>
          </w:p>
        </w:tc>
        <w:tc>
          <w:tcPr>
            <w:tcW w:w="1275"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r>
      <w:tr w:rsidR="00CF1B85" w:rsidRPr="00E05625" w:rsidTr="00931113">
        <w:trPr>
          <w:trHeight w:val="412"/>
        </w:trPr>
        <w:tc>
          <w:tcPr>
            <w:tcW w:w="708" w:type="dxa"/>
            <w:vMerge/>
            <w:tcBorders>
              <w:top w:val="single" w:sz="4" w:space="0" w:color="auto"/>
              <w:left w:val="single" w:sz="4" w:space="0" w:color="auto"/>
              <w:bottom w:val="single" w:sz="4" w:space="0" w:color="auto"/>
              <w:right w:val="single" w:sz="4" w:space="0" w:color="auto"/>
            </w:tcBorders>
          </w:tcPr>
          <w:p w:rsidR="00CF1B85" w:rsidRPr="000057DC"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0057DC" w:rsidRDefault="00CF1B85"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0057DC" w:rsidRDefault="00CF1B85" w:rsidP="00E5193B">
            <w:pPr>
              <w:spacing w:after="0" w:line="240" w:lineRule="auto"/>
              <w:jc w:val="both"/>
              <w:rPr>
                <w:rFonts w:eastAsia="Times New Roman"/>
                <w:szCs w:val="24"/>
                <w:lang w:eastAsia="ru-RU"/>
              </w:rPr>
            </w:pPr>
            <w:r w:rsidRPr="000057DC">
              <w:rPr>
                <w:rFonts w:eastAsia="Times New Roman"/>
                <w:szCs w:val="24"/>
                <w:lang w:eastAsia="ru-RU"/>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294 528,1</w:t>
            </w:r>
          </w:p>
        </w:tc>
        <w:tc>
          <w:tcPr>
            <w:tcW w:w="1557" w:type="dxa"/>
            <w:tcBorders>
              <w:top w:val="nil"/>
              <w:left w:val="nil"/>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277 206,8</w:t>
            </w:r>
          </w:p>
        </w:tc>
        <w:tc>
          <w:tcPr>
            <w:tcW w:w="1275"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r>
      <w:tr w:rsidR="00CF1B85" w:rsidRPr="00E05625" w:rsidTr="00931113">
        <w:trPr>
          <w:trHeight w:val="504"/>
        </w:trPr>
        <w:tc>
          <w:tcPr>
            <w:tcW w:w="708" w:type="dxa"/>
            <w:vMerge/>
            <w:tcBorders>
              <w:top w:val="single" w:sz="4" w:space="0" w:color="auto"/>
              <w:left w:val="single" w:sz="4" w:space="0" w:color="auto"/>
              <w:bottom w:val="single" w:sz="4" w:space="0" w:color="auto"/>
              <w:right w:val="single" w:sz="4" w:space="0" w:color="auto"/>
            </w:tcBorders>
          </w:tcPr>
          <w:p w:rsidR="00CF1B85" w:rsidRPr="000057DC" w:rsidRDefault="00CF1B85"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F1B85" w:rsidRPr="000057DC" w:rsidRDefault="00CF1B85"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F1B85" w:rsidRPr="000057DC" w:rsidRDefault="00CF1B85" w:rsidP="00E5193B">
            <w:pPr>
              <w:spacing w:after="0" w:line="240" w:lineRule="auto"/>
              <w:jc w:val="both"/>
              <w:rPr>
                <w:rFonts w:eastAsia="Times New Roman"/>
                <w:szCs w:val="24"/>
                <w:lang w:eastAsia="ru-RU"/>
              </w:rPr>
            </w:pPr>
            <w:r w:rsidRPr="000057DC">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167 521,0</w:t>
            </w:r>
          </w:p>
        </w:tc>
        <w:tc>
          <w:tcPr>
            <w:tcW w:w="1557" w:type="dxa"/>
            <w:tcBorders>
              <w:top w:val="nil"/>
              <w:left w:val="nil"/>
              <w:bottom w:val="single" w:sz="4" w:space="0" w:color="auto"/>
              <w:right w:val="single" w:sz="4" w:space="0" w:color="auto"/>
            </w:tcBorders>
            <w:shd w:val="clear" w:color="auto" w:fill="FFFFFF"/>
            <w:vAlign w:val="center"/>
          </w:tcPr>
          <w:p w:rsidR="00CF1B85" w:rsidRPr="000057DC" w:rsidRDefault="000057DC" w:rsidP="001D3F1B">
            <w:pPr>
              <w:spacing w:after="0" w:line="240" w:lineRule="auto"/>
              <w:jc w:val="center"/>
              <w:rPr>
                <w:rFonts w:eastAsia="Times New Roman"/>
                <w:szCs w:val="24"/>
                <w:lang w:eastAsia="ru-RU"/>
              </w:rPr>
            </w:pPr>
            <w:r>
              <w:rPr>
                <w:rFonts w:eastAsia="Times New Roman"/>
                <w:szCs w:val="24"/>
                <w:lang w:eastAsia="ru-RU"/>
              </w:rPr>
              <w:t>167 062,2</w:t>
            </w:r>
          </w:p>
        </w:tc>
        <w:tc>
          <w:tcPr>
            <w:tcW w:w="1275"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CF1B85" w:rsidRPr="000057DC" w:rsidRDefault="00CF1B85" w:rsidP="001D3F1B">
            <w:pPr>
              <w:spacing w:after="0" w:line="240" w:lineRule="auto"/>
              <w:jc w:val="center"/>
              <w:rPr>
                <w:rFonts w:eastAsia="Times New Roman"/>
                <w:szCs w:val="24"/>
                <w:lang w:eastAsia="ru-RU"/>
              </w:rPr>
            </w:pPr>
          </w:p>
        </w:tc>
      </w:tr>
      <w:tr w:rsidR="005E5446" w:rsidRPr="00E05625" w:rsidTr="00931113">
        <w:trPr>
          <w:trHeight w:val="441"/>
        </w:trPr>
        <w:tc>
          <w:tcPr>
            <w:tcW w:w="708" w:type="dxa"/>
            <w:vMerge w:val="restart"/>
            <w:tcBorders>
              <w:top w:val="single" w:sz="4" w:space="0" w:color="auto"/>
              <w:left w:val="single" w:sz="4" w:space="0" w:color="auto"/>
              <w:bottom w:val="single" w:sz="4" w:space="0" w:color="auto"/>
              <w:right w:val="single" w:sz="4" w:space="0" w:color="auto"/>
            </w:tcBorders>
          </w:tcPr>
          <w:p w:rsidR="005E5446" w:rsidRPr="00AD637C" w:rsidRDefault="003932E2" w:rsidP="00E5193B">
            <w:pPr>
              <w:spacing w:after="0" w:line="240" w:lineRule="auto"/>
              <w:jc w:val="both"/>
              <w:rPr>
                <w:rFonts w:eastAsia="Times New Roman"/>
                <w:bCs/>
                <w:szCs w:val="24"/>
                <w:lang w:eastAsia="ru-RU"/>
              </w:rPr>
            </w:pPr>
            <w:r w:rsidRPr="00AD637C">
              <w:rPr>
                <w:rFonts w:eastAsia="Times New Roman"/>
                <w:bCs/>
                <w:szCs w:val="24"/>
                <w:lang w:eastAsia="ru-RU"/>
              </w:rPr>
              <w:t>2.2</w:t>
            </w:r>
          </w:p>
        </w:tc>
        <w:tc>
          <w:tcPr>
            <w:tcW w:w="2268" w:type="dxa"/>
            <w:vMerge w:val="restart"/>
            <w:tcBorders>
              <w:top w:val="single" w:sz="4" w:space="0" w:color="auto"/>
              <w:left w:val="nil"/>
              <w:bottom w:val="single" w:sz="4" w:space="0" w:color="auto"/>
              <w:right w:val="single" w:sz="4" w:space="0" w:color="auto"/>
            </w:tcBorders>
          </w:tcPr>
          <w:p w:rsidR="00AD1FAB" w:rsidRPr="00AD637C" w:rsidRDefault="00BE1D98" w:rsidP="00E5193B">
            <w:pPr>
              <w:spacing w:after="0" w:line="240" w:lineRule="auto"/>
              <w:jc w:val="both"/>
              <w:rPr>
                <w:szCs w:val="24"/>
              </w:rPr>
            </w:pPr>
            <w:r w:rsidRPr="00AD637C">
              <w:rPr>
                <w:szCs w:val="24"/>
              </w:rPr>
              <w:t>Подпрограмма №2</w:t>
            </w:r>
            <w:r w:rsidR="005E5446" w:rsidRPr="00AD637C">
              <w:rPr>
                <w:szCs w:val="24"/>
              </w:rPr>
              <w:t xml:space="preserve"> </w:t>
            </w:r>
          </w:p>
          <w:p w:rsidR="00AD1FAB" w:rsidRPr="00AD637C" w:rsidRDefault="005E5446" w:rsidP="00E5193B">
            <w:pPr>
              <w:spacing w:after="0" w:line="240" w:lineRule="auto"/>
              <w:jc w:val="both"/>
              <w:rPr>
                <w:szCs w:val="24"/>
              </w:rPr>
            </w:pPr>
            <w:r w:rsidRPr="00AD637C">
              <w:rPr>
                <w:szCs w:val="24"/>
              </w:rPr>
              <w:t>"Обеспечение реализации муниципальной программы и прочие мероприятия"</w:t>
            </w:r>
          </w:p>
        </w:tc>
        <w:tc>
          <w:tcPr>
            <w:tcW w:w="1706" w:type="dxa"/>
            <w:gridSpan w:val="2"/>
            <w:tcBorders>
              <w:top w:val="single" w:sz="4" w:space="0" w:color="auto"/>
              <w:left w:val="nil"/>
              <w:bottom w:val="single" w:sz="4" w:space="0" w:color="auto"/>
              <w:right w:val="single" w:sz="4" w:space="0" w:color="auto"/>
            </w:tcBorders>
            <w:shd w:val="clear" w:color="auto" w:fill="FFFFFF"/>
          </w:tcPr>
          <w:p w:rsidR="005E5446" w:rsidRPr="00AD637C" w:rsidRDefault="005E5446" w:rsidP="00E5193B">
            <w:pPr>
              <w:spacing w:after="0" w:line="240" w:lineRule="auto"/>
              <w:jc w:val="both"/>
              <w:rPr>
                <w:rFonts w:eastAsia="Times New Roman"/>
                <w:szCs w:val="24"/>
                <w:lang w:eastAsia="ru-RU"/>
              </w:rPr>
            </w:pPr>
            <w:r w:rsidRPr="00AD637C">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40671" w:rsidRPr="00AD637C" w:rsidRDefault="00AD637C" w:rsidP="001D3F1B">
            <w:pPr>
              <w:spacing w:after="0" w:line="240" w:lineRule="auto"/>
              <w:jc w:val="center"/>
              <w:rPr>
                <w:rFonts w:eastAsia="Times New Roman"/>
                <w:szCs w:val="24"/>
                <w:lang w:eastAsia="ru-RU"/>
              </w:rPr>
            </w:pPr>
            <w:r>
              <w:rPr>
                <w:rFonts w:eastAsia="Times New Roman"/>
                <w:szCs w:val="24"/>
                <w:lang w:eastAsia="ru-RU"/>
              </w:rPr>
              <w:t>16 373,7</w:t>
            </w:r>
          </w:p>
        </w:tc>
        <w:tc>
          <w:tcPr>
            <w:tcW w:w="1557" w:type="dxa"/>
            <w:tcBorders>
              <w:top w:val="nil"/>
              <w:left w:val="nil"/>
              <w:bottom w:val="single" w:sz="4" w:space="0" w:color="auto"/>
              <w:right w:val="single" w:sz="4" w:space="0" w:color="auto"/>
            </w:tcBorders>
            <w:shd w:val="clear" w:color="auto" w:fill="FFFFFF"/>
            <w:vAlign w:val="center"/>
          </w:tcPr>
          <w:p w:rsidR="005E5446" w:rsidRPr="00AD637C" w:rsidRDefault="00AD637C" w:rsidP="001D3F1B">
            <w:pPr>
              <w:spacing w:after="0" w:line="240" w:lineRule="auto"/>
              <w:jc w:val="center"/>
              <w:rPr>
                <w:rFonts w:eastAsia="Times New Roman"/>
                <w:szCs w:val="24"/>
                <w:lang w:eastAsia="ru-RU"/>
              </w:rPr>
            </w:pPr>
            <w:r>
              <w:rPr>
                <w:rFonts w:eastAsia="Times New Roman"/>
                <w:szCs w:val="24"/>
                <w:lang w:eastAsia="ru-RU"/>
              </w:rPr>
              <w:t>15 995,8</w:t>
            </w:r>
          </w:p>
        </w:tc>
        <w:tc>
          <w:tcPr>
            <w:tcW w:w="1275" w:type="dxa"/>
            <w:tcBorders>
              <w:top w:val="nil"/>
              <w:left w:val="nil"/>
              <w:bottom w:val="single" w:sz="4" w:space="0" w:color="auto"/>
              <w:right w:val="single" w:sz="4" w:space="0" w:color="auto"/>
            </w:tcBorders>
            <w:shd w:val="clear" w:color="auto" w:fill="FFFFFF"/>
            <w:vAlign w:val="center"/>
          </w:tcPr>
          <w:p w:rsidR="005E5446" w:rsidRPr="00AD637C" w:rsidRDefault="00AD637C" w:rsidP="001D3F1B">
            <w:pPr>
              <w:spacing w:after="0" w:line="240" w:lineRule="auto"/>
              <w:jc w:val="center"/>
              <w:rPr>
                <w:rFonts w:eastAsia="Times New Roman"/>
                <w:szCs w:val="24"/>
                <w:lang w:eastAsia="ru-RU"/>
              </w:rPr>
            </w:pPr>
            <w:r>
              <w:rPr>
                <w:rFonts w:eastAsia="Times New Roman"/>
                <w:szCs w:val="24"/>
                <w:lang w:eastAsia="ru-RU"/>
              </w:rPr>
              <w:t>97,69</w:t>
            </w:r>
          </w:p>
        </w:tc>
        <w:tc>
          <w:tcPr>
            <w:tcW w:w="1417" w:type="dxa"/>
            <w:tcBorders>
              <w:top w:val="nil"/>
              <w:left w:val="nil"/>
              <w:bottom w:val="single" w:sz="4" w:space="0" w:color="auto"/>
              <w:right w:val="single" w:sz="4" w:space="0" w:color="auto"/>
            </w:tcBorders>
            <w:shd w:val="clear" w:color="auto" w:fill="FFFFFF"/>
            <w:vAlign w:val="center"/>
          </w:tcPr>
          <w:p w:rsidR="005E5446" w:rsidRPr="00AD637C" w:rsidRDefault="00AD637C" w:rsidP="001D3F1B">
            <w:pPr>
              <w:spacing w:after="0" w:line="240" w:lineRule="auto"/>
              <w:jc w:val="center"/>
              <w:rPr>
                <w:rFonts w:eastAsia="Times New Roman"/>
                <w:szCs w:val="24"/>
                <w:lang w:eastAsia="ru-RU"/>
              </w:rPr>
            </w:pPr>
            <w:r>
              <w:rPr>
                <w:rFonts w:eastAsia="Times New Roman"/>
                <w:szCs w:val="24"/>
                <w:lang w:eastAsia="ru-RU"/>
              </w:rPr>
              <w:t>0,98</w:t>
            </w:r>
          </w:p>
        </w:tc>
      </w:tr>
      <w:tr w:rsidR="005E5446" w:rsidRPr="00E05625"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5E5446" w:rsidRPr="00AD637C" w:rsidRDefault="005E5446"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5E5446" w:rsidRPr="00AD637C" w:rsidRDefault="005E5446"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5E5446" w:rsidRPr="00AD637C" w:rsidRDefault="005E5446" w:rsidP="00E5193B">
            <w:pPr>
              <w:spacing w:after="0" w:line="240" w:lineRule="auto"/>
              <w:jc w:val="both"/>
              <w:rPr>
                <w:rFonts w:eastAsia="Times New Roman"/>
                <w:szCs w:val="24"/>
                <w:lang w:eastAsia="ru-RU"/>
              </w:rPr>
            </w:pPr>
            <w:r w:rsidRPr="00AD637C">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c>
          <w:tcPr>
            <w:tcW w:w="1557" w:type="dxa"/>
            <w:tcBorders>
              <w:top w:val="nil"/>
              <w:left w:val="nil"/>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c>
          <w:tcPr>
            <w:tcW w:w="1275" w:type="dxa"/>
            <w:tcBorders>
              <w:top w:val="nil"/>
              <w:left w:val="nil"/>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r>
      <w:tr w:rsidR="005E5446" w:rsidRPr="00E05625" w:rsidTr="00931113">
        <w:trPr>
          <w:trHeight w:val="533"/>
        </w:trPr>
        <w:tc>
          <w:tcPr>
            <w:tcW w:w="708" w:type="dxa"/>
            <w:vMerge/>
            <w:tcBorders>
              <w:top w:val="single" w:sz="4" w:space="0" w:color="auto"/>
              <w:left w:val="single" w:sz="4" w:space="0" w:color="auto"/>
              <w:bottom w:val="single" w:sz="4" w:space="0" w:color="auto"/>
              <w:right w:val="single" w:sz="4" w:space="0" w:color="auto"/>
            </w:tcBorders>
          </w:tcPr>
          <w:p w:rsidR="005E5446" w:rsidRPr="00AD637C" w:rsidRDefault="005E5446"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5E5446" w:rsidRPr="00AD637C" w:rsidRDefault="005E5446"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5E5446" w:rsidRPr="00AD637C" w:rsidRDefault="005E5446" w:rsidP="00E5193B">
            <w:pPr>
              <w:spacing w:after="0" w:line="240" w:lineRule="auto"/>
              <w:jc w:val="both"/>
              <w:rPr>
                <w:rFonts w:eastAsia="Times New Roman"/>
                <w:szCs w:val="24"/>
                <w:lang w:eastAsia="ru-RU"/>
              </w:rPr>
            </w:pPr>
            <w:r w:rsidRPr="00AD637C">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E5446" w:rsidRPr="00AD637C" w:rsidRDefault="00AD637C" w:rsidP="001D3F1B">
            <w:pPr>
              <w:spacing w:after="0" w:line="240" w:lineRule="auto"/>
              <w:jc w:val="center"/>
              <w:rPr>
                <w:rFonts w:eastAsia="Times New Roman"/>
                <w:szCs w:val="24"/>
                <w:lang w:eastAsia="ru-RU"/>
              </w:rPr>
            </w:pPr>
            <w:r>
              <w:rPr>
                <w:rFonts w:eastAsia="Times New Roman"/>
                <w:szCs w:val="24"/>
                <w:lang w:eastAsia="ru-RU"/>
              </w:rPr>
              <w:t>240,6</w:t>
            </w:r>
          </w:p>
        </w:tc>
        <w:tc>
          <w:tcPr>
            <w:tcW w:w="1557" w:type="dxa"/>
            <w:tcBorders>
              <w:top w:val="nil"/>
              <w:left w:val="nil"/>
              <w:bottom w:val="single" w:sz="4" w:space="0" w:color="auto"/>
              <w:right w:val="single" w:sz="4" w:space="0" w:color="auto"/>
            </w:tcBorders>
            <w:shd w:val="clear" w:color="auto" w:fill="FFFFFF"/>
            <w:vAlign w:val="center"/>
          </w:tcPr>
          <w:p w:rsidR="005E5446" w:rsidRPr="00AD637C" w:rsidRDefault="00AD637C" w:rsidP="001D3F1B">
            <w:pPr>
              <w:spacing w:after="0" w:line="240" w:lineRule="auto"/>
              <w:jc w:val="center"/>
              <w:rPr>
                <w:rFonts w:eastAsia="Times New Roman"/>
                <w:szCs w:val="24"/>
                <w:lang w:eastAsia="ru-RU"/>
              </w:rPr>
            </w:pPr>
            <w:r>
              <w:rPr>
                <w:rFonts w:eastAsia="Times New Roman"/>
                <w:szCs w:val="24"/>
                <w:lang w:eastAsia="ru-RU"/>
              </w:rPr>
              <w:t>240,6</w:t>
            </w:r>
          </w:p>
        </w:tc>
        <w:tc>
          <w:tcPr>
            <w:tcW w:w="1275" w:type="dxa"/>
            <w:tcBorders>
              <w:top w:val="nil"/>
              <w:left w:val="nil"/>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5E5446" w:rsidRPr="00AD637C" w:rsidRDefault="005E5446" w:rsidP="001D3F1B">
            <w:pPr>
              <w:spacing w:after="0" w:line="240" w:lineRule="auto"/>
              <w:jc w:val="center"/>
              <w:rPr>
                <w:rFonts w:eastAsia="Times New Roman"/>
                <w:szCs w:val="24"/>
                <w:lang w:eastAsia="ru-RU"/>
              </w:rPr>
            </w:pPr>
          </w:p>
        </w:tc>
      </w:tr>
      <w:tr w:rsidR="00350497" w:rsidRPr="00E05625" w:rsidTr="00931113">
        <w:trPr>
          <w:trHeight w:val="432"/>
        </w:trPr>
        <w:tc>
          <w:tcPr>
            <w:tcW w:w="708" w:type="dxa"/>
            <w:vMerge/>
            <w:tcBorders>
              <w:top w:val="single" w:sz="4" w:space="0" w:color="auto"/>
              <w:left w:val="single" w:sz="4" w:space="0" w:color="auto"/>
              <w:bottom w:val="single" w:sz="4" w:space="0" w:color="auto"/>
              <w:right w:val="single" w:sz="4" w:space="0" w:color="auto"/>
            </w:tcBorders>
          </w:tcPr>
          <w:p w:rsidR="00350497" w:rsidRPr="00AD637C" w:rsidRDefault="00350497"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350497" w:rsidRPr="00AD637C" w:rsidRDefault="00350497"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350497" w:rsidRPr="00AD637C" w:rsidRDefault="00350497" w:rsidP="00E5193B">
            <w:pPr>
              <w:spacing w:after="0" w:line="240" w:lineRule="auto"/>
              <w:jc w:val="both"/>
              <w:rPr>
                <w:rFonts w:eastAsia="Times New Roman"/>
                <w:szCs w:val="24"/>
                <w:lang w:eastAsia="ru-RU"/>
              </w:rPr>
            </w:pPr>
            <w:r w:rsidRPr="00AD637C">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50497" w:rsidRPr="00AD637C" w:rsidRDefault="00AD637C" w:rsidP="001D3F1B">
            <w:pPr>
              <w:spacing w:after="0" w:line="240" w:lineRule="auto"/>
              <w:jc w:val="center"/>
              <w:rPr>
                <w:rFonts w:eastAsia="Times New Roman"/>
                <w:szCs w:val="24"/>
                <w:lang w:eastAsia="ru-RU"/>
              </w:rPr>
            </w:pPr>
            <w:r>
              <w:rPr>
                <w:rFonts w:eastAsia="Times New Roman"/>
                <w:szCs w:val="24"/>
                <w:lang w:eastAsia="ru-RU"/>
              </w:rPr>
              <w:t>16 133,1</w:t>
            </w:r>
          </w:p>
        </w:tc>
        <w:tc>
          <w:tcPr>
            <w:tcW w:w="1557" w:type="dxa"/>
            <w:tcBorders>
              <w:top w:val="nil"/>
              <w:left w:val="nil"/>
              <w:bottom w:val="single" w:sz="4" w:space="0" w:color="auto"/>
              <w:right w:val="single" w:sz="4" w:space="0" w:color="auto"/>
            </w:tcBorders>
            <w:shd w:val="clear" w:color="auto" w:fill="FFFFFF"/>
            <w:vAlign w:val="center"/>
          </w:tcPr>
          <w:p w:rsidR="00350497" w:rsidRPr="00AD637C" w:rsidRDefault="00AD637C" w:rsidP="001D3F1B">
            <w:pPr>
              <w:spacing w:after="0" w:line="240" w:lineRule="auto"/>
              <w:jc w:val="center"/>
              <w:rPr>
                <w:rFonts w:eastAsia="Times New Roman"/>
                <w:szCs w:val="24"/>
                <w:lang w:eastAsia="ru-RU"/>
              </w:rPr>
            </w:pPr>
            <w:r>
              <w:rPr>
                <w:rFonts w:eastAsia="Times New Roman"/>
                <w:szCs w:val="24"/>
                <w:lang w:eastAsia="ru-RU"/>
              </w:rPr>
              <w:t>15 755,2</w:t>
            </w:r>
          </w:p>
        </w:tc>
        <w:tc>
          <w:tcPr>
            <w:tcW w:w="1275" w:type="dxa"/>
            <w:tcBorders>
              <w:top w:val="nil"/>
              <w:left w:val="nil"/>
              <w:bottom w:val="single" w:sz="4" w:space="0" w:color="auto"/>
              <w:right w:val="single" w:sz="4" w:space="0" w:color="auto"/>
            </w:tcBorders>
            <w:shd w:val="clear" w:color="auto" w:fill="FFFFFF"/>
            <w:vAlign w:val="center"/>
          </w:tcPr>
          <w:p w:rsidR="00350497" w:rsidRPr="00AD637C" w:rsidRDefault="00350497" w:rsidP="001D3F1B">
            <w:pPr>
              <w:spacing w:after="0" w:line="240" w:lineRule="auto"/>
              <w:jc w:val="center"/>
              <w:rPr>
                <w:rFonts w:eastAsia="Times New Roman"/>
                <w:szCs w:val="24"/>
                <w:lang w:eastAsia="ru-RU"/>
              </w:rPr>
            </w:pPr>
          </w:p>
        </w:tc>
        <w:tc>
          <w:tcPr>
            <w:tcW w:w="1417" w:type="dxa"/>
            <w:tcBorders>
              <w:top w:val="nil"/>
              <w:left w:val="nil"/>
              <w:bottom w:val="single" w:sz="4" w:space="0" w:color="auto"/>
              <w:right w:val="single" w:sz="4" w:space="0" w:color="auto"/>
            </w:tcBorders>
            <w:shd w:val="clear" w:color="auto" w:fill="FFFFFF"/>
            <w:vAlign w:val="center"/>
          </w:tcPr>
          <w:p w:rsidR="00350497" w:rsidRPr="00AD637C" w:rsidRDefault="00350497" w:rsidP="001D3F1B">
            <w:pPr>
              <w:spacing w:after="0" w:line="240" w:lineRule="auto"/>
              <w:jc w:val="center"/>
              <w:rPr>
                <w:rFonts w:eastAsia="Times New Roman"/>
                <w:szCs w:val="24"/>
                <w:lang w:eastAsia="ru-RU"/>
              </w:rPr>
            </w:pPr>
          </w:p>
        </w:tc>
      </w:tr>
      <w:tr w:rsidR="00350497" w:rsidRPr="00E05625" w:rsidTr="00931113">
        <w:trPr>
          <w:trHeight w:val="449"/>
        </w:trPr>
        <w:tc>
          <w:tcPr>
            <w:tcW w:w="4682" w:type="dxa"/>
            <w:gridSpan w:val="4"/>
            <w:tcBorders>
              <w:top w:val="single" w:sz="4" w:space="0" w:color="auto"/>
              <w:left w:val="single" w:sz="4" w:space="0" w:color="auto"/>
              <w:bottom w:val="single" w:sz="4" w:space="0" w:color="auto"/>
              <w:right w:val="single" w:sz="4" w:space="0" w:color="auto"/>
            </w:tcBorders>
          </w:tcPr>
          <w:p w:rsidR="008C5499" w:rsidRPr="00AD637C" w:rsidRDefault="00350497" w:rsidP="00E5193B">
            <w:pPr>
              <w:spacing w:after="0" w:line="240" w:lineRule="auto"/>
              <w:jc w:val="both"/>
              <w:rPr>
                <w:szCs w:val="24"/>
              </w:rPr>
            </w:pPr>
            <w:r w:rsidRPr="00AD637C">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350497" w:rsidRPr="00AD637C" w:rsidRDefault="00AD637C" w:rsidP="001D3F1B">
            <w:pPr>
              <w:spacing w:after="0" w:line="240" w:lineRule="auto"/>
              <w:jc w:val="center"/>
              <w:rPr>
                <w:rFonts w:eastAsia="Times New Roman"/>
                <w:szCs w:val="24"/>
                <w:lang w:eastAsia="ru-RU"/>
              </w:rPr>
            </w:pPr>
            <w:r>
              <w:rPr>
                <w:rFonts w:eastAsia="Times New Roman"/>
                <w:szCs w:val="24"/>
                <w:lang w:eastAsia="ru-RU"/>
              </w:rPr>
              <w:t>1 004 380,7</w:t>
            </w:r>
          </w:p>
        </w:tc>
        <w:tc>
          <w:tcPr>
            <w:tcW w:w="1557" w:type="dxa"/>
            <w:tcBorders>
              <w:top w:val="nil"/>
              <w:left w:val="nil"/>
              <w:bottom w:val="single" w:sz="4" w:space="0" w:color="auto"/>
              <w:right w:val="single" w:sz="4" w:space="0" w:color="auto"/>
            </w:tcBorders>
            <w:shd w:val="clear" w:color="auto" w:fill="FFFFFF"/>
            <w:vAlign w:val="center"/>
          </w:tcPr>
          <w:p w:rsidR="00350497" w:rsidRPr="00AD637C" w:rsidRDefault="00AD637C" w:rsidP="001D3F1B">
            <w:pPr>
              <w:spacing w:after="0" w:line="240" w:lineRule="auto"/>
              <w:jc w:val="center"/>
              <w:rPr>
                <w:rFonts w:eastAsia="Times New Roman"/>
                <w:szCs w:val="24"/>
                <w:lang w:eastAsia="ru-RU"/>
              </w:rPr>
            </w:pPr>
            <w:r>
              <w:rPr>
                <w:rFonts w:eastAsia="Times New Roman"/>
                <w:szCs w:val="24"/>
                <w:lang w:eastAsia="ru-RU"/>
              </w:rPr>
              <w:t>979 734,4</w:t>
            </w:r>
          </w:p>
        </w:tc>
        <w:tc>
          <w:tcPr>
            <w:tcW w:w="1275" w:type="dxa"/>
            <w:tcBorders>
              <w:top w:val="nil"/>
              <w:left w:val="nil"/>
              <w:bottom w:val="single" w:sz="4" w:space="0" w:color="auto"/>
              <w:right w:val="single" w:sz="4" w:space="0" w:color="auto"/>
            </w:tcBorders>
            <w:shd w:val="clear" w:color="auto" w:fill="FFFFFF"/>
            <w:vAlign w:val="center"/>
          </w:tcPr>
          <w:p w:rsidR="00350497" w:rsidRPr="00AD637C" w:rsidRDefault="00AD637C" w:rsidP="001D3F1B">
            <w:pPr>
              <w:spacing w:after="0" w:line="240" w:lineRule="auto"/>
              <w:jc w:val="center"/>
              <w:rPr>
                <w:rFonts w:eastAsia="Times New Roman"/>
                <w:szCs w:val="24"/>
                <w:lang w:eastAsia="ru-RU"/>
              </w:rPr>
            </w:pPr>
            <w:r>
              <w:rPr>
                <w:rFonts w:eastAsia="Times New Roman"/>
                <w:szCs w:val="24"/>
                <w:lang w:eastAsia="ru-RU"/>
              </w:rPr>
              <w:t>97,5</w:t>
            </w:r>
          </w:p>
        </w:tc>
        <w:tc>
          <w:tcPr>
            <w:tcW w:w="1417" w:type="dxa"/>
            <w:tcBorders>
              <w:top w:val="nil"/>
              <w:left w:val="nil"/>
              <w:bottom w:val="single" w:sz="4" w:space="0" w:color="auto"/>
              <w:right w:val="single" w:sz="4" w:space="0" w:color="auto"/>
            </w:tcBorders>
            <w:shd w:val="clear" w:color="auto" w:fill="FFFFFF"/>
            <w:vAlign w:val="center"/>
          </w:tcPr>
          <w:p w:rsidR="00350497" w:rsidRPr="00AD637C" w:rsidRDefault="00350497" w:rsidP="001D3F1B">
            <w:pPr>
              <w:spacing w:after="0" w:line="240" w:lineRule="auto"/>
              <w:jc w:val="center"/>
              <w:rPr>
                <w:rFonts w:eastAsia="Times New Roman"/>
                <w:szCs w:val="24"/>
                <w:lang w:eastAsia="ru-RU"/>
              </w:rPr>
            </w:pPr>
          </w:p>
        </w:tc>
      </w:tr>
      <w:tr w:rsidR="00F33F28" w:rsidRPr="00E05625" w:rsidTr="00931113">
        <w:trPr>
          <w:trHeight w:val="406"/>
        </w:trPr>
        <w:tc>
          <w:tcPr>
            <w:tcW w:w="10348" w:type="dxa"/>
            <w:gridSpan w:val="8"/>
            <w:tcBorders>
              <w:top w:val="single" w:sz="4" w:space="0" w:color="auto"/>
              <w:left w:val="single" w:sz="4" w:space="0" w:color="auto"/>
              <w:bottom w:val="single" w:sz="4" w:space="0" w:color="auto"/>
              <w:right w:val="single" w:sz="4" w:space="0" w:color="auto"/>
            </w:tcBorders>
          </w:tcPr>
          <w:p w:rsidR="00F33F28" w:rsidRPr="00E05625" w:rsidRDefault="00F537DA" w:rsidP="001D3F1B">
            <w:pPr>
              <w:jc w:val="center"/>
              <w:rPr>
                <w:rFonts w:eastAsia="Times New Roman"/>
                <w:b/>
                <w:szCs w:val="24"/>
                <w:highlight w:val="yellow"/>
                <w:lang w:eastAsia="ru-RU"/>
              </w:rPr>
            </w:pPr>
            <w:r w:rsidRPr="009D3592">
              <w:rPr>
                <w:b/>
                <w:szCs w:val="24"/>
              </w:rPr>
              <w:lastRenderedPageBreak/>
              <w:t xml:space="preserve">3. </w:t>
            </w:r>
            <w:r w:rsidR="00F33F28" w:rsidRPr="009D3592">
              <w:rPr>
                <w:b/>
                <w:szCs w:val="24"/>
              </w:rPr>
              <w:t>Строительство ремонт и содержание объектов муниципальной собственности</w:t>
            </w:r>
          </w:p>
        </w:tc>
      </w:tr>
      <w:tr w:rsidR="00F33F28" w:rsidRPr="00E05625" w:rsidTr="00931113">
        <w:trPr>
          <w:trHeight w:val="692"/>
        </w:trPr>
        <w:tc>
          <w:tcPr>
            <w:tcW w:w="708" w:type="dxa"/>
            <w:vMerge w:val="restart"/>
            <w:tcBorders>
              <w:top w:val="single" w:sz="4" w:space="0" w:color="auto"/>
              <w:left w:val="single" w:sz="4" w:space="0" w:color="auto"/>
              <w:bottom w:val="single" w:sz="4" w:space="0" w:color="auto"/>
              <w:right w:val="single" w:sz="4" w:space="0" w:color="auto"/>
            </w:tcBorders>
          </w:tcPr>
          <w:p w:rsidR="00F33F28" w:rsidRPr="009D3592" w:rsidRDefault="00F537DA" w:rsidP="00E5193B">
            <w:pPr>
              <w:spacing w:after="0" w:line="240" w:lineRule="auto"/>
              <w:jc w:val="both"/>
              <w:rPr>
                <w:rFonts w:eastAsia="Times New Roman"/>
                <w:bCs/>
                <w:szCs w:val="24"/>
                <w:lang w:eastAsia="ru-RU"/>
              </w:rPr>
            </w:pPr>
            <w:r w:rsidRPr="009D3592">
              <w:rPr>
                <w:rFonts w:eastAsia="Times New Roman"/>
                <w:bCs/>
                <w:szCs w:val="24"/>
                <w:lang w:eastAsia="ru-RU"/>
              </w:rPr>
              <w:t>3</w:t>
            </w:r>
            <w:r w:rsidR="00F33F28" w:rsidRPr="009D3592">
              <w:rPr>
                <w:rFonts w:eastAsia="Times New Roman"/>
                <w:bCs/>
                <w:szCs w:val="24"/>
                <w:lang w:eastAsia="ru-RU"/>
              </w:rPr>
              <w:t>.1</w:t>
            </w:r>
          </w:p>
        </w:tc>
        <w:tc>
          <w:tcPr>
            <w:tcW w:w="2268" w:type="dxa"/>
            <w:vMerge w:val="restart"/>
            <w:tcBorders>
              <w:top w:val="single" w:sz="4" w:space="0" w:color="auto"/>
              <w:left w:val="nil"/>
              <w:bottom w:val="single" w:sz="4" w:space="0" w:color="auto"/>
              <w:right w:val="single" w:sz="4" w:space="0" w:color="auto"/>
            </w:tcBorders>
          </w:tcPr>
          <w:p w:rsidR="00624330" w:rsidRPr="009D3592" w:rsidRDefault="00F33F28" w:rsidP="00E5193B">
            <w:pPr>
              <w:spacing w:after="0" w:line="240" w:lineRule="auto"/>
              <w:jc w:val="both"/>
              <w:rPr>
                <w:szCs w:val="24"/>
              </w:rPr>
            </w:pPr>
            <w:r w:rsidRPr="009D3592">
              <w:rPr>
                <w:szCs w:val="24"/>
              </w:rPr>
              <w:t xml:space="preserve">Подпрограмма №1 </w:t>
            </w:r>
          </w:p>
          <w:p w:rsidR="00F33F28" w:rsidRPr="009D3592" w:rsidRDefault="003D55CC" w:rsidP="00E5193B">
            <w:pPr>
              <w:spacing w:after="0" w:line="240" w:lineRule="auto"/>
              <w:jc w:val="both"/>
              <w:rPr>
                <w:szCs w:val="24"/>
              </w:rPr>
            </w:pPr>
            <w:r w:rsidRPr="009D3592">
              <w:rPr>
                <w:szCs w:val="24"/>
              </w:rPr>
              <w:t xml:space="preserve">«Дорожный </w:t>
            </w:r>
            <w:r w:rsidR="00F33F28" w:rsidRPr="009D3592">
              <w:rPr>
                <w:szCs w:val="24"/>
              </w:rPr>
              <w:t>фонд города Сосновоборска»</w:t>
            </w: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47 493,8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46 574,5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98,1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0,98</w:t>
            </w:r>
          </w:p>
        </w:tc>
      </w:tr>
      <w:tr w:rsidR="00F33F28" w:rsidRPr="00E05625" w:rsidTr="00931113">
        <w:trPr>
          <w:trHeight w:val="249"/>
        </w:trPr>
        <w:tc>
          <w:tcPr>
            <w:tcW w:w="708" w:type="dxa"/>
            <w:vMerge/>
            <w:tcBorders>
              <w:top w:val="single" w:sz="4" w:space="0" w:color="auto"/>
              <w:left w:val="single" w:sz="4" w:space="0" w:color="auto"/>
              <w:bottom w:val="single" w:sz="4" w:space="0" w:color="auto"/>
              <w:right w:val="single" w:sz="4" w:space="0" w:color="auto"/>
            </w:tcBorders>
          </w:tcPr>
          <w:p w:rsidR="00F33F28" w:rsidRPr="009D3592"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9D3592"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931113">
        <w:trPr>
          <w:trHeight w:val="289"/>
        </w:trPr>
        <w:tc>
          <w:tcPr>
            <w:tcW w:w="708" w:type="dxa"/>
            <w:vMerge/>
            <w:tcBorders>
              <w:top w:val="single" w:sz="4" w:space="0" w:color="auto"/>
              <w:left w:val="single" w:sz="4" w:space="0" w:color="auto"/>
              <w:bottom w:val="single" w:sz="4" w:space="0" w:color="auto"/>
              <w:right w:val="single" w:sz="4" w:space="0" w:color="auto"/>
            </w:tcBorders>
          </w:tcPr>
          <w:p w:rsidR="00F33F28" w:rsidRPr="009D3592"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9D3592"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16 257,8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16 243,6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931113">
        <w:trPr>
          <w:trHeight w:val="513"/>
        </w:trPr>
        <w:tc>
          <w:tcPr>
            <w:tcW w:w="708" w:type="dxa"/>
            <w:vMerge/>
            <w:tcBorders>
              <w:top w:val="single" w:sz="4" w:space="0" w:color="auto"/>
              <w:left w:val="single" w:sz="4" w:space="0" w:color="auto"/>
              <w:bottom w:val="single" w:sz="4" w:space="0" w:color="auto"/>
              <w:right w:val="single" w:sz="4" w:space="0" w:color="auto"/>
            </w:tcBorders>
          </w:tcPr>
          <w:p w:rsidR="00F33F28" w:rsidRPr="009D3592"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9D3592"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31 236,0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30 330,9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931113">
        <w:trPr>
          <w:trHeight w:val="307"/>
        </w:trPr>
        <w:tc>
          <w:tcPr>
            <w:tcW w:w="708" w:type="dxa"/>
            <w:vMerge w:val="restart"/>
            <w:tcBorders>
              <w:top w:val="single" w:sz="4" w:space="0" w:color="auto"/>
              <w:left w:val="single" w:sz="4" w:space="0" w:color="auto"/>
              <w:bottom w:val="single" w:sz="4" w:space="0" w:color="auto"/>
              <w:right w:val="single" w:sz="4" w:space="0" w:color="auto"/>
            </w:tcBorders>
          </w:tcPr>
          <w:p w:rsidR="00F33F28" w:rsidRPr="009D3592" w:rsidRDefault="00F537DA" w:rsidP="00E5193B">
            <w:pPr>
              <w:spacing w:after="0" w:line="240" w:lineRule="auto"/>
              <w:jc w:val="both"/>
              <w:rPr>
                <w:rFonts w:eastAsia="Times New Roman"/>
                <w:bCs/>
                <w:szCs w:val="24"/>
                <w:lang w:eastAsia="ru-RU"/>
              </w:rPr>
            </w:pPr>
            <w:r w:rsidRPr="009D3592">
              <w:rPr>
                <w:rFonts w:eastAsia="Times New Roman"/>
                <w:bCs/>
                <w:szCs w:val="24"/>
                <w:lang w:eastAsia="ru-RU"/>
              </w:rPr>
              <w:t>3</w:t>
            </w:r>
            <w:r w:rsidR="00F33F28" w:rsidRPr="009D3592">
              <w:rPr>
                <w:rFonts w:eastAsia="Times New Roman"/>
                <w:bCs/>
                <w:szCs w:val="24"/>
                <w:lang w:eastAsia="ru-RU"/>
              </w:rPr>
              <w:t>.2</w:t>
            </w:r>
          </w:p>
        </w:tc>
        <w:tc>
          <w:tcPr>
            <w:tcW w:w="2268" w:type="dxa"/>
            <w:vMerge w:val="restart"/>
            <w:tcBorders>
              <w:top w:val="single" w:sz="4" w:space="0" w:color="auto"/>
              <w:left w:val="nil"/>
              <w:bottom w:val="single" w:sz="4" w:space="0" w:color="auto"/>
              <w:right w:val="single" w:sz="4" w:space="0" w:color="auto"/>
            </w:tcBorders>
          </w:tcPr>
          <w:p w:rsidR="00F33F28" w:rsidRPr="009D3592" w:rsidRDefault="00F33F28" w:rsidP="00E5193B">
            <w:pPr>
              <w:spacing w:after="0" w:line="240" w:lineRule="auto"/>
              <w:jc w:val="both"/>
              <w:rPr>
                <w:szCs w:val="24"/>
              </w:rPr>
            </w:pPr>
            <w:r w:rsidRPr="009D3592">
              <w:rPr>
                <w:szCs w:val="24"/>
              </w:rPr>
              <w:t>Подпрограмма №2 «Благоустройство территории города Сосновоборска»</w:t>
            </w: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22 029,4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19 888,2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90,3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1,05</w:t>
            </w:r>
          </w:p>
        </w:tc>
      </w:tr>
      <w:tr w:rsidR="00F33F28" w:rsidRPr="00E05625" w:rsidTr="00931113">
        <w:trPr>
          <w:trHeight w:val="141"/>
        </w:trPr>
        <w:tc>
          <w:tcPr>
            <w:tcW w:w="708" w:type="dxa"/>
            <w:vMerge/>
            <w:tcBorders>
              <w:top w:val="single" w:sz="4" w:space="0" w:color="auto"/>
              <w:left w:val="single" w:sz="4" w:space="0" w:color="auto"/>
              <w:bottom w:val="single" w:sz="4" w:space="0" w:color="auto"/>
              <w:right w:val="single" w:sz="4" w:space="0" w:color="auto"/>
            </w:tcBorders>
          </w:tcPr>
          <w:p w:rsidR="00F33F28" w:rsidRPr="009D3592"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9D3592"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931113">
        <w:trPr>
          <w:trHeight w:val="364"/>
        </w:trPr>
        <w:tc>
          <w:tcPr>
            <w:tcW w:w="708" w:type="dxa"/>
            <w:vMerge/>
            <w:tcBorders>
              <w:top w:val="single" w:sz="4" w:space="0" w:color="auto"/>
              <w:left w:val="single" w:sz="4" w:space="0" w:color="auto"/>
              <w:bottom w:val="single" w:sz="4" w:space="0" w:color="auto"/>
              <w:right w:val="single" w:sz="4" w:space="0" w:color="auto"/>
            </w:tcBorders>
          </w:tcPr>
          <w:p w:rsidR="00F33F28" w:rsidRPr="009D3592"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9D3592"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3 495,3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3 295,6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931113">
        <w:trPr>
          <w:trHeight w:val="422"/>
        </w:trPr>
        <w:tc>
          <w:tcPr>
            <w:tcW w:w="708" w:type="dxa"/>
            <w:vMerge/>
            <w:tcBorders>
              <w:top w:val="single" w:sz="4" w:space="0" w:color="auto"/>
              <w:left w:val="single" w:sz="4" w:space="0" w:color="auto"/>
              <w:bottom w:val="single" w:sz="4" w:space="0" w:color="auto"/>
              <w:right w:val="single" w:sz="4" w:space="0" w:color="auto"/>
            </w:tcBorders>
          </w:tcPr>
          <w:p w:rsidR="00F33F28" w:rsidRPr="009D3592"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9D3592"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9D3592" w:rsidRDefault="00F33F28" w:rsidP="00E5193B">
            <w:pPr>
              <w:spacing w:after="0" w:line="240" w:lineRule="auto"/>
              <w:jc w:val="both"/>
              <w:rPr>
                <w:rFonts w:eastAsia="Times New Roman"/>
                <w:szCs w:val="24"/>
                <w:lang w:eastAsia="ru-RU"/>
              </w:rPr>
            </w:pPr>
            <w:r w:rsidRPr="009D3592">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18 534,1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9D3592" w:rsidP="001D3F1B">
            <w:pPr>
              <w:spacing w:after="0" w:line="240" w:lineRule="auto"/>
              <w:jc w:val="center"/>
              <w:rPr>
                <w:rFonts w:eastAsia="Times New Roman"/>
                <w:szCs w:val="24"/>
                <w:lang w:eastAsia="ru-RU"/>
              </w:rPr>
            </w:pPr>
            <w:r>
              <w:rPr>
                <w:rFonts w:eastAsia="Times New Roman"/>
                <w:szCs w:val="24"/>
                <w:lang w:eastAsia="ru-RU"/>
              </w:rPr>
              <w:t>16 592,6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9D3592" w:rsidRDefault="00F33F28" w:rsidP="001D3F1B">
            <w:pPr>
              <w:spacing w:after="0" w:line="240" w:lineRule="auto"/>
              <w:jc w:val="center"/>
              <w:rPr>
                <w:rFonts w:eastAsia="Times New Roman"/>
                <w:szCs w:val="24"/>
                <w:lang w:eastAsia="ru-RU"/>
              </w:rPr>
            </w:pPr>
          </w:p>
        </w:tc>
      </w:tr>
      <w:tr w:rsidR="00F33F28" w:rsidRPr="00E05625" w:rsidTr="00931113">
        <w:trPr>
          <w:trHeight w:val="386"/>
        </w:trPr>
        <w:tc>
          <w:tcPr>
            <w:tcW w:w="708" w:type="dxa"/>
            <w:vMerge w:val="restart"/>
            <w:tcBorders>
              <w:top w:val="single" w:sz="4" w:space="0" w:color="auto"/>
              <w:left w:val="single" w:sz="4" w:space="0" w:color="auto"/>
              <w:bottom w:val="single" w:sz="4" w:space="0" w:color="auto"/>
              <w:right w:val="single" w:sz="4" w:space="0" w:color="auto"/>
            </w:tcBorders>
          </w:tcPr>
          <w:p w:rsidR="00F33F28" w:rsidRPr="00871BE9" w:rsidRDefault="00F537DA" w:rsidP="00E5193B">
            <w:pPr>
              <w:spacing w:after="0" w:line="240" w:lineRule="auto"/>
              <w:jc w:val="both"/>
              <w:rPr>
                <w:rFonts w:eastAsia="Times New Roman"/>
                <w:bCs/>
                <w:szCs w:val="24"/>
                <w:lang w:eastAsia="ru-RU"/>
              </w:rPr>
            </w:pPr>
            <w:r w:rsidRPr="00871BE9">
              <w:rPr>
                <w:rFonts w:eastAsia="Times New Roman"/>
                <w:bCs/>
                <w:szCs w:val="24"/>
                <w:lang w:eastAsia="ru-RU"/>
              </w:rPr>
              <w:t>3</w:t>
            </w:r>
            <w:r w:rsidR="00F33F28" w:rsidRPr="00871BE9">
              <w:rPr>
                <w:rFonts w:eastAsia="Times New Roman"/>
                <w:bCs/>
                <w:szCs w:val="24"/>
                <w:lang w:eastAsia="ru-RU"/>
              </w:rPr>
              <w:t>.3</w:t>
            </w:r>
          </w:p>
        </w:tc>
        <w:tc>
          <w:tcPr>
            <w:tcW w:w="2268" w:type="dxa"/>
            <w:vMerge w:val="restart"/>
            <w:tcBorders>
              <w:top w:val="single" w:sz="4" w:space="0" w:color="auto"/>
              <w:left w:val="nil"/>
              <w:bottom w:val="single" w:sz="4" w:space="0" w:color="auto"/>
              <w:right w:val="single" w:sz="4" w:space="0" w:color="auto"/>
            </w:tcBorders>
          </w:tcPr>
          <w:p w:rsidR="00F33F28" w:rsidRPr="00871BE9" w:rsidRDefault="00F33F28" w:rsidP="00E5193B">
            <w:pPr>
              <w:spacing w:after="0" w:line="240" w:lineRule="auto"/>
              <w:jc w:val="both"/>
              <w:rPr>
                <w:szCs w:val="24"/>
              </w:rPr>
            </w:pPr>
            <w:r w:rsidRPr="00871BE9">
              <w:rPr>
                <w:szCs w:val="24"/>
              </w:rPr>
              <w:t>Подпрограмма №3 «Строительство, модернизация, реконструкция, капитальный ремонт, ремонт  объектов недвижимости и коммунальной инфраструктуры города Сосновоборска»</w:t>
            </w: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22 304,7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8 154,7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36,56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0,27</w:t>
            </w:r>
          </w:p>
        </w:tc>
      </w:tr>
      <w:tr w:rsidR="00F33F28" w:rsidRPr="00E05625" w:rsidTr="00931113">
        <w:trPr>
          <w:trHeight w:val="238"/>
        </w:trPr>
        <w:tc>
          <w:tcPr>
            <w:tcW w:w="708" w:type="dxa"/>
            <w:vMerge/>
            <w:tcBorders>
              <w:top w:val="single" w:sz="4" w:space="0" w:color="auto"/>
              <w:left w:val="single" w:sz="4" w:space="0" w:color="auto"/>
              <w:bottom w:val="single" w:sz="4" w:space="0" w:color="auto"/>
              <w:right w:val="single" w:sz="4" w:space="0" w:color="auto"/>
            </w:tcBorders>
          </w:tcPr>
          <w:p w:rsidR="00F33F28" w:rsidRPr="00871BE9"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871BE9"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r>
      <w:tr w:rsidR="00F33F28" w:rsidRPr="00E05625" w:rsidTr="00931113">
        <w:trPr>
          <w:trHeight w:val="1037"/>
        </w:trPr>
        <w:tc>
          <w:tcPr>
            <w:tcW w:w="708" w:type="dxa"/>
            <w:vMerge/>
            <w:tcBorders>
              <w:top w:val="single" w:sz="4" w:space="0" w:color="auto"/>
              <w:left w:val="single" w:sz="4" w:space="0" w:color="auto"/>
              <w:bottom w:val="single" w:sz="4" w:space="0" w:color="auto"/>
              <w:right w:val="single" w:sz="4" w:space="0" w:color="auto"/>
            </w:tcBorders>
          </w:tcPr>
          <w:p w:rsidR="00F33F28" w:rsidRPr="00871BE9"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871BE9"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4 280,2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4 280,2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r>
      <w:tr w:rsidR="00F33F28" w:rsidRPr="00E05625" w:rsidTr="00931113">
        <w:trPr>
          <w:trHeight w:val="502"/>
        </w:trPr>
        <w:tc>
          <w:tcPr>
            <w:tcW w:w="708" w:type="dxa"/>
            <w:vMerge/>
            <w:tcBorders>
              <w:top w:val="single" w:sz="4" w:space="0" w:color="auto"/>
              <w:left w:val="single" w:sz="4" w:space="0" w:color="auto"/>
              <w:bottom w:val="single" w:sz="4" w:space="0" w:color="auto"/>
              <w:right w:val="single" w:sz="4" w:space="0" w:color="auto"/>
            </w:tcBorders>
          </w:tcPr>
          <w:p w:rsidR="00F33F28" w:rsidRPr="00871BE9"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871BE9"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p>
          <w:p w:rsidR="00F33F28" w:rsidRPr="00871BE9" w:rsidRDefault="00F33F28" w:rsidP="00E5193B">
            <w:pPr>
              <w:spacing w:after="0" w:line="240" w:lineRule="auto"/>
              <w:jc w:val="both"/>
              <w:rPr>
                <w:rFonts w:eastAsia="Times New Roman"/>
                <w:szCs w:val="24"/>
                <w:lang w:eastAsia="ru-RU"/>
              </w:rPr>
            </w:pPr>
            <w:r w:rsidRPr="00871BE9">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18 024,5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871BE9" w:rsidP="001D3F1B">
            <w:pPr>
              <w:spacing w:after="0" w:line="240" w:lineRule="auto"/>
              <w:jc w:val="center"/>
              <w:rPr>
                <w:rFonts w:eastAsia="Times New Roman"/>
                <w:szCs w:val="24"/>
                <w:lang w:eastAsia="ru-RU"/>
              </w:rPr>
            </w:pPr>
            <w:r>
              <w:rPr>
                <w:rFonts w:eastAsia="Times New Roman"/>
                <w:szCs w:val="24"/>
                <w:lang w:eastAsia="ru-RU"/>
              </w:rPr>
              <w:t>3 874,5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871BE9" w:rsidRDefault="00F33F28" w:rsidP="001D3F1B">
            <w:pPr>
              <w:spacing w:after="0" w:line="240" w:lineRule="auto"/>
              <w:jc w:val="center"/>
              <w:rPr>
                <w:rFonts w:eastAsia="Times New Roman"/>
                <w:szCs w:val="24"/>
                <w:lang w:eastAsia="ru-RU"/>
              </w:rPr>
            </w:pPr>
          </w:p>
        </w:tc>
      </w:tr>
      <w:tr w:rsidR="00F33F28" w:rsidRPr="00E05625" w:rsidTr="00931113">
        <w:trPr>
          <w:trHeight w:val="411"/>
        </w:trPr>
        <w:tc>
          <w:tcPr>
            <w:tcW w:w="708" w:type="dxa"/>
            <w:vMerge w:val="restart"/>
            <w:tcBorders>
              <w:top w:val="single" w:sz="4" w:space="0" w:color="auto"/>
              <w:left w:val="single" w:sz="4" w:space="0" w:color="auto"/>
              <w:bottom w:val="single" w:sz="4" w:space="0" w:color="auto"/>
              <w:right w:val="single" w:sz="4" w:space="0" w:color="auto"/>
            </w:tcBorders>
          </w:tcPr>
          <w:p w:rsidR="00F33F28" w:rsidRPr="004A7698" w:rsidRDefault="00F537DA" w:rsidP="00E5193B">
            <w:pPr>
              <w:spacing w:after="0" w:line="240" w:lineRule="auto"/>
              <w:jc w:val="both"/>
              <w:rPr>
                <w:rFonts w:eastAsia="Times New Roman"/>
                <w:bCs/>
                <w:szCs w:val="24"/>
                <w:lang w:eastAsia="ru-RU"/>
              </w:rPr>
            </w:pPr>
            <w:r w:rsidRPr="004A7698">
              <w:rPr>
                <w:rFonts w:eastAsia="Times New Roman"/>
                <w:bCs/>
                <w:szCs w:val="24"/>
                <w:lang w:eastAsia="ru-RU"/>
              </w:rPr>
              <w:t>3</w:t>
            </w:r>
            <w:r w:rsidR="00F33F28" w:rsidRPr="004A7698">
              <w:rPr>
                <w:rFonts w:eastAsia="Times New Roman"/>
                <w:bCs/>
                <w:szCs w:val="24"/>
                <w:lang w:eastAsia="ru-RU"/>
              </w:rPr>
              <w:t>.4</w:t>
            </w:r>
          </w:p>
        </w:tc>
        <w:tc>
          <w:tcPr>
            <w:tcW w:w="2268" w:type="dxa"/>
            <w:vMerge w:val="restart"/>
            <w:tcBorders>
              <w:top w:val="single" w:sz="4" w:space="0" w:color="auto"/>
              <w:left w:val="nil"/>
              <w:bottom w:val="single" w:sz="4" w:space="0" w:color="auto"/>
              <w:right w:val="single" w:sz="4" w:space="0" w:color="auto"/>
            </w:tcBorders>
          </w:tcPr>
          <w:p w:rsidR="00F33F28" w:rsidRPr="004A7698" w:rsidRDefault="00F33F28" w:rsidP="00E5193B">
            <w:pPr>
              <w:spacing w:after="0" w:line="240" w:lineRule="auto"/>
              <w:jc w:val="both"/>
              <w:rPr>
                <w:szCs w:val="24"/>
              </w:rPr>
            </w:pPr>
            <w:r w:rsidRPr="004A7698">
              <w:rPr>
                <w:szCs w:val="24"/>
              </w:rPr>
              <w:t>Подпрограмма №4 «Обеспечение условий реализации программы»</w:t>
            </w: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4A7698" w:rsidRDefault="00F33F28" w:rsidP="00E5193B">
            <w:pPr>
              <w:spacing w:after="0" w:line="240" w:lineRule="auto"/>
              <w:jc w:val="both"/>
              <w:rPr>
                <w:rFonts w:eastAsia="Times New Roman"/>
                <w:szCs w:val="24"/>
                <w:lang w:eastAsia="ru-RU"/>
              </w:rPr>
            </w:pPr>
            <w:r w:rsidRPr="004A7698">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4A7698" w:rsidRDefault="004A7698" w:rsidP="001D3F1B">
            <w:pPr>
              <w:spacing w:after="0" w:line="240" w:lineRule="auto"/>
              <w:jc w:val="center"/>
              <w:rPr>
                <w:rFonts w:eastAsia="Times New Roman"/>
                <w:szCs w:val="24"/>
                <w:lang w:eastAsia="ru-RU"/>
              </w:rPr>
            </w:pPr>
            <w:r>
              <w:rPr>
                <w:rFonts w:eastAsia="Times New Roman"/>
                <w:szCs w:val="24"/>
                <w:lang w:eastAsia="ru-RU"/>
              </w:rPr>
              <w:t>4 190,5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4A7698" w:rsidP="001D3F1B">
            <w:pPr>
              <w:spacing w:after="0" w:line="240" w:lineRule="auto"/>
              <w:jc w:val="center"/>
              <w:rPr>
                <w:rFonts w:eastAsia="Times New Roman"/>
                <w:szCs w:val="24"/>
                <w:lang w:eastAsia="ru-RU"/>
              </w:rPr>
            </w:pPr>
            <w:r>
              <w:rPr>
                <w:rFonts w:eastAsia="Times New Roman"/>
                <w:szCs w:val="24"/>
                <w:lang w:eastAsia="ru-RU"/>
              </w:rPr>
              <w:t>3 812,3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4A7698" w:rsidP="001D3F1B">
            <w:pPr>
              <w:spacing w:after="0" w:line="240" w:lineRule="auto"/>
              <w:jc w:val="center"/>
              <w:rPr>
                <w:rFonts w:eastAsia="Times New Roman"/>
                <w:szCs w:val="24"/>
                <w:lang w:eastAsia="ru-RU"/>
              </w:rPr>
            </w:pPr>
            <w:r>
              <w:rPr>
                <w:rFonts w:eastAsia="Times New Roman"/>
                <w:szCs w:val="24"/>
                <w:lang w:eastAsia="ru-RU"/>
              </w:rPr>
              <w:t>90,98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4A7698" w:rsidP="001D3F1B">
            <w:pPr>
              <w:spacing w:after="0" w:line="240" w:lineRule="auto"/>
              <w:jc w:val="center"/>
              <w:rPr>
                <w:rFonts w:eastAsia="Times New Roman"/>
                <w:szCs w:val="24"/>
                <w:lang w:eastAsia="ru-RU"/>
              </w:rPr>
            </w:pPr>
            <w:r>
              <w:rPr>
                <w:rFonts w:eastAsia="Times New Roman"/>
                <w:szCs w:val="24"/>
                <w:lang w:eastAsia="ru-RU"/>
              </w:rPr>
              <w:t>0,91</w:t>
            </w:r>
          </w:p>
        </w:tc>
      </w:tr>
      <w:tr w:rsidR="00F33F28" w:rsidRPr="00E05625" w:rsidTr="00931113">
        <w:trPr>
          <w:trHeight w:val="277"/>
        </w:trPr>
        <w:tc>
          <w:tcPr>
            <w:tcW w:w="708" w:type="dxa"/>
            <w:vMerge/>
            <w:tcBorders>
              <w:top w:val="single" w:sz="4" w:space="0" w:color="auto"/>
              <w:left w:val="single" w:sz="4" w:space="0" w:color="auto"/>
              <w:bottom w:val="single" w:sz="4" w:space="0" w:color="auto"/>
              <w:right w:val="single" w:sz="4" w:space="0" w:color="auto"/>
            </w:tcBorders>
          </w:tcPr>
          <w:p w:rsidR="00F33F28" w:rsidRPr="004A7698" w:rsidRDefault="00F33F2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33F28" w:rsidRPr="004A7698" w:rsidRDefault="00F33F2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F33F28" w:rsidRPr="004A7698" w:rsidRDefault="00F33F28" w:rsidP="00E5193B">
            <w:pPr>
              <w:spacing w:after="0" w:line="240" w:lineRule="auto"/>
              <w:jc w:val="both"/>
              <w:rPr>
                <w:rFonts w:eastAsia="Times New Roman"/>
                <w:szCs w:val="24"/>
                <w:lang w:eastAsia="ru-RU"/>
              </w:rPr>
            </w:pPr>
            <w:r w:rsidRPr="004A7698">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33F28" w:rsidRPr="004A7698" w:rsidRDefault="00F33F28" w:rsidP="001D3F1B">
            <w:pPr>
              <w:spacing w:after="0" w:line="240" w:lineRule="auto"/>
              <w:jc w:val="center"/>
              <w:rPr>
                <w:rFonts w:eastAsia="Times New Roman"/>
                <w:szCs w:val="24"/>
                <w:lang w:eastAsia="ru-RU"/>
              </w:rPr>
            </w:pPr>
          </w:p>
        </w:tc>
      </w:tr>
      <w:tr w:rsidR="00787A08" w:rsidRPr="00E05625" w:rsidTr="00931113">
        <w:trPr>
          <w:trHeight w:val="277"/>
        </w:trPr>
        <w:tc>
          <w:tcPr>
            <w:tcW w:w="708" w:type="dxa"/>
            <w:vMerge/>
            <w:tcBorders>
              <w:top w:val="single" w:sz="4" w:space="0" w:color="auto"/>
              <w:left w:val="single" w:sz="4" w:space="0" w:color="auto"/>
              <w:bottom w:val="single" w:sz="4" w:space="0" w:color="auto"/>
              <w:right w:val="single" w:sz="4" w:space="0" w:color="auto"/>
            </w:tcBorders>
          </w:tcPr>
          <w:p w:rsidR="00787A08" w:rsidRPr="004A7698" w:rsidRDefault="00787A08" w:rsidP="00E5193B">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787A08" w:rsidRPr="004A7698" w:rsidRDefault="00787A08" w:rsidP="00E5193B">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787A08" w:rsidRPr="004A7698" w:rsidRDefault="00787A08" w:rsidP="00E5193B">
            <w:pPr>
              <w:spacing w:after="0" w:line="240" w:lineRule="auto"/>
              <w:jc w:val="both"/>
              <w:rPr>
                <w:rFonts w:eastAsia="Times New Roman"/>
                <w:szCs w:val="24"/>
                <w:lang w:eastAsia="ru-RU"/>
              </w:rPr>
            </w:pPr>
            <w:r w:rsidRPr="004A7698">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87A08" w:rsidRPr="004A7698" w:rsidRDefault="00787A08" w:rsidP="001D3F1B">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787A08" w:rsidRPr="004A7698" w:rsidRDefault="00787A08" w:rsidP="001D3F1B">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787A08" w:rsidRPr="004A7698" w:rsidRDefault="00787A08" w:rsidP="001D3F1B">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787A08" w:rsidRPr="004A7698" w:rsidRDefault="00787A08" w:rsidP="001D3F1B">
            <w:pPr>
              <w:spacing w:after="0" w:line="240" w:lineRule="auto"/>
              <w:jc w:val="center"/>
              <w:rPr>
                <w:rFonts w:eastAsia="Times New Roman"/>
                <w:szCs w:val="24"/>
                <w:lang w:eastAsia="ru-RU"/>
              </w:rPr>
            </w:pPr>
          </w:p>
        </w:tc>
      </w:tr>
      <w:tr w:rsidR="004A7698" w:rsidRPr="00E05625" w:rsidTr="00931113">
        <w:trPr>
          <w:trHeight w:val="513"/>
        </w:trPr>
        <w:tc>
          <w:tcPr>
            <w:tcW w:w="708" w:type="dxa"/>
            <w:vMerge/>
            <w:tcBorders>
              <w:top w:val="single" w:sz="4" w:space="0" w:color="auto"/>
              <w:left w:val="single" w:sz="4" w:space="0" w:color="auto"/>
              <w:bottom w:val="single" w:sz="4" w:space="0" w:color="auto"/>
              <w:right w:val="single" w:sz="4" w:space="0" w:color="auto"/>
            </w:tcBorders>
          </w:tcPr>
          <w:p w:rsidR="004A7698" w:rsidRPr="004A7698" w:rsidRDefault="004A7698" w:rsidP="004A7698">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4A7698" w:rsidRPr="004A7698" w:rsidRDefault="004A7698" w:rsidP="004A7698">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4A7698" w:rsidRPr="004A7698" w:rsidRDefault="004A7698" w:rsidP="004A7698">
            <w:pPr>
              <w:spacing w:after="0" w:line="240" w:lineRule="auto"/>
              <w:jc w:val="both"/>
              <w:rPr>
                <w:rFonts w:eastAsia="Times New Roman"/>
                <w:szCs w:val="24"/>
                <w:lang w:eastAsia="ru-RU"/>
              </w:rPr>
            </w:pPr>
            <w:r w:rsidRPr="004A7698">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r>
              <w:rPr>
                <w:rFonts w:eastAsia="Times New Roman"/>
                <w:szCs w:val="24"/>
                <w:lang w:eastAsia="ru-RU"/>
              </w:rPr>
              <w:t>4 190,5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r>
              <w:rPr>
                <w:rFonts w:eastAsia="Times New Roman"/>
                <w:szCs w:val="24"/>
                <w:lang w:eastAsia="ru-RU"/>
              </w:rPr>
              <w:t>3 812,3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r>
      <w:tr w:rsidR="004A7698" w:rsidRPr="00E05625" w:rsidTr="00931113">
        <w:trPr>
          <w:trHeight w:val="377"/>
        </w:trPr>
        <w:tc>
          <w:tcPr>
            <w:tcW w:w="708" w:type="dxa"/>
            <w:vMerge w:val="restart"/>
            <w:tcBorders>
              <w:top w:val="single" w:sz="4" w:space="0" w:color="auto"/>
              <w:left w:val="single" w:sz="4" w:space="0" w:color="auto"/>
              <w:bottom w:val="single" w:sz="4" w:space="0" w:color="auto"/>
              <w:right w:val="single" w:sz="4" w:space="0" w:color="auto"/>
            </w:tcBorders>
          </w:tcPr>
          <w:p w:rsidR="004A7698" w:rsidRPr="004A7698" w:rsidRDefault="004A7698" w:rsidP="004A7698">
            <w:pPr>
              <w:spacing w:after="0" w:line="240" w:lineRule="auto"/>
              <w:jc w:val="both"/>
              <w:rPr>
                <w:rFonts w:eastAsia="Times New Roman"/>
                <w:bCs/>
                <w:szCs w:val="24"/>
                <w:lang w:eastAsia="ru-RU"/>
              </w:rPr>
            </w:pPr>
            <w:r w:rsidRPr="004A7698">
              <w:rPr>
                <w:rFonts w:eastAsia="Times New Roman"/>
                <w:bCs/>
                <w:szCs w:val="24"/>
                <w:lang w:eastAsia="ru-RU"/>
              </w:rPr>
              <w:t>3.5</w:t>
            </w:r>
          </w:p>
        </w:tc>
        <w:tc>
          <w:tcPr>
            <w:tcW w:w="2268" w:type="dxa"/>
            <w:vMerge w:val="restart"/>
            <w:tcBorders>
              <w:top w:val="single" w:sz="4" w:space="0" w:color="auto"/>
              <w:left w:val="nil"/>
              <w:bottom w:val="single" w:sz="4" w:space="0" w:color="auto"/>
              <w:right w:val="single" w:sz="4" w:space="0" w:color="auto"/>
            </w:tcBorders>
          </w:tcPr>
          <w:p w:rsidR="004A7698" w:rsidRPr="004A7698" w:rsidRDefault="004A7698" w:rsidP="004A7698">
            <w:pPr>
              <w:spacing w:after="0" w:line="240" w:lineRule="auto"/>
              <w:jc w:val="both"/>
              <w:rPr>
                <w:szCs w:val="24"/>
              </w:rPr>
            </w:pPr>
            <w:r w:rsidRPr="004A7698">
              <w:rPr>
                <w:szCs w:val="24"/>
              </w:rPr>
              <w:t>Отдельные мероприятия</w:t>
            </w:r>
          </w:p>
        </w:tc>
        <w:tc>
          <w:tcPr>
            <w:tcW w:w="1706" w:type="dxa"/>
            <w:gridSpan w:val="2"/>
            <w:tcBorders>
              <w:top w:val="single" w:sz="4" w:space="0" w:color="auto"/>
              <w:left w:val="nil"/>
              <w:bottom w:val="single" w:sz="4" w:space="0" w:color="auto"/>
              <w:right w:val="single" w:sz="4" w:space="0" w:color="auto"/>
            </w:tcBorders>
            <w:shd w:val="clear" w:color="auto" w:fill="FFFFFF"/>
          </w:tcPr>
          <w:p w:rsidR="004A7698" w:rsidRPr="004A7698" w:rsidRDefault="004A7698" w:rsidP="004A7698">
            <w:pPr>
              <w:spacing w:after="0" w:line="240" w:lineRule="auto"/>
              <w:jc w:val="both"/>
              <w:rPr>
                <w:rFonts w:eastAsia="Times New Roman"/>
                <w:szCs w:val="24"/>
                <w:lang w:eastAsia="ru-RU"/>
              </w:rPr>
            </w:pPr>
            <w:r w:rsidRPr="004A7698">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r>
              <w:rPr>
                <w:rFonts w:eastAsia="Times New Roman"/>
                <w:szCs w:val="24"/>
                <w:lang w:eastAsia="ru-RU"/>
              </w:rPr>
              <w:t>3 222,0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r>
              <w:rPr>
                <w:rFonts w:eastAsia="Times New Roman"/>
                <w:szCs w:val="24"/>
                <w:lang w:eastAsia="ru-RU"/>
              </w:rPr>
              <w:t>1 745,8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r>
              <w:rPr>
                <w:rFonts w:eastAsia="Times New Roman"/>
                <w:szCs w:val="24"/>
                <w:lang w:eastAsia="ru-RU"/>
              </w:rPr>
              <w:t>54,2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r>
      <w:tr w:rsidR="004A7698" w:rsidRPr="00E05625" w:rsidTr="00931113">
        <w:trPr>
          <w:trHeight w:val="281"/>
        </w:trPr>
        <w:tc>
          <w:tcPr>
            <w:tcW w:w="708" w:type="dxa"/>
            <w:vMerge/>
            <w:tcBorders>
              <w:top w:val="single" w:sz="4" w:space="0" w:color="auto"/>
              <w:left w:val="single" w:sz="4" w:space="0" w:color="auto"/>
              <w:bottom w:val="single" w:sz="4" w:space="0" w:color="auto"/>
              <w:right w:val="single" w:sz="4" w:space="0" w:color="auto"/>
            </w:tcBorders>
          </w:tcPr>
          <w:p w:rsidR="004A7698" w:rsidRPr="004A7698" w:rsidRDefault="004A7698" w:rsidP="004A7698">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4A7698" w:rsidRPr="004A7698" w:rsidRDefault="004A7698" w:rsidP="004A7698">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4A7698" w:rsidRPr="004A7698" w:rsidRDefault="004A7698" w:rsidP="004A7698">
            <w:pPr>
              <w:spacing w:after="0" w:line="240" w:lineRule="auto"/>
              <w:jc w:val="both"/>
              <w:rPr>
                <w:rFonts w:eastAsia="Times New Roman"/>
                <w:szCs w:val="24"/>
                <w:lang w:eastAsia="ru-RU"/>
              </w:rPr>
            </w:pPr>
            <w:r w:rsidRPr="004A7698">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r>
      <w:tr w:rsidR="004A7698" w:rsidRPr="00E05625" w:rsidTr="00931113">
        <w:trPr>
          <w:trHeight w:val="377"/>
        </w:trPr>
        <w:tc>
          <w:tcPr>
            <w:tcW w:w="708" w:type="dxa"/>
            <w:vMerge/>
            <w:tcBorders>
              <w:top w:val="single" w:sz="4" w:space="0" w:color="auto"/>
              <w:left w:val="single" w:sz="4" w:space="0" w:color="auto"/>
              <w:bottom w:val="single" w:sz="4" w:space="0" w:color="auto"/>
              <w:right w:val="single" w:sz="4" w:space="0" w:color="auto"/>
            </w:tcBorders>
          </w:tcPr>
          <w:p w:rsidR="004A7698" w:rsidRPr="004A7698" w:rsidRDefault="004A7698" w:rsidP="004A7698">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4A7698" w:rsidRPr="004A7698" w:rsidRDefault="004A7698" w:rsidP="004A7698">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4A7698" w:rsidRPr="004A7698" w:rsidRDefault="004A7698" w:rsidP="004A7698">
            <w:pPr>
              <w:spacing w:after="0" w:line="240" w:lineRule="auto"/>
              <w:jc w:val="both"/>
              <w:rPr>
                <w:rFonts w:eastAsia="Times New Roman"/>
                <w:szCs w:val="24"/>
                <w:lang w:eastAsia="ru-RU"/>
              </w:rPr>
            </w:pPr>
            <w:r w:rsidRPr="004A7698">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r>
              <w:rPr>
                <w:rFonts w:eastAsia="Times New Roman"/>
                <w:szCs w:val="24"/>
                <w:lang w:eastAsia="ru-RU"/>
              </w:rPr>
              <w:t>3 222,0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r>
              <w:rPr>
                <w:rFonts w:eastAsia="Times New Roman"/>
                <w:szCs w:val="24"/>
                <w:lang w:eastAsia="ru-RU"/>
              </w:rPr>
              <w:t>1 745,8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tc>
      </w:tr>
      <w:tr w:rsidR="004A7698" w:rsidRPr="00E05625" w:rsidTr="00931113">
        <w:trPr>
          <w:trHeight w:val="327"/>
        </w:trPr>
        <w:tc>
          <w:tcPr>
            <w:tcW w:w="4682" w:type="dxa"/>
            <w:gridSpan w:val="4"/>
            <w:tcBorders>
              <w:top w:val="single" w:sz="4" w:space="0" w:color="auto"/>
              <w:left w:val="single" w:sz="4" w:space="0" w:color="auto"/>
              <w:bottom w:val="single" w:sz="4" w:space="0" w:color="auto"/>
              <w:right w:val="single" w:sz="4" w:space="0" w:color="auto"/>
            </w:tcBorders>
          </w:tcPr>
          <w:p w:rsidR="004A7698" w:rsidRPr="004A7698" w:rsidRDefault="004A7698" w:rsidP="004A7698">
            <w:pPr>
              <w:spacing w:after="0" w:line="240" w:lineRule="auto"/>
              <w:jc w:val="both"/>
              <w:rPr>
                <w:szCs w:val="24"/>
              </w:rPr>
            </w:pPr>
            <w:r w:rsidRPr="004A7698">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FF3741" w:rsidP="004A7698">
            <w:pPr>
              <w:spacing w:after="0" w:line="240" w:lineRule="auto"/>
              <w:jc w:val="center"/>
              <w:rPr>
                <w:rFonts w:eastAsia="Times New Roman"/>
                <w:szCs w:val="24"/>
                <w:lang w:eastAsia="ru-RU"/>
              </w:rPr>
            </w:pPr>
            <w:r>
              <w:rPr>
                <w:rFonts w:eastAsia="Times New Roman"/>
                <w:szCs w:val="24"/>
                <w:lang w:eastAsia="ru-RU"/>
              </w:rPr>
              <w:t>99 240,4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FF3741" w:rsidP="004A7698">
            <w:pPr>
              <w:spacing w:after="0" w:line="240" w:lineRule="auto"/>
              <w:jc w:val="center"/>
              <w:rPr>
                <w:rFonts w:eastAsia="Times New Roman"/>
                <w:szCs w:val="24"/>
                <w:lang w:eastAsia="ru-RU"/>
              </w:rPr>
            </w:pPr>
            <w:r>
              <w:rPr>
                <w:rFonts w:eastAsia="Times New Roman"/>
                <w:szCs w:val="24"/>
                <w:lang w:eastAsia="ru-RU"/>
              </w:rPr>
              <w:t>80 175,5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FF3741" w:rsidP="004A7698">
            <w:pPr>
              <w:spacing w:after="0" w:line="240" w:lineRule="auto"/>
              <w:jc w:val="center"/>
              <w:rPr>
                <w:rFonts w:eastAsia="Times New Roman"/>
                <w:szCs w:val="24"/>
                <w:lang w:eastAsia="ru-RU"/>
              </w:rPr>
            </w:pPr>
            <w:r>
              <w:rPr>
                <w:rFonts w:eastAsia="Times New Roman"/>
                <w:szCs w:val="24"/>
                <w:lang w:eastAsia="ru-RU"/>
              </w:rPr>
              <w:t>80,79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4A7698" w:rsidRDefault="004A7698" w:rsidP="004A7698">
            <w:pPr>
              <w:spacing w:after="0" w:line="240" w:lineRule="auto"/>
              <w:jc w:val="center"/>
              <w:rPr>
                <w:rFonts w:eastAsia="Times New Roman"/>
                <w:szCs w:val="24"/>
                <w:lang w:eastAsia="ru-RU"/>
              </w:rPr>
            </w:pPr>
          </w:p>
          <w:p w:rsidR="004A7698" w:rsidRPr="004A7698" w:rsidRDefault="004A7698" w:rsidP="004A7698">
            <w:pPr>
              <w:spacing w:after="0" w:line="240" w:lineRule="auto"/>
              <w:jc w:val="center"/>
              <w:rPr>
                <w:rFonts w:eastAsia="Times New Roman"/>
                <w:szCs w:val="24"/>
                <w:lang w:eastAsia="ru-RU"/>
              </w:rPr>
            </w:pPr>
          </w:p>
        </w:tc>
      </w:tr>
      <w:tr w:rsidR="004A7698" w:rsidRPr="00E05625" w:rsidTr="00931113">
        <w:trPr>
          <w:trHeight w:val="574"/>
        </w:trPr>
        <w:tc>
          <w:tcPr>
            <w:tcW w:w="10348" w:type="dxa"/>
            <w:gridSpan w:val="8"/>
            <w:tcBorders>
              <w:top w:val="single" w:sz="4" w:space="0" w:color="auto"/>
              <w:left w:val="single" w:sz="4" w:space="0" w:color="auto"/>
              <w:bottom w:val="single" w:sz="4" w:space="0" w:color="auto"/>
              <w:right w:val="single" w:sz="4" w:space="0" w:color="auto"/>
            </w:tcBorders>
          </w:tcPr>
          <w:p w:rsidR="004A7698" w:rsidRPr="00A55232" w:rsidRDefault="00A55232" w:rsidP="00A55232">
            <w:pPr>
              <w:ind w:left="1276"/>
              <w:jc w:val="center"/>
              <w:rPr>
                <w:rFonts w:eastAsia="Times New Roman"/>
                <w:b/>
                <w:highlight w:val="yellow"/>
                <w:lang w:eastAsia="ru-RU"/>
              </w:rPr>
            </w:pPr>
            <w:r>
              <w:rPr>
                <w:b/>
              </w:rPr>
              <w:t xml:space="preserve">4. </w:t>
            </w:r>
            <w:r w:rsidR="004A7698" w:rsidRPr="00A55232">
              <w:rPr>
                <w:b/>
              </w:rPr>
              <w:t>Развитие градостроительства, управление имуществом и земельными ресурсами муниципального образования город Сосновоборск</w:t>
            </w:r>
          </w:p>
        </w:tc>
      </w:tr>
      <w:tr w:rsidR="004A7698" w:rsidRPr="00E05625"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4A7698" w:rsidRPr="00FF0D60" w:rsidRDefault="004A7698" w:rsidP="004A7698">
            <w:pPr>
              <w:spacing w:after="0" w:line="240" w:lineRule="auto"/>
              <w:jc w:val="both"/>
              <w:rPr>
                <w:rFonts w:eastAsia="Times New Roman"/>
                <w:bCs/>
                <w:szCs w:val="24"/>
                <w:lang w:eastAsia="ru-RU"/>
              </w:rPr>
            </w:pPr>
            <w:r w:rsidRPr="00FF0D60">
              <w:rPr>
                <w:rFonts w:eastAsia="Times New Roman"/>
                <w:bCs/>
                <w:szCs w:val="24"/>
                <w:lang w:eastAsia="ru-RU"/>
              </w:rPr>
              <w:t>4.1</w:t>
            </w:r>
          </w:p>
        </w:tc>
        <w:tc>
          <w:tcPr>
            <w:tcW w:w="2268" w:type="dxa"/>
            <w:vMerge w:val="restart"/>
            <w:tcBorders>
              <w:top w:val="single" w:sz="4" w:space="0" w:color="auto"/>
              <w:left w:val="nil"/>
              <w:bottom w:val="single" w:sz="4" w:space="0" w:color="auto"/>
              <w:right w:val="single" w:sz="4" w:space="0" w:color="auto"/>
            </w:tcBorders>
          </w:tcPr>
          <w:p w:rsidR="004A7698" w:rsidRPr="00FF0D60" w:rsidRDefault="004A7698" w:rsidP="004A7698">
            <w:pPr>
              <w:spacing w:after="0" w:line="240" w:lineRule="auto"/>
              <w:jc w:val="both"/>
              <w:rPr>
                <w:szCs w:val="24"/>
              </w:rPr>
            </w:pPr>
            <w:r w:rsidRPr="00FF0D60">
              <w:rPr>
                <w:szCs w:val="24"/>
              </w:rPr>
              <w:t>Подпрограмма №1 "Развитие градостроительств"</w:t>
            </w:r>
          </w:p>
        </w:tc>
        <w:tc>
          <w:tcPr>
            <w:tcW w:w="1706" w:type="dxa"/>
            <w:gridSpan w:val="2"/>
            <w:tcBorders>
              <w:top w:val="single" w:sz="4" w:space="0" w:color="auto"/>
              <w:left w:val="nil"/>
              <w:bottom w:val="single" w:sz="4" w:space="0" w:color="auto"/>
              <w:right w:val="single" w:sz="4" w:space="0" w:color="auto"/>
            </w:tcBorders>
            <w:shd w:val="clear" w:color="auto" w:fill="FFFFFF"/>
          </w:tcPr>
          <w:p w:rsidR="004A7698" w:rsidRPr="00FF0D60" w:rsidRDefault="004A7698" w:rsidP="004A7698">
            <w:pPr>
              <w:spacing w:after="0" w:line="240" w:lineRule="auto"/>
              <w:jc w:val="both"/>
              <w:rPr>
                <w:rFonts w:eastAsia="Times New Roman"/>
                <w:szCs w:val="24"/>
                <w:lang w:eastAsia="ru-RU"/>
              </w:rPr>
            </w:pPr>
            <w:r w:rsidRPr="00FF0D6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FF0D60" w:rsidRDefault="00FF0D60" w:rsidP="004A7698">
            <w:pPr>
              <w:spacing w:after="0" w:line="240" w:lineRule="auto"/>
              <w:jc w:val="center"/>
              <w:rPr>
                <w:rFonts w:eastAsia="Times New Roman"/>
                <w:szCs w:val="24"/>
                <w:lang w:eastAsia="ru-RU"/>
              </w:rPr>
            </w:pPr>
            <w:r>
              <w:rPr>
                <w:rFonts w:eastAsia="Times New Roman"/>
                <w:szCs w:val="24"/>
                <w:lang w:eastAsia="ru-RU"/>
              </w:rPr>
              <w:t>300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FF0D60" w:rsidP="004A7698">
            <w:pPr>
              <w:spacing w:after="0" w:line="240" w:lineRule="auto"/>
              <w:jc w:val="center"/>
              <w:rPr>
                <w:rFonts w:eastAsia="Times New Roman"/>
                <w:szCs w:val="24"/>
                <w:lang w:eastAsia="ru-RU"/>
              </w:rPr>
            </w:pPr>
            <w:r>
              <w:rPr>
                <w:rFonts w:eastAsia="Times New Roman"/>
                <w:szCs w:val="24"/>
                <w:lang w:eastAsia="ru-RU"/>
              </w:rPr>
              <w:t>293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FF0D60" w:rsidP="004A7698">
            <w:pPr>
              <w:spacing w:after="0" w:line="240" w:lineRule="auto"/>
              <w:jc w:val="center"/>
              <w:rPr>
                <w:rFonts w:eastAsia="Times New Roman"/>
                <w:szCs w:val="24"/>
                <w:lang w:eastAsia="ru-RU"/>
              </w:rPr>
            </w:pPr>
            <w:r>
              <w:rPr>
                <w:rFonts w:eastAsia="Times New Roman"/>
                <w:szCs w:val="24"/>
                <w:lang w:eastAsia="ru-RU"/>
              </w:rPr>
              <w:t>97,67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FF0D60" w:rsidP="004A7698">
            <w:pPr>
              <w:spacing w:after="0" w:line="240" w:lineRule="auto"/>
              <w:jc w:val="center"/>
              <w:rPr>
                <w:rFonts w:eastAsia="Times New Roman"/>
                <w:szCs w:val="24"/>
                <w:lang w:eastAsia="ru-RU"/>
              </w:rPr>
            </w:pPr>
            <w:r>
              <w:rPr>
                <w:rFonts w:eastAsia="Times New Roman"/>
                <w:szCs w:val="24"/>
                <w:lang w:eastAsia="ru-RU"/>
              </w:rPr>
              <w:t>1,03</w:t>
            </w:r>
          </w:p>
        </w:tc>
      </w:tr>
      <w:tr w:rsidR="004A7698" w:rsidRPr="00E05625"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4A7698" w:rsidRPr="00FF0D60" w:rsidRDefault="004A7698" w:rsidP="004A7698">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4A7698" w:rsidRPr="00FF0D60" w:rsidRDefault="004A7698" w:rsidP="004A7698">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4A7698" w:rsidRPr="00FF0D60" w:rsidRDefault="004A7698" w:rsidP="004A7698">
            <w:pPr>
              <w:spacing w:after="0" w:line="240" w:lineRule="auto"/>
              <w:jc w:val="both"/>
              <w:rPr>
                <w:rFonts w:eastAsia="Times New Roman"/>
                <w:szCs w:val="24"/>
                <w:lang w:eastAsia="ru-RU"/>
              </w:rPr>
            </w:pPr>
            <w:r w:rsidRPr="00FF0D6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4A7698" w:rsidRPr="00FF0D60" w:rsidRDefault="004A7698" w:rsidP="004A7698">
            <w:pPr>
              <w:spacing w:after="0" w:line="240" w:lineRule="auto"/>
              <w:jc w:val="center"/>
              <w:rPr>
                <w:rFonts w:eastAsia="Times New Roman"/>
                <w:szCs w:val="24"/>
                <w:lang w:eastAsia="ru-RU"/>
              </w:rPr>
            </w:pPr>
          </w:p>
        </w:tc>
      </w:tr>
      <w:tr w:rsidR="00FF0D60" w:rsidRPr="00E05625" w:rsidTr="009C472E">
        <w:trPr>
          <w:trHeight w:val="574"/>
        </w:trPr>
        <w:tc>
          <w:tcPr>
            <w:tcW w:w="708" w:type="dxa"/>
            <w:vMerge/>
            <w:tcBorders>
              <w:top w:val="single" w:sz="4" w:space="0" w:color="auto"/>
              <w:left w:val="single" w:sz="4" w:space="0" w:color="auto"/>
              <w:bottom w:val="single" w:sz="4" w:space="0" w:color="auto"/>
              <w:right w:val="single" w:sz="4" w:space="0" w:color="auto"/>
            </w:tcBorders>
          </w:tcPr>
          <w:p w:rsidR="00FF0D60" w:rsidRPr="00FF0D60" w:rsidRDefault="00FF0D60" w:rsidP="00FF0D60">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F0D60" w:rsidRPr="00FF0D60" w:rsidRDefault="00FF0D60" w:rsidP="00FF0D60">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FF0D60" w:rsidRPr="00FF0D60" w:rsidRDefault="00FF0D60" w:rsidP="00FF0D60">
            <w:pPr>
              <w:spacing w:after="0" w:line="240" w:lineRule="auto"/>
              <w:jc w:val="both"/>
              <w:rPr>
                <w:rFonts w:eastAsia="Times New Roman"/>
                <w:szCs w:val="24"/>
                <w:lang w:eastAsia="ru-RU"/>
              </w:rPr>
            </w:pPr>
            <w:r w:rsidRPr="00FF0D6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FF0D60" w:rsidRDefault="00FF0D60" w:rsidP="00FF0D60">
            <w:pPr>
              <w:spacing w:after="0" w:line="240" w:lineRule="auto"/>
              <w:jc w:val="center"/>
              <w:rPr>
                <w:rFonts w:eastAsia="Times New Roman"/>
                <w:szCs w:val="24"/>
                <w:lang w:eastAsia="ru-RU"/>
              </w:rPr>
            </w:pPr>
            <w:r>
              <w:rPr>
                <w:rFonts w:eastAsia="Times New Roman"/>
                <w:szCs w:val="24"/>
                <w:lang w:eastAsia="ru-RU"/>
              </w:rPr>
              <w:t>300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F0D60" w:rsidRPr="00FF0D60" w:rsidRDefault="00FF0D60" w:rsidP="00FF0D60">
            <w:pPr>
              <w:spacing w:after="0" w:line="240" w:lineRule="auto"/>
              <w:jc w:val="center"/>
              <w:rPr>
                <w:rFonts w:eastAsia="Times New Roman"/>
                <w:szCs w:val="24"/>
                <w:lang w:eastAsia="ru-RU"/>
              </w:rPr>
            </w:pPr>
            <w:r>
              <w:rPr>
                <w:rFonts w:eastAsia="Times New Roman"/>
                <w:szCs w:val="24"/>
                <w:lang w:eastAsia="ru-RU"/>
              </w:rPr>
              <w:t>293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F0D60" w:rsidRPr="00FF0D60" w:rsidRDefault="00FF0D60" w:rsidP="00FF0D60">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F0D60" w:rsidRPr="00FF0D60" w:rsidRDefault="00FF0D60" w:rsidP="00FF0D60">
            <w:pPr>
              <w:spacing w:after="0" w:line="240" w:lineRule="auto"/>
              <w:jc w:val="center"/>
              <w:rPr>
                <w:rFonts w:eastAsia="Times New Roman"/>
                <w:szCs w:val="24"/>
                <w:lang w:eastAsia="ru-RU"/>
              </w:rPr>
            </w:pPr>
          </w:p>
        </w:tc>
      </w:tr>
      <w:tr w:rsidR="00FF0D60" w:rsidRPr="00E05625"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FF0D60" w:rsidRPr="00CE4A69" w:rsidRDefault="00FF0D60" w:rsidP="00FF0D60">
            <w:pPr>
              <w:spacing w:after="0" w:line="240" w:lineRule="auto"/>
              <w:jc w:val="both"/>
              <w:rPr>
                <w:rFonts w:eastAsia="Times New Roman"/>
                <w:bCs/>
                <w:szCs w:val="24"/>
                <w:lang w:eastAsia="ru-RU"/>
              </w:rPr>
            </w:pPr>
            <w:r w:rsidRPr="00CE4A69">
              <w:rPr>
                <w:rFonts w:eastAsia="Times New Roman"/>
                <w:bCs/>
                <w:szCs w:val="24"/>
                <w:lang w:eastAsia="ru-RU"/>
              </w:rPr>
              <w:t>4.2</w:t>
            </w:r>
          </w:p>
        </w:tc>
        <w:tc>
          <w:tcPr>
            <w:tcW w:w="2268" w:type="dxa"/>
            <w:vMerge w:val="restart"/>
            <w:tcBorders>
              <w:top w:val="single" w:sz="4" w:space="0" w:color="auto"/>
              <w:left w:val="nil"/>
              <w:bottom w:val="single" w:sz="4" w:space="0" w:color="auto"/>
              <w:right w:val="single" w:sz="4" w:space="0" w:color="auto"/>
            </w:tcBorders>
          </w:tcPr>
          <w:p w:rsidR="00FF0D60" w:rsidRPr="00CE4A69" w:rsidRDefault="00FF0D60" w:rsidP="00FF0D60">
            <w:pPr>
              <w:spacing w:after="0" w:line="240" w:lineRule="auto"/>
              <w:jc w:val="both"/>
              <w:rPr>
                <w:szCs w:val="24"/>
              </w:rPr>
            </w:pPr>
            <w:r w:rsidRPr="00CE4A69">
              <w:rPr>
                <w:szCs w:val="24"/>
              </w:rPr>
              <w:t>Подпрограмма №2 «Управление муниципальным имуществом и земельными ресурсами на территории города Сосновоборска»</w:t>
            </w:r>
          </w:p>
        </w:tc>
        <w:tc>
          <w:tcPr>
            <w:tcW w:w="1706" w:type="dxa"/>
            <w:gridSpan w:val="2"/>
            <w:tcBorders>
              <w:top w:val="single" w:sz="4" w:space="0" w:color="auto"/>
              <w:left w:val="nil"/>
              <w:bottom w:val="single" w:sz="4" w:space="0" w:color="auto"/>
              <w:right w:val="single" w:sz="4" w:space="0" w:color="auto"/>
            </w:tcBorders>
            <w:shd w:val="clear" w:color="auto" w:fill="FFFFFF"/>
          </w:tcPr>
          <w:p w:rsidR="00FF0D60" w:rsidRPr="00CE4A69" w:rsidRDefault="00FF0D60" w:rsidP="00FF0D60">
            <w:pPr>
              <w:spacing w:after="0" w:line="240" w:lineRule="auto"/>
              <w:jc w:val="both"/>
              <w:rPr>
                <w:rFonts w:eastAsia="Times New Roman"/>
                <w:szCs w:val="24"/>
                <w:lang w:eastAsia="ru-RU"/>
              </w:rPr>
            </w:pPr>
            <w:r w:rsidRPr="00CE4A69">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CE4A69" w:rsidRDefault="00CE4A69" w:rsidP="00FF0D60">
            <w:pPr>
              <w:spacing w:after="0" w:line="240" w:lineRule="auto"/>
              <w:jc w:val="center"/>
              <w:rPr>
                <w:rFonts w:eastAsia="Times New Roman"/>
                <w:szCs w:val="24"/>
                <w:lang w:eastAsia="ru-RU"/>
              </w:rPr>
            </w:pPr>
            <w:r>
              <w:rPr>
                <w:rFonts w:eastAsia="Times New Roman"/>
                <w:szCs w:val="24"/>
                <w:lang w:eastAsia="ru-RU"/>
              </w:rPr>
              <w:t>250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CE4A69" w:rsidP="00FF0D60">
            <w:pPr>
              <w:spacing w:after="0" w:line="240" w:lineRule="auto"/>
              <w:jc w:val="center"/>
              <w:rPr>
                <w:rFonts w:eastAsia="Times New Roman"/>
                <w:szCs w:val="24"/>
                <w:lang w:eastAsia="ru-RU"/>
              </w:rPr>
            </w:pPr>
            <w:r>
              <w:rPr>
                <w:rFonts w:eastAsia="Times New Roman"/>
                <w:szCs w:val="24"/>
                <w:lang w:eastAsia="ru-RU"/>
              </w:rPr>
              <w:t>166,12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CE4A69" w:rsidP="00FF0D60">
            <w:pPr>
              <w:spacing w:after="0" w:line="240" w:lineRule="auto"/>
              <w:jc w:val="center"/>
              <w:rPr>
                <w:rFonts w:eastAsia="Times New Roman"/>
                <w:szCs w:val="24"/>
                <w:lang w:eastAsia="ru-RU"/>
              </w:rPr>
            </w:pPr>
            <w:r>
              <w:rPr>
                <w:rFonts w:eastAsia="Times New Roman"/>
                <w:szCs w:val="24"/>
                <w:lang w:eastAsia="ru-RU"/>
              </w:rPr>
              <w:t>66,45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CE4A69" w:rsidP="00FF0D60">
            <w:pPr>
              <w:spacing w:after="0" w:line="240" w:lineRule="auto"/>
              <w:jc w:val="center"/>
              <w:rPr>
                <w:rFonts w:eastAsia="Times New Roman"/>
                <w:szCs w:val="24"/>
                <w:lang w:eastAsia="ru-RU"/>
              </w:rPr>
            </w:pPr>
            <w:r>
              <w:rPr>
                <w:rFonts w:eastAsia="Times New Roman"/>
                <w:szCs w:val="24"/>
                <w:lang w:eastAsia="ru-RU"/>
              </w:rPr>
              <w:t>1,2</w:t>
            </w:r>
          </w:p>
        </w:tc>
      </w:tr>
      <w:tr w:rsidR="00FF0D60" w:rsidRPr="00E05625" w:rsidTr="00931113">
        <w:trPr>
          <w:trHeight w:val="306"/>
        </w:trPr>
        <w:tc>
          <w:tcPr>
            <w:tcW w:w="708" w:type="dxa"/>
            <w:vMerge/>
            <w:tcBorders>
              <w:top w:val="single" w:sz="4" w:space="0" w:color="auto"/>
              <w:left w:val="single" w:sz="4" w:space="0" w:color="auto"/>
              <w:bottom w:val="single" w:sz="4" w:space="0" w:color="auto"/>
              <w:right w:val="single" w:sz="4" w:space="0" w:color="auto"/>
            </w:tcBorders>
          </w:tcPr>
          <w:p w:rsidR="00FF0D60" w:rsidRPr="00CE4A69" w:rsidRDefault="00FF0D60" w:rsidP="00FF0D60">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FF0D60" w:rsidRPr="00CE4A69" w:rsidRDefault="00FF0D60" w:rsidP="00FF0D60">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FF0D60" w:rsidRPr="00CE4A69" w:rsidRDefault="00FF0D60" w:rsidP="00FF0D60">
            <w:pPr>
              <w:spacing w:after="0" w:line="240" w:lineRule="auto"/>
              <w:jc w:val="both"/>
              <w:rPr>
                <w:rFonts w:eastAsia="Times New Roman"/>
                <w:szCs w:val="24"/>
                <w:lang w:eastAsia="ru-RU"/>
              </w:rPr>
            </w:pPr>
            <w:r w:rsidRPr="00CE4A69">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FF0D60" w:rsidRPr="00CE4A69" w:rsidRDefault="00FF0D60" w:rsidP="00FF0D60">
            <w:pPr>
              <w:spacing w:after="0" w:line="240" w:lineRule="auto"/>
              <w:jc w:val="center"/>
              <w:rPr>
                <w:rFonts w:eastAsia="Times New Roman"/>
                <w:szCs w:val="24"/>
                <w:lang w:eastAsia="ru-RU"/>
              </w:rPr>
            </w:pPr>
          </w:p>
        </w:tc>
      </w:tr>
      <w:tr w:rsidR="00CE4A69" w:rsidRPr="00E05625"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CE4A69" w:rsidRPr="00CE4A69"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CE4A69"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BB4487" w:rsidRDefault="00BB4487" w:rsidP="00CE4A69">
            <w:pPr>
              <w:spacing w:after="0" w:line="240" w:lineRule="auto"/>
              <w:jc w:val="both"/>
              <w:rPr>
                <w:rFonts w:eastAsia="Times New Roman"/>
                <w:szCs w:val="24"/>
                <w:lang w:eastAsia="ru-RU"/>
              </w:rPr>
            </w:pPr>
          </w:p>
          <w:p w:rsidR="00CE4A69" w:rsidRPr="00CE4A69" w:rsidRDefault="00CE4A69" w:rsidP="00CE4A69">
            <w:pPr>
              <w:spacing w:after="0" w:line="240" w:lineRule="auto"/>
              <w:jc w:val="both"/>
              <w:rPr>
                <w:rFonts w:eastAsia="Times New Roman"/>
                <w:szCs w:val="24"/>
                <w:lang w:eastAsia="ru-RU"/>
              </w:rPr>
            </w:pPr>
            <w:r w:rsidRPr="00CE4A69">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E4A69" w:rsidRDefault="00CE4A69" w:rsidP="00CE4A69">
            <w:pPr>
              <w:spacing w:after="0" w:line="240" w:lineRule="auto"/>
              <w:jc w:val="center"/>
              <w:rPr>
                <w:rFonts w:eastAsia="Times New Roman"/>
                <w:szCs w:val="24"/>
                <w:lang w:eastAsia="ru-RU"/>
              </w:rPr>
            </w:pPr>
            <w:r>
              <w:rPr>
                <w:rFonts w:eastAsia="Times New Roman"/>
                <w:szCs w:val="24"/>
                <w:lang w:eastAsia="ru-RU"/>
              </w:rPr>
              <w:t>250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CE4A69" w:rsidRDefault="00CE4A69" w:rsidP="00CE4A69">
            <w:pPr>
              <w:spacing w:after="0" w:line="240" w:lineRule="auto"/>
              <w:jc w:val="center"/>
              <w:rPr>
                <w:rFonts w:eastAsia="Times New Roman"/>
                <w:szCs w:val="24"/>
                <w:lang w:eastAsia="ru-RU"/>
              </w:rPr>
            </w:pPr>
            <w:r>
              <w:rPr>
                <w:rFonts w:eastAsia="Times New Roman"/>
                <w:szCs w:val="24"/>
                <w:lang w:eastAsia="ru-RU"/>
              </w:rPr>
              <w:t>166,12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CE4A69"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E4A69" w:rsidRDefault="00CE4A69" w:rsidP="00CE4A69">
            <w:pPr>
              <w:spacing w:after="0" w:line="240" w:lineRule="auto"/>
              <w:jc w:val="center"/>
              <w:rPr>
                <w:rFonts w:eastAsia="Times New Roman"/>
                <w:szCs w:val="24"/>
                <w:lang w:eastAsia="ru-RU"/>
              </w:rPr>
            </w:pPr>
          </w:p>
        </w:tc>
      </w:tr>
      <w:tr w:rsidR="00CE4A69" w:rsidRPr="00E05625" w:rsidTr="00931113">
        <w:trPr>
          <w:trHeight w:val="249"/>
        </w:trPr>
        <w:tc>
          <w:tcPr>
            <w:tcW w:w="708" w:type="dxa"/>
            <w:vMerge w:val="restart"/>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r w:rsidRPr="003775D4">
              <w:rPr>
                <w:rFonts w:eastAsia="Times New Roman"/>
                <w:bCs/>
                <w:szCs w:val="24"/>
                <w:lang w:eastAsia="ru-RU"/>
              </w:rPr>
              <w:t>4.3</w:t>
            </w:r>
          </w:p>
        </w:tc>
        <w:tc>
          <w:tcPr>
            <w:tcW w:w="2268" w:type="dxa"/>
            <w:vMerge w:val="restart"/>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r w:rsidRPr="003775D4">
              <w:rPr>
                <w:szCs w:val="24"/>
              </w:rPr>
              <w:t xml:space="preserve">Подпрограмма №3 «Обеспечение жильем молодых семей в городе </w:t>
            </w:r>
          </w:p>
          <w:p w:rsidR="00CE4A69" w:rsidRPr="003775D4" w:rsidRDefault="00CE4A69" w:rsidP="00CE4A69">
            <w:pPr>
              <w:spacing w:after="0" w:line="240" w:lineRule="auto"/>
              <w:jc w:val="both"/>
              <w:rPr>
                <w:szCs w:val="24"/>
              </w:rPr>
            </w:pPr>
            <w:r w:rsidRPr="003775D4">
              <w:rPr>
                <w:szCs w:val="24"/>
              </w:rPr>
              <w:t>Сосновоборске»</w:t>
            </w: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3 952,32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sidRPr="003775D4">
              <w:rPr>
                <w:rFonts w:eastAsia="Times New Roman"/>
                <w:szCs w:val="24"/>
                <w:lang w:eastAsia="ru-RU"/>
              </w:rPr>
              <w:t>3 952,32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w:t>
            </w:r>
          </w:p>
        </w:tc>
      </w:tr>
      <w:tr w:rsidR="00CE4A69" w:rsidRPr="00E05625" w:rsidTr="00931113">
        <w:trPr>
          <w:trHeight w:val="229"/>
        </w:trPr>
        <w:tc>
          <w:tcPr>
            <w:tcW w:w="708" w:type="dxa"/>
            <w:vMerge/>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825,36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825,36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354"/>
        </w:trPr>
        <w:tc>
          <w:tcPr>
            <w:tcW w:w="708" w:type="dxa"/>
            <w:vMerge/>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1 758,66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1 758,66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1 368,3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1 368,3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574"/>
        </w:trPr>
        <w:tc>
          <w:tcPr>
            <w:tcW w:w="708" w:type="dxa"/>
            <w:vMerge w:val="restart"/>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r w:rsidRPr="003775D4">
              <w:rPr>
                <w:rFonts w:eastAsia="Times New Roman"/>
                <w:bCs/>
                <w:szCs w:val="24"/>
                <w:lang w:eastAsia="ru-RU"/>
              </w:rPr>
              <w:t>4.4</w:t>
            </w:r>
          </w:p>
        </w:tc>
        <w:tc>
          <w:tcPr>
            <w:tcW w:w="2268" w:type="dxa"/>
            <w:vMerge w:val="restart"/>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r w:rsidRPr="003775D4">
              <w:rPr>
                <w:szCs w:val="24"/>
              </w:rPr>
              <w:t>Подпрограмма №4 «Обеспечение реализации муниципальной программы и прочие мероприятия»</w:t>
            </w: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7 470,8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7 395,29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233"/>
        </w:trPr>
        <w:tc>
          <w:tcPr>
            <w:tcW w:w="708" w:type="dxa"/>
            <w:vMerge/>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23,2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22,45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574"/>
        </w:trPr>
        <w:tc>
          <w:tcPr>
            <w:tcW w:w="708" w:type="dxa"/>
            <w:vMerge/>
            <w:tcBorders>
              <w:top w:val="single" w:sz="4" w:space="0" w:color="auto"/>
              <w:left w:val="single" w:sz="4" w:space="0" w:color="auto"/>
              <w:bottom w:val="single" w:sz="4" w:space="0" w:color="auto"/>
              <w:right w:val="single" w:sz="4" w:space="0" w:color="auto"/>
            </w:tcBorders>
          </w:tcPr>
          <w:p w:rsidR="00CE4A69" w:rsidRPr="003775D4"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3775D4"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3775D4" w:rsidRDefault="00CE4A69" w:rsidP="00CE4A69">
            <w:pPr>
              <w:spacing w:after="0" w:line="240" w:lineRule="auto"/>
              <w:jc w:val="both"/>
              <w:rPr>
                <w:rFonts w:eastAsia="Times New Roman"/>
                <w:szCs w:val="24"/>
                <w:lang w:eastAsia="ru-RU"/>
              </w:rPr>
            </w:pPr>
            <w:r w:rsidRPr="003775D4">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7 447,6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7 372,84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931113">
        <w:trPr>
          <w:trHeight w:val="293"/>
        </w:trPr>
        <w:tc>
          <w:tcPr>
            <w:tcW w:w="4682" w:type="dxa"/>
            <w:gridSpan w:val="4"/>
            <w:tcBorders>
              <w:top w:val="single" w:sz="4" w:space="0" w:color="auto"/>
              <w:left w:val="single" w:sz="4" w:space="0" w:color="auto"/>
              <w:bottom w:val="single" w:sz="4" w:space="0" w:color="auto"/>
              <w:right w:val="single" w:sz="4" w:space="0" w:color="auto"/>
            </w:tcBorders>
          </w:tcPr>
          <w:p w:rsidR="00CE4A69" w:rsidRPr="003775D4" w:rsidRDefault="00BB4487" w:rsidP="00CE4A69">
            <w:pPr>
              <w:spacing w:after="0" w:line="240" w:lineRule="auto"/>
              <w:jc w:val="both"/>
              <w:rPr>
                <w:szCs w:val="24"/>
              </w:rPr>
            </w:pPr>
            <w:r>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11 973,12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11 806,73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3775D4" w:rsidP="00CE4A69">
            <w:pPr>
              <w:spacing w:after="0" w:line="240" w:lineRule="auto"/>
              <w:jc w:val="center"/>
              <w:rPr>
                <w:rFonts w:eastAsia="Times New Roman"/>
                <w:szCs w:val="24"/>
                <w:lang w:eastAsia="ru-RU"/>
              </w:rPr>
            </w:pPr>
            <w:r>
              <w:rPr>
                <w:rFonts w:eastAsia="Times New Roman"/>
                <w:szCs w:val="24"/>
                <w:lang w:eastAsia="ru-RU"/>
              </w:rPr>
              <w:t>98,6</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3775D4" w:rsidRDefault="00CE4A69" w:rsidP="00CE4A69">
            <w:pPr>
              <w:spacing w:after="0" w:line="240" w:lineRule="auto"/>
              <w:jc w:val="center"/>
              <w:rPr>
                <w:rFonts w:eastAsia="Times New Roman"/>
                <w:szCs w:val="24"/>
                <w:lang w:eastAsia="ru-RU"/>
              </w:rPr>
            </w:pPr>
          </w:p>
        </w:tc>
      </w:tr>
      <w:tr w:rsidR="00CE4A69" w:rsidRPr="00E05625" w:rsidTr="00E32BD0">
        <w:trPr>
          <w:trHeight w:val="279"/>
        </w:trPr>
        <w:tc>
          <w:tcPr>
            <w:tcW w:w="10348" w:type="dxa"/>
            <w:gridSpan w:val="8"/>
            <w:tcBorders>
              <w:top w:val="single" w:sz="4" w:space="0" w:color="auto"/>
              <w:left w:val="single" w:sz="4" w:space="0" w:color="auto"/>
              <w:bottom w:val="single" w:sz="4" w:space="0" w:color="auto"/>
              <w:right w:val="single" w:sz="4" w:space="0" w:color="auto"/>
            </w:tcBorders>
          </w:tcPr>
          <w:p w:rsidR="00CE4A69" w:rsidRPr="00A55232" w:rsidRDefault="00A55232" w:rsidP="00A55232">
            <w:pPr>
              <w:ind w:left="1276"/>
              <w:jc w:val="center"/>
              <w:rPr>
                <w:rFonts w:eastAsia="Times New Roman"/>
                <w:b/>
                <w:lang w:eastAsia="ru-RU"/>
              </w:rPr>
            </w:pPr>
            <w:r>
              <w:rPr>
                <w:b/>
              </w:rPr>
              <w:t xml:space="preserve">5. </w:t>
            </w:r>
            <w:r w:rsidR="00CE4A69" w:rsidRPr="00A55232">
              <w:rPr>
                <w:b/>
              </w:rPr>
              <w:t>Управление муниципальными финансами</w:t>
            </w:r>
          </w:p>
        </w:tc>
      </w:tr>
      <w:tr w:rsidR="00CE4A69" w:rsidRPr="00E05625" w:rsidTr="00931113">
        <w:trPr>
          <w:trHeight w:val="297"/>
        </w:trPr>
        <w:tc>
          <w:tcPr>
            <w:tcW w:w="708" w:type="dxa"/>
            <w:vMerge w:val="restart"/>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r w:rsidRPr="008B596A">
              <w:rPr>
                <w:rFonts w:eastAsia="Times New Roman"/>
                <w:bCs/>
                <w:szCs w:val="24"/>
                <w:lang w:eastAsia="ru-RU"/>
              </w:rPr>
              <w:t>5.1</w:t>
            </w:r>
          </w:p>
        </w:tc>
        <w:tc>
          <w:tcPr>
            <w:tcW w:w="2268" w:type="dxa"/>
            <w:vMerge w:val="restart"/>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r w:rsidRPr="008B596A">
              <w:rPr>
                <w:szCs w:val="24"/>
              </w:rPr>
              <w:t>Подпрограмма №1 «Управление муниципальным  долгом города Сосновоборска»</w:t>
            </w: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6,0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1</w:t>
            </w:r>
          </w:p>
        </w:tc>
      </w:tr>
      <w:tr w:rsidR="00CE4A69" w:rsidRPr="00E05625"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6,0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931113">
        <w:trPr>
          <w:trHeight w:val="297"/>
        </w:trPr>
        <w:tc>
          <w:tcPr>
            <w:tcW w:w="708" w:type="dxa"/>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r w:rsidRPr="008B596A">
              <w:rPr>
                <w:rFonts w:eastAsia="Times New Roman"/>
                <w:bCs/>
                <w:szCs w:val="24"/>
                <w:lang w:eastAsia="ru-RU"/>
              </w:rPr>
              <w:t>5.2</w:t>
            </w:r>
          </w:p>
        </w:tc>
        <w:tc>
          <w:tcPr>
            <w:tcW w:w="2268" w:type="dxa"/>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r w:rsidRPr="008B596A">
              <w:rPr>
                <w:szCs w:val="24"/>
              </w:rPr>
              <w:t>Подпрограмма №2 «Организация и осуществление муниципального финансового контроля в городе Сосновоборске»</w:t>
            </w: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sidRPr="008B596A">
              <w:rPr>
                <w:rFonts w:eastAsia="Times New Roman"/>
                <w:szCs w:val="24"/>
                <w:lang w:eastAsia="ru-RU"/>
              </w:rPr>
              <w:t>-</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E05625" w:rsidRDefault="00CE4A69" w:rsidP="00CE4A69">
            <w:pPr>
              <w:spacing w:after="0" w:line="240" w:lineRule="auto"/>
              <w:jc w:val="center"/>
              <w:rPr>
                <w:rFonts w:eastAsia="Times New Roman"/>
                <w:szCs w:val="24"/>
                <w:highlight w:val="yellow"/>
                <w:lang w:eastAsia="ru-RU"/>
              </w:rPr>
            </w:pPr>
          </w:p>
        </w:tc>
      </w:tr>
      <w:tr w:rsidR="00CE4A69" w:rsidRPr="00E05625" w:rsidTr="00931113">
        <w:trPr>
          <w:trHeight w:val="297"/>
        </w:trPr>
        <w:tc>
          <w:tcPr>
            <w:tcW w:w="708" w:type="dxa"/>
            <w:vMerge w:val="restart"/>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r w:rsidRPr="008B596A">
              <w:rPr>
                <w:rFonts w:eastAsia="Times New Roman"/>
                <w:bCs/>
                <w:szCs w:val="24"/>
                <w:lang w:eastAsia="ru-RU"/>
              </w:rPr>
              <w:t>5.3</w:t>
            </w:r>
          </w:p>
        </w:tc>
        <w:tc>
          <w:tcPr>
            <w:tcW w:w="2268" w:type="dxa"/>
            <w:vMerge w:val="restart"/>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r w:rsidRPr="008B596A">
              <w:rPr>
                <w:szCs w:val="24"/>
              </w:rPr>
              <w:t>Подпрограмма №3 «Обеспечение реализации муниципальной программы и прочие»</w:t>
            </w: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7 785,9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7 470,4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95,9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0,96</w:t>
            </w:r>
          </w:p>
        </w:tc>
      </w:tr>
      <w:tr w:rsidR="00CE4A69" w:rsidRPr="00E05625"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931113">
        <w:trPr>
          <w:trHeight w:val="297"/>
        </w:trPr>
        <w:tc>
          <w:tcPr>
            <w:tcW w:w="708" w:type="dxa"/>
            <w:vMerge/>
            <w:tcBorders>
              <w:top w:val="single" w:sz="4" w:space="0" w:color="auto"/>
              <w:left w:val="single" w:sz="4" w:space="0" w:color="auto"/>
              <w:bottom w:val="single" w:sz="4" w:space="0" w:color="auto"/>
              <w:right w:val="single" w:sz="4" w:space="0" w:color="auto"/>
            </w:tcBorders>
          </w:tcPr>
          <w:p w:rsidR="00CE4A69" w:rsidRPr="008B596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8B596A"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8B596A" w:rsidRDefault="00CE4A69" w:rsidP="00CE4A69">
            <w:pPr>
              <w:spacing w:after="0" w:line="240" w:lineRule="auto"/>
              <w:jc w:val="both"/>
              <w:rPr>
                <w:rFonts w:eastAsia="Times New Roman"/>
                <w:szCs w:val="24"/>
                <w:lang w:eastAsia="ru-RU"/>
              </w:rPr>
            </w:pPr>
            <w:r w:rsidRPr="008B596A">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7 785,9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7 470,4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E32BD0">
        <w:trPr>
          <w:trHeight w:val="329"/>
        </w:trPr>
        <w:tc>
          <w:tcPr>
            <w:tcW w:w="4682" w:type="dxa"/>
            <w:gridSpan w:val="4"/>
            <w:tcBorders>
              <w:top w:val="single" w:sz="4" w:space="0" w:color="auto"/>
              <w:left w:val="single" w:sz="4" w:space="0" w:color="auto"/>
              <w:bottom w:val="single" w:sz="4" w:space="0" w:color="auto"/>
              <w:right w:val="single" w:sz="4" w:space="0" w:color="auto"/>
            </w:tcBorders>
          </w:tcPr>
          <w:p w:rsidR="00CE4A69" w:rsidRPr="008B596A" w:rsidRDefault="00E32BD0" w:rsidP="00CE4A69">
            <w:pPr>
              <w:spacing w:after="0" w:line="240" w:lineRule="auto"/>
              <w:jc w:val="both"/>
              <w:rPr>
                <w:szCs w:val="24"/>
              </w:rPr>
            </w:pPr>
            <w:r>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7 791,9</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7 470,4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r>
              <w:rPr>
                <w:rFonts w:eastAsia="Times New Roman"/>
                <w:szCs w:val="24"/>
                <w:lang w:eastAsia="ru-RU"/>
              </w:rPr>
              <w:t>95,87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8B596A" w:rsidRDefault="00CE4A69" w:rsidP="00CE4A69">
            <w:pPr>
              <w:spacing w:after="0" w:line="240" w:lineRule="auto"/>
              <w:jc w:val="center"/>
              <w:rPr>
                <w:rFonts w:eastAsia="Times New Roman"/>
                <w:szCs w:val="24"/>
                <w:lang w:eastAsia="ru-RU"/>
              </w:rPr>
            </w:pPr>
          </w:p>
        </w:tc>
      </w:tr>
      <w:tr w:rsidR="00CE4A69" w:rsidRPr="00E05625" w:rsidTr="00931113">
        <w:trPr>
          <w:trHeight w:val="416"/>
        </w:trPr>
        <w:tc>
          <w:tcPr>
            <w:tcW w:w="10348" w:type="dxa"/>
            <w:gridSpan w:val="8"/>
            <w:tcBorders>
              <w:top w:val="single" w:sz="4" w:space="0" w:color="auto"/>
              <w:left w:val="single" w:sz="4" w:space="0" w:color="auto"/>
              <w:bottom w:val="single" w:sz="4" w:space="0" w:color="auto"/>
              <w:right w:val="single" w:sz="4" w:space="0" w:color="auto"/>
            </w:tcBorders>
          </w:tcPr>
          <w:p w:rsidR="00CE4A69" w:rsidRPr="00A55232" w:rsidRDefault="00A55232" w:rsidP="00A55232">
            <w:pPr>
              <w:ind w:left="1276"/>
              <w:jc w:val="center"/>
              <w:rPr>
                <w:rFonts w:eastAsia="Times New Roman"/>
                <w:b/>
                <w:highlight w:val="yellow"/>
                <w:lang w:eastAsia="ru-RU"/>
              </w:rPr>
            </w:pPr>
            <w:r w:rsidRPr="00CC51DA">
              <w:rPr>
                <w:b/>
              </w:rPr>
              <w:lastRenderedPageBreak/>
              <w:t xml:space="preserve">6. </w:t>
            </w:r>
            <w:r w:rsidR="00CE4A69" w:rsidRPr="00CC51DA">
              <w:rPr>
                <w:b/>
              </w:rPr>
              <w:t>Молодежь города Сосновоборска</w:t>
            </w:r>
          </w:p>
        </w:tc>
      </w:tr>
      <w:tr w:rsidR="00CE4A69" w:rsidRPr="00E05625" w:rsidTr="00931113">
        <w:trPr>
          <w:trHeight w:val="416"/>
        </w:trPr>
        <w:tc>
          <w:tcPr>
            <w:tcW w:w="708" w:type="dxa"/>
            <w:vMerge w:val="restart"/>
            <w:tcBorders>
              <w:top w:val="single" w:sz="4" w:space="0" w:color="auto"/>
              <w:left w:val="single" w:sz="4" w:space="0" w:color="auto"/>
              <w:bottom w:val="single" w:sz="4" w:space="0" w:color="auto"/>
              <w:right w:val="single" w:sz="4" w:space="0" w:color="auto"/>
            </w:tcBorders>
          </w:tcPr>
          <w:p w:rsidR="00CE4A69" w:rsidRPr="00CC51DA" w:rsidRDefault="00CE4A69" w:rsidP="00CE4A69">
            <w:pPr>
              <w:spacing w:after="0" w:line="240" w:lineRule="auto"/>
              <w:jc w:val="both"/>
              <w:rPr>
                <w:rFonts w:eastAsia="Times New Roman"/>
                <w:bCs/>
                <w:szCs w:val="24"/>
                <w:lang w:eastAsia="ru-RU"/>
              </w:rPr>
            </w:pPr>
            <w:r w:rsidRPr="00CC51DA">
              <w:rPr>
                <w:rFonts w:eastAsia="Times New Roman"/>
                <w:bCs/>
                <w:szCs w:val="24"/>
                <w:lang w:eastAsia="ru-RU"/>
              </w:rPr>
              <w:t>6.1</w:t>
            </w:r>
          </w:p>
        </w:tc>
        <w:tc>
          <w:tcPr>
            <w:tcW w:w="2268" w:type="dxa"/>
            <w:vMerge w:val="restart"/>
            <w:tcBorders>
              <w:top w:val="single" w:sz="4" w:space="0" w:color="auto"/>
              <w:left w:val="nil"/>
              <w:bottom w:val="single" w:sz="4" w:space="0" w:color="auto"/>
              <w:right w:val="single" w:sz="4" w:space="0" w:color="auto"/>
            </w:tcBorders>
          </w:tcPr>
          <w:p w:rsidR="00CE4A69" w:rsidRPr="00CC51DA" w:rsidRDefault="00CE4A69" w:rsidP="00CC51DA">
            <w:pPr>
              <w:spacing w:after="0" w:line="240" w:lineRule="auto"/>
              <w:jc w:val="both"/>
              <w:rPr>
                <w:szCs w:val="24"/>
              </w:rPr>
            </w:pPr>
            <w:r w:rsidRPr="00CC51DA">
              <w:rPr>
                <w:szCs w:val="24"/>
              </w:rPr>
              <w:t>Подпрограмма  «Вовлечение молодежи г. Сосновоборска в социальную практику»</w:t>
            </w: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CC51DA" w:rsidRDefault="00CE4A69" w:rsidP="00CE4A69">
            <w:pPr>
              <w:spacing w:after="0" w:line="240" w:lineRule="auto"/>
              <w:jc w:val="both"/>
              <w:rPr>
                <w:rFonts w:eastAsia="Times New Roman"/>
                <w:szCs w:val="24"/>
                <w:lang w:eastAsia="ru-RU"/>
              </w:rPr>
            </w:pPr>
            <w:r w:rsidRPr="00CC51DA">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7 129,5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7 128,78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99,99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1,04</w:t>
            </w:r>
          </w:p>
        </w:tc>
      </w:tr>
      <w:tr w:rsidR="00CE4A69" w:rsidRPr="00E05625" w:rsidTr="00931113">
        <w:trPr>
          <w:trHeight w:val="263"/>
        </w:trPr>
        <w:tc>
          <w:tcPr>
            <w:tcW w:w="708" w:type="dxa"/>
            <w:vMerge/>
            <w:tcBorders>
              <w:top w:val="single" w:sz="4" w:space="0" w:color="auto"/>
              <w:left w:val="single" w:sz="4" w:space="0" w:color="auto"/>
              <w:bottom w:val="single" w:sz="4" w:space="0" w:color="auto"/>
              <w:right w:val="single" w:sz="4" w:space="0" w:color="auto"/>
            </w:tcBorders>
          </w:tcPr>
          <w:p w:rsidR="00CE4A69" w:rsidRPr="00CC51D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CC51DA" w:rsidRDefault="00CE4A69" w:rsidP="00CE4A69">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CC51DA" w:rsidRDefault="00E32BD0" w:rsidP="00CE4A69">
            <w:pPr>
              <w:spacing w:after="0" w:line="240" w:lineRule="auto"/>
              <w:jc w:val="both"/>
              <w:rPr>
                <w:rFonts w:eastAsia="Times New Roman"/>
                <w:szCs w:val="24"/>
                <w:lang w:eastAsia="ru-RU"/>
              </w:rPr>
            </w:pPr>
            <w:r>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r>
      <w:tr w:rsidR="00CE4A69" w:rsidRPr="00E05625"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CE4A69" w:rsidRPr="00CC51D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CC51DA" w:rsidRDefault="00CE4A69" w:rsidP="00CE4A69">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E4A69" w:rsidRPr="00CC51DA" w:rsidRDefault="00CE4A69" w:rsidP="00CE4A69">
            <w:pPr>
              <w:spacing w:after="0" w:line="240" w:lineRule="auto"/>
              <w:jc w:val="both"/>
              <w:rPr>
                <w:rFonts w:eastAsia="Times New Roman"/>
                <w:szCs w:val="24"/>
                <w:lang w:eastAsia="ru-RU"/>
              </w:rPr>
            </w:pPr>
            <w:r w:rsidRPr="00CC51DA">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652,2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652,2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r>
      <w:tr w:rsidR="00CE4A69" w:rsidRPr="00E05625" w:rsidTr="00931113">
        <w:trPr>
          <w:trHeight w:val="416"/>
        </w:trPr>
        <w:tc>
          <w:tcPr>
            <w:tcW w:w="708" w:type="dxa"/>
            <w:vMerge/>
            <w:tcBorders>
              <w:top w:val="single" w:sz="4" w:space="0" w:color="auto"/>
              <w:left w:val="single" w:sz="4" w:space="0" w:color="auto"/>
              <w:bottom w:val="single" w:sz="4" w:space="0" w:color="auto"/>
              <w:right w:val="single" w:sz="4" w:space="0" w:color="auto"/>
            </w:tcBorders>
          </w:tcPr>
          <w:p w:rsidR="00CE4A69" w:rsidRPr="00CC51DA" w:rsidRDefault="00CE4A69" w:rsidP="00CE4A69">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E4A69" w:rsidRPr="00CC51DA" w:rsidRDefault="00CE4A69" w:rsidP="00CE4A69">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E4A69" w:rsidRPr="00CC51DA" w:rsidRDefault="00E32BD0" w:rsidP="00CE4A69">
            <w:pPr>
              <w:spacing w:after="0" w:line="240" w:lineRule="auto"/>
              <w:jc w:val="both"/>
              <w:rPr>
                <w:rFonts w:eastAsia="Times New Roman"/>
                <w:szCs w:val="24"/>
                <w:lang w:eastAsia="ru-RU"/>
              </w:rPr>
            </w:pPr>
            <w:r>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6 477,3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C51DA" w:rsidP="00CE4A69">
            <w:pPr>
              <w:spacing w:after="0" w:line="240" w:lineRule="auto"/>
              <w:jc w:val="center"/>
              <w:rPr>
                <w:rFonts w:eastAsia="Times New Roman"/>
                <w:szCs w:val="24"/>
                <w:lang w:eastAsia="ru-RU"/>
              </w:rPr>
            </w:pPr>
            <w:r>
              <w:rPr>
                <w:rFonts w:eastAsia="Times New Roman"/>
                <w:szCs w:val="24"/>
                <w:lang w:eastAsia="ru-RU"/>
              </w:rPr>
              <w:t>6 476,58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E4A69" w:rsidRPr="00CC51DA" w:rsidRDefault="00CE4A69" w:rsidP="00CE4A69">
            <w:pPr>
              <w:spacing w:after="0" w:line="240" w:lineRule="auto"/>
              <w:jc w:val="center"/>
              <w:rPr>
                <w:rFonts w:eastAsia="Times New Roman"/>
                <w:szCs w:val="24"/>
                <w:lang w:eastAsia="ru-RU"/>
              </w:rPr>
            </w:pPr>
          </w:p>
        </w:tc>
      </w:tr>
      <w:tr w:rsidR="00CC51DA" w:rsidRPr="00E05625" w:rsidTr="00931113">
        <w:trPr>
          <w:trHeight w:val="416"/>
        </w:trPr>
        <w:tc>
          <w:tcPr>
            <w:tcW w:w="4682" w:type="dxa"/>
            <w:gridSpan w:val="4"/>
            <w:tcBorders>
              <w:top w:val="single" w:sz="4" w:space="0" w:color="auto"/>
              <w:left w:val="single" w:sz="4" w:space="0" w:color="auto"/>
              <w:bottom w:val="single" w:sz="4" w:space="0" w:color="auto"/>
              <w:right w:val="single" w:sz="4" w:space="0" w:color="auto"/>
            </w:tcBorders>
          </w:tcPr>
          <w:p w:rsidR="00CC51DA" w:rsidRPr="00CC51DA" w:rsidRDefault="00E32BD0" w:rsidP="00CC51DA">
            <w:pPr>
              <w:spacing w:after="0" w:line="240" w:lineRule="auto"/>
              <w:jc w:val="both"/>
              <w:rPr>
                <w:szCs w:val="24"/>
              </w:rPr>
            </w:pPr>
            <w:r>
              <w:rPr>
                <w:szCs w:val="24"/>
              </w:rPr>
              <w:t>Итого по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CC51DA" w:rsidRDefault="00CC51DA" w:rsidP="00CC51DA">
            <w:pPr>
              <w:spacing w:after="0" w:line="240" w:lineRule="auto"/>
              <w:jc w:val="center"/>
              <w:rPr>
                <w:rFonts w:eastAsia="Times New Roman"/>
                <w:szCs w:val="24"/>
                <w:lang w:eastAsia="ru-RU"/>
              </w:rPr>
            </w:pPr>
            <w:r>
              <w:rPr>
                <w:rFonts w:eastAsia="Times New Roman"/>
                <w:szCs w:val="24"/>
                <w:lang w:eastAsia="ru-RU"/>
              </w:rPr>
              <w:t>7 129,5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CC51DA" w:rsidRDefault="00CC51DA" w:rsidP="00CC51DA">
            <w:pPr>
              <w:spacing w:after="0" w:line="240" w:lineRule="auto"/>
              <w:jc w:val="center"/>
              <w:rPr>
                <w:rFonts w:eastAsia="Times New Roman"/>
                <w:szCs w:val="24"/>
                <w:lang w:eastAsia="ru-RU"/>
              </w:rPr>
            </w:pPr>
            <w:r>
              <w:rPr>
                <w:rFonts w:eastAsia="Times New Roman"/>
                <w:szCs w:val="24"/>
                <w:lang w:eastAsia="ru-RU"/>
              </w:rPr>
              <w:t>7 128,78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CC51DA" w:rsidRDefault="00CC51DA" w:rsidP="00CC51DA">
            <w:pPr>
              <w:spacing w:after="0" w:line="240" w:lineRule="auto"/>
              <w:jc w:val="center"/>
              <w:rPr>
                <w:rFonts w:eastAsia="Times New Roman"/>
                <w:szCs w:val="24"/>
                <w:lang w:eastAsia="ru-RU"/>
              </w:rPr>
            </w:pPr>
            <w:r>
              <w:rPr>
                <w:rFonts w:eastAsia="Times New Roman"/>
                <w:szCs w:val="24"/>
                <w:lang w:eastAsia="ru-RU"/>
              </w:rPr>
              <w:t>99,99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05625" w:rsidRDefault="00CC51DA" w:rsidP="00CC51DA">
            <w:pPr>
              <w:spacing w:after="0" w:line="240" w:lineRule="auto"/>
              <w:jc w:val="center"/>
              <w:rPr>
                <w:rFonts w:eastAsia="Times New Roman"/>
                <w:szCs w:val="24"/>
                <w:highlight w:val="yellow"/>
                <w:lang w:eastAsia="ru-RU"/>
              </w:rPr>
            </w:pPr>
          </w:p>
        </w:tc>
      </w:tr>
      <w:tr w:rsidR="00CC51DA" w:rsidRPr="00E05625" w:rsidTr="00931113">
        <w:trPr>
          <w:trHeight w:val="421"/>
        </w:trPr>
        <w:tc>
          <w:tcPr>
            <w:tcW w:w="10348" w:type="dxa"/>
            <w:gridSpan w:val="8"/>
            <w:tcBorders>
              <w:top w:val="single" w:sz="4" w:space="0" w:color="auto"/>
              <w:left w:val="single" w:sz="4" w:space="0" w:color="auto"/>
              <w:bottom w:val="single" w:sz="4" w:space="0" w:color="auto"/>
              <w:right w:val="single" w:sz="4" w:space="0" w:color="auto"/>
            </w:tcBorders>
          </w:tcPr>
          <w:p w:rsidR="00CC51DA" w:rsidRPr="00A55232" w:rsidRDefault="00CC51DA" w:rsidP="00CC51DA">
            <w:pPr>
              <w:ind w:left="1276"/>
              <w:jc w:val="center"/>
              <w:rPr>
                <w:rFonts w:eastAsia="Times New Roman"/>
                <w:b/>
                <w:highlight w:val="yellow"/>
                <w:lang w:eastAsia="ru-RU"/>
              </w:rPr>
            </w:pPr>
            <w:r>
              <w:rPr>
                <w:b/>
              </w:rPr>
              <w:t xml:space="preserve">7. </w:t>
            </w:r>
            <w:r w:rsidRPr="00A55232">
              <w:rPr>
                <w:b/>
              </w:rPr>
              <w:t>Культура города Сосновоборска</w:t>
            </w:r>
          </w:p>
        </w:tc>
      </w:tr>
      <w:tr w:rsidR="00CC51DA" w:rsidRPr="00E05625" w:rsidTr="00931113">
        <w:trPr>
          <w:trHeight w:val="458"/>
        </w:trPr>
        <w:tc>
          <w:tcPr>
            <w:tcW w:w="708" w:type="dxa"/>
            <w:vMerge w:val="restart"/>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r w:rsidRPr="00E73118">
              <w:rPr>
                <w:rFonts w:eastAsia="Times New Roman"/>
                <w:bCs/>
                <w:szCs w:val="24"/>
                <w:lang w:eastAsia="ru-RU"/>
              </w:rPr>
              <w:t>7.1</w:t>
            </w:r>
          </w:p>
        </w:tc>
        <w:tc>
          <w:tcPr>
            <w:tcW w:w="2268" w:type="dxa"/>
            <w:vMerge w:val="restart"/>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r w:rsidRPr="00E73118">
              <w:rPr>
                <w:szCs w:val="24"/>
              </w:rPr>
              <w:t>Подпрограмма №1</w:t>
            </w:r>
            <w:r w:rsidRPr="00E73118">
              <w:rPr>
                <w:rFonts w:eastAsia="Times New Roman"/>
                <w:color w:val="000000"/>
                <w:szCs w:val="24"/>
                <w:lang w:eastAsia="ru-RU"/>
              </w:rPr>
              <w:t xml:space="preserve"> «</w:t>
            </w:r>
            <w:r w:rsidRPr="00E73118">
              <w:rPr>
                <w:szCs w:val="24"/>
              </w:rPr>
              <w:t>Развитие библиотечного и музейного дела»</w:t>
            </w: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18 136,52</w:t>
            </w: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18 135,10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r>
              <w:rPr>
                <w:rFonts w:eastAsia="Times New Roman"/>
                <w:szCs w:val="24"/>
                <w:lang w:eastAsia="ru-RU"/>
              </w:rPr>
              <w:t>99,99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r>
              <w:rPr>
                <w:rFonts w:eastAsia="Times New Roman"/>
                <w:szCs w:val="24"/>
                <w:lang w:eastAsia="ru-RU"/>
              </w:rPr>
              <w:t>1,4</w:t>
            </w:r>
          </w:p>
        </w:tc>
      </w:tr>
      <w:tr w:rsidR="00CC51DA" w:rsidRPr="00E05625" w:rsidTr="00931113">
        <w:trPr>
          <w:trHeight w:val="168"/>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8,7</w:t>
            </w: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8,7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31,0</w:t>
            </w: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31,0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1 796,73</w:t>
            </w: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1 796,73</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16 300,09</w:t>
            </w: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16 298,67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73"/>
        </w:trPr>
        <w:tc>
          <w:tcPr>
            <w:tcW w:w="708" w:type="dxa"/>
            <w:vMerge w:val="restart"/>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r w:rsidRPr="00E73118">
              <w:rPr>
                <w:rFonts w:eastAsia="Times New Roman"/>
                <w:bCs/>
                <w:szCs w:val="24"/>
                <w:lang w:eastAsia="ru-RU"/>
              </w:rPr>
              <w:t>7.2</w:t>
            </w:r>
          </w:p>
        </w:tc>
        <w:tc>
          <w:tcPr>
            <w:tcW w:w="2268" w:type="dxa"/>
            <w:vMerge w:val="restart"/>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r w:rsidRPr="00E73118">
              <w:rPr>
                <w:szCs w:val="24"/>
              </w:rPr>
              <w:t>Подпрограмма №2 "Развитие</w:t>
            </w:r>
            <w:r w:rsidRPr="00E73118">
              <w:rPr>
                <w:szCs w:val="24"/>
              </w:rPr>
              <w:br/>
              <w:t>дополнительного образования в</w:t>
            </w:r>
            <w:r w:rsidRPr="00E73118">
              <w:rPr>
                <w:szCs w:val="24"/>
              </w:rPr>
              <w:br/>
              <w:t>области культуры и искусства"</w:t>
            </w:r>
          </w:p>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26 067,96</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26 067,57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r>
              <w:rPr>
                <w:rFonts w:eastAsia="Times New Roman"/>
                <w:szCs w:val="24"/>
                <w:lang w:eastAsia="ru-RU"/>
              </w:rPr>
              <w:t>1,35</w:t>
            </w:r>
          </w:p>
        </w:tc>
      </w:tr>
      <w:tr w:rsidR="00CC51DA"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358,5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358,5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1 940,89</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1 940,89</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E73118"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73118"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73118" w:rsidRDefault="00CC51DA" w:rsidP="00CC51DA">
            <w:pPr>
              <w:spacing w:after="0" w:line="240" w:lineRule="auto"/>
              <w:jc w:val="both"/>
              <w:rPr>
                <w:rFonts w:eastAsia="Times New Roman"/>
                <w:szCs w:val="24"/>
                <w:lang w:eastAsia="ru-RU"/>
              </w:rPr>
            </w:pPr>
            <w:r w:rsidRPr="00E73118">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23 768,57</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E73118" w:rsidRDefault="00CC51DA" w:rsidP="00CC51DA">
            <w:pPr>
              <w:spacing w:after="0" w:line="240" w:lineRule="auto"/>
              <w:jc w:val="center"/>
              <w:rPr>
                <w:rFonts w:eastAsia="Times New Roman"/>
                <w:color w:val="000000"/>
                <w:szCs w:val="24"/>
              </w:rPr>
            </w:pPr>
            <w:r>
              <w:rPr>
                <w:rFonts w:eastAsia="Times New Roman"/>
                <w:color w:val="000000"/>
                <w:szCs w:val="24"/>
              </w:rPr>
              <w:t>23 768,18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73118" w:rsidRDefault="00CC51DA" w:rsidP="00CC51DA">
            <w:pPr>
              <w:spacing w:after="0" w:line="240" w:lineRule="auto"/>
              <w:jc w:val="center"/>
              <w:rPr>
                <w:rFonts w:eastAsia="Times New Roman"/>
                <w:szCs w:val="24"/>
                <w:lang w:eastAsia="ru-RU"/>
              </w:rPr>
            </w:pPr>
          </w:p>
        </w:tc>
      </w:tr>
      <w:tr w:rsidR="00CC51DA" w:rsidRPr="00E05625" w:rsidTr="00871361">
        <w:trPr>
          <w:trHeight w:val="392"/>
        </w:trPr>
        <w:tc>
          <w:tcPr>
            <w:tcW w:w="708" w:type="dxa"/>
            <w:vMerge w:val="restart"/>
            <w:tcBorders>
              <w:top w:val="single" w:sz="4" w:space="0" w:color="auto"/>
              <w:left w:val="single" w:sz="4" w:space="0" w:color="auto"/>
              <w:bottom w:val="single" w:sz="4" w:space="0" w:color="auto"/>
              <w:right w:val="single" w:sz="4" w:space="0" w:color="auto"/>
            </w:tcBorders>
          </w:tcPr>
          <w:p w:rsidR="00CC51DA" w:rsidRPr="003E017D" w:rsidRDefault="00CC51DA" w:rsidP="00CC51DA">
            <w:pPr>
              <w:spacing w:after="0" w:line="240" w:lineRule="auto"/>
              <w:jc w:val="both"/>
              <w:rPr>
                <w:rFonts w:eastAsia="Times New Roman"/>
                <w:bCs/>
                <w:szCs w:val="24"/>
                <w:lang w:eastAsia="ru-RU"/>
              </w:rPr>
            </w:pPr>
            <w:r w:rsidRPr="003E017D">
              <w:rPr>
                <w:rFonts w:eastAsia="Times New Roman"/>
                <w:bCs/>
                <w:szCs w:val="24"/>
                <w:lang w:eastAsia="ru-RU"/>
              </w:rPr>
              <w:t>7.3</w:t>
            </w:r>
          </w:p>
        </w:tc>
        <w:tc>
          <w:tcPr>
            <w:tcW w:w="2268" w:type="dxa"/>
            <w:vMerge w:val="restart"/>
            <w:tcBorders>
              <w:top w:val="single" w:sz="4" w:space="0" w:color="auto"/>
              <w:left w:val="nil"/>
              <w:bottom w:val="single" w:sz="4" w:space="0" w:color="auto"/>
              <w:right w:val="single" w:sz="4" w:space="0" w:color="auto"/>
            </w:tcBorders>
          </w:tcPr>
          <w:p w:rsidR="00CC51DA" w:rsidRPr="003E017D" w:rsidRDefault="00CC51DA" w:rsidP="00CC51DA">
            <w:pPr>
              <w:spacing w:after="0" w:line="240" w:lineRule="auto"/>
              <w:jc w:val="both"/>
              <w:rPr>
                <w:szCs w:val="24"/>
              </w:rPr>
            </w:pPr>
            <w:r w:rsidRPr="003E017D">
              <w:rPr>
                <w:szCs w:val="24"/>
              </w:rPr>
              <w:t>Подпрограмма №3 "Искусство и народное</w:t>
            </w:r>
            <w:r w:rsidRPr="003E017D">
              <w:rPr>
                <w:szCs w:val="24"/>
              </w:rPr>
              <w:br/>
              <w:t>творчество"</w:t>
            </w: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3E017D" w:rsidRDefault="00CC51DA" w:rsidP="00CC51DA">
            <w:pPr>
              <w:spacing w:after="0" w:line="240" w:lineRule="auto"/>
              <w:jc w:val="both"/>
              <w:rPr>
                <w:rFonts w:eastAsia="Times New Roman"/>
                <w:szCs w:val="24"/>
                <w:lang w:eastAsia="ru-RU"/>
              </w:rPr>
            </w:pPr>
            <w:r w:rsidRPr="003E017D">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r>
              <w:rPr>
                <w:rFonts w:eastAsia="Times New Roman"/>
                <w:color w:val="000000"/>
                <w:szCs w:val="24"/>
              </w:rPr>
              <w:t>35 240,52</w:t>
            </w: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r>
              <w:rPr>
                <w:rFonts w:eastAsia="Times New Roman"/>
                <w:color w:val="000000"/>
                <w:szCs w:val="24"/>
              </w:rPr>
              <w:t>35 240,52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r>
              <w:rPr>
                <w:rFonts w:eastAsia="Times New Roman"/>
                <w:szCs w:val="24"/>
                <w:lang w:eastAsia="ru-RU"/>
              </w:rPr>
              <w:t>0,89</w:t>
            </w:r>
          </w:p>
        </w:tc>
      </w:tr>
      <w:tr w:rsidR="00CC51DA" w:rsidRPr="00E05625" w:rsidTr="00931113">
        <w:trPr>
          <w:trHeight w:val="247"/>
        </w:trPr>
        <w:tc>
          <w:tcPr>
            <w:tcW w:w="708" w:type="dxa"/>
            <w:vMerge/>
            <w:tcBorders>
              <w:top w:val="single" w:sz="4" w:space="0" w:color="auto"/>
              <w:left w:val="single" w:sz="4" w:space="0" w:color="auto"/>
              <w:bottom w:val="single" w:sz="4" w:space="0" w:color="auto"/>
              <w:right w:val="single" w:sz="4" w:space="0" w:color="auto"/>
            </w:tcBorders>
          </w:tcPr>
          <w:p w:rsidR="00CC51DA" w:rsidRPr="003E017D"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3E017D"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3E017D" w:rsidRDefault="00CC51DA" w:rsidP="00CC51DA">
            <w:pPr>
              <w:spacing w:after="0" w:line="240" w:lineRule="auto"/>
              <w:jc w:val="both"/>
              <w:rPr>
                <w:rFonts w:eastAsia="Times New Roman"/>
                <w:szCs w:val="24"/>
                <w:lang w:eastAsia="ru-RU"/>
              </w:rPr>
            </w:pPr>
            <w:r w:rsidRPr="003E017D">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3E017D"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3E017D"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3E017D" w:rsidRDefault="00CC51DA" w:rsidP="00CC51DA">
            <w:pPr>
              <w:spacing w:after="0" w:line="240" w:lineRule="auto"/>
              <w:jc w:val="both"/>
              <w:rPr>
                <w:rFonts w:eastAsia="Times New Roman"/>
                <w:szCs w:val="24"/>
                <w:lang w:eastAsia="ru-RU"/>
              </w:rPr>
            </w:pPr>
            <w:r w:rsidRPr="003E017D">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r>
              <w:rPr>
                <w:rFonts w:eastAsia="Times New Roman"/>
                <w:color w:val="000000"/>
                <w:szCs w:val="24"/>
              </w:rPr>
              <w:t>12 659,24</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r>
              <w:rPr>
                <w:rFonts w:eastAsia="Times New Roman"/>
                <w:color w:val="000000"/>
                <w:szCs w:val="24"/>
              </w:rPr>
              <w:t>12 659,24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3E017D"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3E017D"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3E017D" w:rsidRDefault="00CC51DA" w:rsidP="00CC51DA">
            <w:pPr>
              <w:spacing w:after="0" w:line="240" w:lineRule="auto"/>
              <w:jc w:val="both"/>
              <w:rPr>
                <w:rFonts w:eastAsia="Times New Roman"/>
                <w:szCs w:val="24"/>
                <w:lang w:eastAsia="ru-RU"/>
              </w:rPr>
            </w:pPr>
            <w:r w:rsidRPr="003E017D">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r>
              <w:rPr>
                <w:rFonts w:eastAsia="Times New Roman"/>
                <w:color w:val="000000"/>
                <w:szCs w:val="24"/>
              </w:rPr>
              <w:t>22 581,28</w:t>
            </w:r>
          </w:p>
        </w:tc>
        <w:tc>
          <w:tcPr>
            <w:tcW w:w="1557" w:type="dxa"/>
            <w:tcBorders>
              <w:top w:val="single" w:sz="4" w:space="0" w:color="auto"/>
              <w:left w:val="nil"/>
              <w:bottom w:val="single" w:sz="4" w:space="0" w:color="auto"/>
              <w:right w:val="single" w:sz="4" w:space="0" w:color="auto"/>
            </w:tcBorders>
            <w:shd w:val="clear" w:color="auto" w:fill="auto"/>
            <w:vAlign w:val="bottom"/>
          </w:tcPr>
          <w:p w:rsidR="00CC51DA" w:rsidRPr="003E017D" w:rsidRDefault="00CC51DA" w:rsidP="00CC51DA">
            <w:pPr>
              <w:spacing w:after="0" w:line="240" w:lineRule="auto"/>
              <w:jc w:val="center"/>
              <w:rPr>
                <w:rFonts w:eastAsia="Times New Roman"/>
                <w:color w:val="000000"/>
                <w:szCs w:val="24"/>
              </w:rPr>
            </w:pPr>
            <w:r>
              <w:rPr>
                <w:rFonts w:eastAsia="Times New Roman"/>
                <w:color w:val="000000"/>
                <w:szCs w:val="24"/>
              </w:rPr>
              <w:t>22 581,28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3E017D" w:rsidRDefault="00CC51DA" w:rsidP="00CC51DA">
            <w:pPr>
              <w:spacing w:after="0" w:line="240" w:lineRule="auto"/>
              <w:jc w:val="center"/>
              <w:rPr>
                <w:rFonts w:eastAsia="Times New Roman"/>
                <w:szCs w:val="24"/>
                <w:lang w:eastAsia="ru-RU"/>
              </w:rPr>
            </w:pPr>
          </w:p>
        </w:tc>
      </w:tr>
      <w:tr w:rsidR="00CC51DA" w:rsidRPr="00E05625" w:rsidTr="00931113">
        <w:trPr>
          <w:trHeight w:val="714"/>
        </w:trPr>
        <w:tc>
          <w:tcPr>
            <w:tcW w:w="708" w:type="dxa"/>
            <w:vMerge w:val="restart"/>
            <w:tcBorders>
              <w:top w:val="single" w:sz="4" w:space="0" w:color="auto"/>
              <w:left w:val="single" w:sz="4" w:space="0" w:color="auto"/>
              <w:bottom w:val="single" w:sz="4" w:space="0" w:color="auto"/>
              <w:right w:val="single" w:sz="4" w:space="0" w:color="auto"/>
            </w:tcBorders>
          </w:tcPr>
          <w:p w:rsidR="00CC51DA" w:rsidRPr="00AB0B7A" w:rsidRDefault="00CC51DA" w:rsidP="00CC51DA">
            <w:pPr>
              <w:spacing w:after="0" w:line="240" w:lineRule="auto"/>
              <w:jc w:val="both"/>
              <w:rPr>
                <w:rFonts w:eastAsia="Times New Roman"/>
                <w:bCs/>
                <w:szCs w:val="24"/>
                <w:lang w:eastAsia="ru-RU"/>
              </w:rPr>
            </w:pPr>
            <w:r w:rsidRPr="00AB0B7A">
              <w:rPr>
                <w:rFonts w:eastAsia="Times New Roman"/>
                <w:bCs/>
                <w:szCs w:val="24"/>
                <w:lang w:eastAsia="ru-RU"/>
              </w:rPr>
              <w:t>7.4</w:t>
            </w:r>
          </w:p>
        </w:tc>
        <w:tc>
          <w:tcPr>
            <w:tcW w:w="2268" w:type="dxa"/>
            <w:vMerge w:val="restart"/>
            <w:tcBorders>
              <w:top w:val="single" w:sz="4" w:space="0" w:color="auto"/>
              <w:left w:val="nil"/>
              <w:bottom w:val="single" w:sz="4" w:space="0" w:color="auto"/>
              <w:right w:val="single" w:sz="4" w:space="0" w:color="auto"/>
            </w:tcBorders>
          </w:tcPr>
          <w:p w:rsidR="00CC51DA" w:rsidRDefault="00CC51DA" w:rsidP="00CC51DA">
            <w:pPr>
              <w:spacing w:after="0" w:line="240" w:lineRule="auto"/>
              <w:jc w:val="both"/>
              <w:rPr>
                <w:szCs w:val="24"/>
              </w:rPr>
            </w:pPr>
            <w:r w:rsidRPr="00AB0B7A">
              <w:rPr>
                <w:szCs w:val="24"/>
              </w:rPr>
              <w:t>Подпрограмма №4 "Обеспечение</w:t>
            </w:r>
            <w:r w:rsidRPr="00AB0B7A">
              <w:rPr>
                <w:szCs w:val="24"/>
              </w:rPr>
              <w:br/>
              <w:t>условий реализации программы и</w:t>
            </w:r>
            <w:r w:rsidRPr="00AB0B7A">
              <w:rPr>
                <w:szCs w:val="24"/>
              </w:rPr>
              <w:br/>
              <w:t>прочие мероприятия"</w:t>
            </w:r>
          </w:p>
          <w:p w:rsidR="0008042C" w:rsidRPr="00AB0B7A" w:rsidRDefault="0008042C"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AB0B7A" w:rsidRDefault="00CC51DA" w:rsidP="00CC51DA">
            <w:pPr>
              <w:spacing w:after="0" w:line="240" w:lineRule="auto"/>
              <w:jc w:val="both"/>
              <w:rPr>
                <w:rFonts w:eastAsia="Times New Roman"/>
                <w:szCs w:val="24"/>
                <w:lang w:eastAsia="ru-RU"/>
              </w:rPr>
            </w:pPr>
            <w:r w:rsidRPr="00AB0B7A">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AB0B7A" w:rsidRDefault="00CC51DA" w:rsidP="00CC51DA">
            <w:pPr>
              <w:spacing w:after="0" w:line="240" w:lineRule="auto"/>
              <w:jc w:val="center"/>
              <w:rPr>
                <w:rFonts w:eastAsia="Times New Roman"/>
                <w:color w:val="000000"/>
                <w:szCs w:val="24"/>
              </w:rPr>
            </w:pPr>
            <w:r>
              <w:rPr>
                <w:rFonts w:eastAsia="Times New Roman"/>
                <w:color w:val="000000"/>
                <w:szCs w:val="24"/>
              </w:rPr>
              <w:t>81 109,05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AB0B7A" w:rsidRDefault="00CC51DA" w:rsidP="00CC51DA">
            <w:pPr>
              <w:spacing w:after="0" w:line="240" w:lineRule="auto"/>
              <w:jc w:val="center"/>
              <w:rPr>
                <w:rFonts w:eastAsia="Times New Roman"/>
                <w:color w:val="000000"/>
                <w:szCs w:val="24"/>
              </w:rPr>
            </w:pPr>
            <w:r>
              <w:rPr>
                <w:rFonts w:eastAsia="Times New Roman"/>
                <w:color w:val="000000"/>
                <w:szCs w:val="24"/>
              </w:rPr>
              <w:t>80 308,48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r>
              <w:rPr>
                <w:rFonts w:eastAsia="Times New Roman"/>
                <w:szCs w:val="24"/>
                <w:lang w:eastAsia="ru-RU"/>
              </w:rPr>
              <w:t>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r>
              <w:rPr>
                <w:rFonts w:eastAsia="Times New Roman"/>
                <w:szCs w:val="24"/>
                <w:lang w:eastAsia="ru-RU"/>
              </w:rPr>
              <w:t>0,99</w:t>
            </w:r>
          </w:p>
        </w:tc>
      </w:tr>
      <w:tr w:rsidR="00CC51DA" w:rsidRPr="00E05625" w:rsidTr="00931113">
        <w:trPr>
          <w:trHeight w:val="173"/>
        </w:trPr>
        <w:tc>
          <w:tcPr>
            <w:tcW w:w="708" w:type="dxa"/>
            <w:vMerge/>
            <w:tcBorders>
              <w:top w:val="single" w:sz="4" w:space="0" w:color="auto"/>
              <w:left w:val="single" w:sz="4" w:space="0" w:color="auto"/>
              <w:bottom w:val="single" w:sz="4" w:space="0" w:color="auto"/>
              <w:right w:val="single" w:sz="4" w:space="0" w:color="auto"/>
            </w:tcBorders>
          </w:tcPr>
          <w:p w:rsidR="00CC51DA" w:rsidRPr="00AB0B7A"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AB0B7A"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AB0B7A" w:rsidRDefault="00CC51DA" w:rsidP="00CC51DA">
            <w:pPr>
              <w:spacing w:after="0" w:line="240" w:lineRule="auto"/>
              <w:jc w:val="both"/>
              <w:rPr>
                <w:rFonts w:eastAsia="Times New Roman"/>
                <w:szCs w:val="24"/>
                <w:lang w:eastAsia="ru-RU"/>
              </w:rPr>
            </w:pPr>
            <w:r w:rsidRPr="00AB0B7A">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AB0B7A" w:rsidRDefault="00CC51DA" w:rsidP="00CC51DA">
            <w:pPr>
              <w:spacing w:after="0" w:line="240" w:lineRule="auto"/>
              <w:jc w:val="center"/>
              <w:rPr>
                <w:rFonts w:eastAsia="Times New Roman"/>
                <w:color w:val="000000"/>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AB0B7A" w:rsidRDefault="00CC51DA" w:rsidP="00CC51DA">
            <w:pPr>
              <w:spacing w:after="0" w:line="240" w:lineRule="auto"/>
              <w:jc w:val="center"/>
              <w:rPr>
                <w:rFonts w:eastAsia="Times New Roman"/>
                <w:color w:val="000000"/>
                <w:szCs w:val="24"/>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708" w:type="dxa"/>
            <w:vMerge/>
            <w:tcBorders>
              <w:top w:val="single" w:sz="4" w:space="0" w:color="auto"/>
              <w:left w:val="single" w:sz="4" w:space="0" w:color="auto"/>
              <w:bottom w:val="single" w:sz="4" w:space="0" w:color="auto"/>
              <w:right w:val="single" w:sz="4" w:space="0" w:color="auto"/>
            </w:tcBorders>
          </w:tcPr>
          <w:p w:rsidR="00CC51DA" w:rsidRPr="00AB0B7A"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AB0B7A" w:rsidRDefault="00CC51DA" w:rsidP="00CC51DA">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CC51DA" w:rsidRPr="00AB0B7A" w:rsidRDefault="00CC51DA" w:rsidP="00CC51DA">
            <w:pPr>
              <w:spacing w:after="0" w:line="240" w:lineRule="auto"/>
              <w:jc w:val="both"/>
              <w:rPr>
                <w:rFonts w:eastAsia="Times New Roman"/>
                <w:color w:val="000000"/>
                <w:szCs w:val="24"/>
              </w:rPr>
            </w:pPr>
            <w:r w:rsidRPr="00AB0B7A">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AB0B7A" w:rsidRDefault="00CC51DA" w:rsidP="00CC51DA">
            <w:pPr>
              <w:spacing w:after="0" w:line="240" w:lineRule="auto"/>
              <w:jc w:val="center"/>
              <w:rPr>
                <w:rFonts w:eastAsia="Times New Roman"/>
                <w:color w:val="000000"/>
                <w:szCs w:val="24"/>
              </w:rPr>
            </w:pPr>
            <w:r>
              <w:rPr>
                <w:rFonts w:eastAsia="Times New Roman"/>
                <w:color w:val="000000"/>
                <w:szCs w:val="24"/>
              </w:rPr>
              <w:t>81 109,05</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bottom"/>
          </w:tcPr>
          <w:p w:rsidR="00CC51DA" w:rsidRPr="00AB0B7A" w:rsidRDefault="00CC51DA" w:rsidP="00CC51DA">
            <w:pPr>
              <w:spacing w:after="0" w:line="240" w:lineRule="auto"/>
              <w:jc w:val="center"/>
              <w:rPr>
                <w:rFonts w:eastAsia="Times New Roman"/>
                <w:color w:val="000000"/>
                <w:szCs w:val="24"/>
              </w:rPr>
            </w:pPr>
            <w:r>
              <w:rPr>
                <w:rFonts w:eastAsia="Times New Roman"/>
                <w:color w:val="000000"/>
                <w:szCs w:val="24"/>
              </w:rPr>
              <w:t>80 308,48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p>
        </w:tc>
      </w:tr>
      <w:tr w:rsidR="00CC51DA" w:rsidRPr="00E05625" w:rsidTr="00931113">
        <w:trPr>
          <w:trHeight w:val="421"/>
        </w:trPr>
        <w:tc>
          <w:tcPr>
            <w:tcW w:w="4682" w:type="dxa"/>
            <w:gridSpan w:val="4"/>
            <w:tcBorders>
              <w:top w:val="single" w:sz="4" w:space="0" w:color="auto"/>
              <w:left w:val="single" w:sz="4" w:space="0" w:color="auto"/>
              <w:bottom w:val="single" w:sz="4" w:space="0" w:color="auto"/>
              <w:right w:val="single" w:sz="4" w:space="0" w:color="auto"/>
            </w:tcBorders>
          </w:tcPr>
          <w:p w:rsidR="00CC51DA" w:rsidRDefault="00CC51DA" w:rsidP="00CC51DA">
            <w:pPr>
              <w:spacing w:after="0" w:line="240" w:lineRule="auto"/>
              <w:jc w:val="both"/>
              <w:rPr>
                <w:szCs w:val="24"/>
              </w:rPr>
            </w:pPr>
            <w:r w:rsidRPr="00AB0B7A">
              <w:rPr>
                <w:szCs w:val="24"/>
              </w:rPr>
              <w:t>Итого по программе:</w:t>
            </w:r>
          </w:p>
          <w:p w:rsidR="00BB4487" w:rsidRPr="00AB0B7A" w:rsidRDefault="00BB4487" w:rsidP="00CC51DA">
            <w:pPr>
              <w:spacing w:after="0" w:line="240" w:lineRule="auto"/>
              <w:jc w:val="both"/>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r>
              <w:rPr>
                <w:rFonts w:eastAsia="Times New Roman"/>
                <w:szCs w:val="24"/>
                <w:lang w:eastAsia="ru-RU"/>
              </w:rPr>
              <w:t>160 554,05</w:t>
            </w:r>
          </w:p>
        </w:tc>
        <w:tc>
          <w:tcPr>
            <w:tcW w:w="1557" w:type="dxa"/>
            <w:tcBorders>
              <w:top w:val="single" w:sz="4" w:space="0" w:color="auto"/>
              <w:left w:val="single" w:sz="4" w:space="0" w:color="auto"/>
              <w:bottom w:val="single" w:sz="4" w:space="0" w:color="auto"/>
              <w:right w:val="single" w:sz="4" w:space="0" w:color="auto"/>
            </w:tcBorders>
            <w:vAlign w:val="center"/>
          </w:tcPr>
          <w:p w:rsidR="00CC51DA" w:rsidRPr="00AB0B7A" w:rsidRDefault="00CC51DA" w:rsidP="00CC51DA">
            <w:pPr>
              <w:spacing w:after="0" w:line="240" w:lineRule="auto"/>
              <w:jc w:val="center"/>
              <w:rPr>
                <w:rFonts w:eastAsia="Times New Roman"/>
                <w:color w:val="000000"/>
                <w:szCs w:val="24"/>
              </w:rPr>
            </w:pPr>
            <w:r>
              <w:rPr>
                <w:rFonts w:eastAsia="Times New Roman"/>
                <w:color w:val="000000"/>
                <w:szCs w:val="24"/>
              </w:rPr>
              <w:t>159 751,67</w:t>
            </w:r>
          </w:p>
        </w:tc>
        <w:tc>
          <w:tcPr>
            <w:tcW w:w="1275" w:type="dxa"/>
            <w:tcBorders>
              <w:top w:val="single" w:sz="4" w:space="0" w:color="auto"/>
              <w:left w:val="single" w:sz="4" w:space="0" w:color="auto"/>
              <w:bottom w:val="single" w:sz="4" w:space="0" w:color="auto"/>
              <w:right w:val="single" w:sz="4" w:space="0" w:color="auto"/>
            </w:tcBorders>
            <w:vAlign w:val="center"/>
          </w:tcPr>
          <w:p w:rsidR="00CC51DA" w:rsidRPr="00AB0B7A" w:rsidRDefault="00CC51DA" w:rsidP="00CC51DA">
            <w:pPr>
              <w:spacing w:after="0" w:line="240" w:lineRule="auto"/>
              <w:jc w:val="center"/>
              <w:rPr>
                <w:rFonts w:eastAsia="Times New Roman"/>
                <w:color w:val="000000"/>
                <w:szCs w:val="24"/>
              </w:rPr>
            </w:pPr>
            <w:r>
              <w:rPr>
                <w:rFonts w:eastAsia="Times New Roman"/>
                <w:color w:val="000000"/>
                <w:szCs w:val="24"/>
              </w:rPr>
              <w:t>99,5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AB0B7A" w:rsidRDefault="00CC51DA" w:rsidP="00CC51DA">
            <w:pPr>
              <w:spacing w:after="0" w:line="240" w:lineRule="auto"/>
              <w:jc w:val="center"/>
              <w:rPr>
                <w:rFonts w:eastAsia="Times New Roman"/>
                <w:szCs w:val="24"/>
                <w:lang w:eastAsia="ru-RU"/>
              </w:rPr>
            </w:pPr>
          </w:p>
        </w:tc>
      </w:tr>
      <w:tr w:rsidR="00CC51DA" w:rsidRPr="00E05625" w:rsidTr="00E32BD0">
        <w:trPr>
          <w:trHeight w:val="295"/>
        </w:trPr>
        <w:tc>
          <w:tcPr>
            <w:tcW w:w="10348" w:type="dxa"/>
            <w:gridSpan w:val="8"/>
            <w:tcBorders>
              <w:top w:val="single" w:sz="4" w:space="0" w:color="auto"/>
              <w:left w:val="single" w:sz="4" w:space="0" w:color="auto"/>
              <w:bottom w:val="single" w:sz="4" w:space="0" w:color="auto"/>
              <w:right w:val="single" w:sz="4" w:space="0" w:color="auto"/>
            </w:tcBorders>
          </w:tcPr>
          <w:p w:rsidR="00CC51DA" w:rsidRPr="00A55232" w:rsidRDefault="00CC51DA" w:rsidP="00CC51DA">
            <w:pPr>
              <w:ind w:left="1276"/>
              <w:jc w:val="center"/>
              <w:rPr>
                <w:rFonts w:eastAsia="Times New Roman"/>
                <w:b/>
                <w:highlight w:val="yellow"/>
                <w:lang w:eastAsia="ru-RU"/>
              </w:rPr>
            </w:pPr>
            <w:r w:rsidRPr="00E32BD0">
              <w:rPr>
                <w:b/>
              </w:rPr>
              <w:lastRenderedPageBreak/>
              <w:t>8. Развитие физической культуры и спорта в городе Сосновоборске</w:t>
            </w:r>
          </w:p>
        </w:tc>
      </w:tr>
      <w:tr w:rsidR="00CC51DA" w:rsidRPr="00E05625"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r w:rsidRPr="00E32BD0">
              <w:rPr>
                <w:rFonts w:eastAsia="Times New Roman"/>
                <w:bCs/>
                <w:szCs w:val="24"/>
                <w:lang w:eastAsia="ru-RU"/>
              </w:rPr>
              <w:t>8.1</w:t>
            </w:r>
          </w:p>
        </w:tc>
        <w:tc>
          <w:tcPr>
            <w:tcW w:w="2268" w:type="dxa"/>
            <w:vMerge w:val="restart"/>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r w:rsidRPr="00E32BD0">
              <w:rPr>
                <w:szCs w:val="24"/>
              </w:rPr>
              <w:t>Подпрограмма №1 «Развитие массового спорта и спортивно-оздоровительной деятельности в городе Сосновоборске»</w:t>
            </w: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64 010,92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63 965,67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99,93</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1,2</w:t>
            </w:r>
          </w:p>
        </w:tc>
      </w:tr>
      <w:tr w:rsidR="00CC51DA" w:rsidRPr="00E05625" w:rsidTr="00931113">
        <w:trPr>
          <w:trHeight w:val="185"/>
        </w:trPr>
        <w:tc>
          <w:tcPr>
            <w:tcW w:w="708" w:type="dxa"/>
            <w:vMerge/>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1 000,0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1 000,0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внебюджетный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43 558,8</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43 558,8</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19 452,12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19 406,87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r w:rsidRPr="00E32BD0">
              <w:rPr>
                <w:rFonts w:eastAsia="Times New Roman"/>
                <w:bCs/>
                <w:szCs w:val="24"/>
                <w:lang w:eastAsia="ru-RU"/>
              </w:rPr>
              <w:t>8.2</w:t>
            </w:r>
          </w:p>
        </w:tc>
        <w:tc>
          <w:tcPr>
            <w:tcW w:w="2268" w:type="dxa"/>
            <w:vMerge w:val="restart"/>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r w:rsidRPr="00E32BD0">
              <w:rPr>
                <w:szCs w:val="24"/>
              </w:rPr>
              <w:t>Подпрограмма №2 «Подготовка спортивного резерва и развитие дополнительного образования в области физической культуры и спорта»</w:t>
            </w: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21 823,22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21 820,54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99,99</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0,98</w:t>
            </w:r>
          </w:p>
        </w:tc>
      </w:tr>
      <w:tr w:rsidR="00CC51DA" w:rsidRPr="00E05625"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2 805,4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2 805,4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E32BD0"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E32BD0" w:rsidRDefault="00CC51DA" w:rsidP="00CC51DA">
            <w:pPr>
              <w:spacing w:after="0" w:line="240" w:lineRule="auto"/>
              <w:jc w:val="both"/>
              <w:rPr>
                <w:rFonts w:eastAsia="Times New Roman"/>
                <w:szCs w:val="24"/>
                <w:lang w:eastAsia="ru-RU"/>
              </w:rPr>
            </w:pPr>
            <w:r w:rsidRPr="00E32BD0">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19 017,82</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19 017,81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4682" w:type="dxa"/>
            <w:gridSpan w:val="4"/>
            <w:tcBorders>
              <w:top w:val="single" w:sz="4" w:space="0" w:color="auto"/>
              <w:left w:val="single" w:sz="4" w:space="0" w:color="auto"/>
              <w:bottom w:val="single" w:sz="4" w:space="0" w:color="auto"/>
              <w:right w:val="single" w:sz="4" w:space="0" w:color="auto"/>
            </w:tcBorders>
          </w:tcPr>
          <w:p w:rsidR="00CC51DA" w:rsidRPr="00E32BD0" w:rsidRDefault="00CC51DA" w:rsidP="00CC51DA">
            <w:pPr>
              <w:spacing w:after="0" w:line="240" w:lineRule="auto"/>
              <w:jc w:val="both"/>
              <w:rPr>
                <w:szCs w:val="24"/>
              </w:rPr>
            </w:pPr>
            <w:r w:rsidRPr="00E32BD0">
              <w:rPr>
                <w:szCs w:val="24"/>
              </w:rPr>
              <w:t>Итого по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85 834,14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85 786,21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E32BD0" w:rsidP="00CC51DA">
            <w:pPr>
              <w:spacing w:after="0" w:line="240" w:lineRule="auto"/>
              <w:jc w:val="center"/>
              <w:rPr>
                <w:rFonts w:eastAsia="Times New Roman"/>
                <w:szCs w:val="24"/>
                <w:lang w:eastAsia="ru-RU"/>
              </w:rPr>
            </w:pPr>
            <w:r>
              <w:rPr>
                <w:rFonts w:eastAsia="Times New Roman"/>
                <w:szCs w:val="24"/>
                <w:lang w:eastAsia="ru-RU"/>
              </w:rPr>
              <w:t>99,94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32BD0"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10348" w:type="dxa"/>
            <w:gridSpan w:val="8"/>
            <w:tcBorders>
              <w:top w:val="single" w:sz="4" w:space="0" w:color="auto"/>
              <w:left w:val="single" w:sz="4" w:space="0" w:color="auto"/>
              <w:bottom w:val="single" w:sz="4" w:space="0" w:color="auto"/>
              <w:right w:val="single" w:sz="4" w:space="0" w:color="auto"/>
            </w:tcBorders>
          </w:tcPr>
          <w:p w:rsidR="00CC51DA" w:rsidRPr="00A55232" w:rsidRDefault="00CC51DA" w:rsidP="00CC51DA">
            <w:pPr>
              <w:ind w:left="1276"/>
              <w:jc w:val="center"/>
              <w:rPr>
                <w:rFonts w:eastAsia="Times New Roman"/>
                <w:b/>
                <w:lang w:eastAsia="ru-RU"/>
              </w:rPr>
            </w:pPr>
            <w:r>
              <w:rPr>
                <w:b/>
              </w:rPr>
              <w:t xml:space="preserve">9. </w:t>
            </w:r>
            <w:r w:rsidRPr="00A55232">
              <w:rPr>
                <w:b/>
              </w:rPr>
              <w:t>Профилактика терроризма и экстремизма на территории города Сосновоборска</w:t>
            </w:r>
          </w:p>
        </w:tc>
      </w:tr>
      <w:tr w:rsidR="00CC51DA" w:rsidRPr="00E05625" w:rsidTr="00931113">
        <w:trPr>
          <w:trHeight w:val="555"/>
        </w:trPr>
        <w:tc>
          <w:tcPr>
            <w:tcW w:w="708" w:type="dxa"/>
            <w:vMerge w:val="restart"/>
            <w:tcBorders>
              <w:top w:val="single" w:sz="4" w:space="0" w:color="auto"/>
              <w:left w:val="single" w:sz="4" w:space="0" w:color="auto"/>
              <w:bottom w:val="single" w:sz="4" w:space="0" w:color="auto"/>
              <w:right w:val="single" w:sz="4" w:space="0" w:color="auto"/>
            </w:tcBorders>
          </w:tcPr>
          <w:p w:rsidR="00CC51DA" w:rsidRPr="000441CD" w:rsidRDefault="00CC51DA" w:rsidP="00CC51DA">
            <w:pPr>
              <w:spacing w:after="0" w:line="240" w:lineRule="auto"/>
              <w:jc w:val="both"/>
              <w:rPr>
                <w:rFonts w:eastAsia="Times New Roman"/>
                <w:bCs/>
                <w:szCs w:val="24"/>
                <w:lang w:eastAsia="ru-RU"/>
              </w:rPr>
            </w:pPr>
            <w:r w:rsidRPr="000441CD">
              <w:rPr>
                <w:rFonts w:eastAsia="Times New Roman"/>
                <w:bCs/>
                <w:szCs w:val="24"/>
                <w:lang w:eastAsia="ru-RU"/>
              </w:rPr>
              <w:t>9.1</w:t>
            </w:r>
          </w:p>
        </w:tc>
        <w:tc>
          <w:tcPr>
            <w:tcW w:w="2268" w:type="dxa"/>
            <w:vMerge w:val="restart"/>
            <w:tcBorders>
              <w:top w:val="single" w:sz="4" w:space="0" w:color="auto"/>
              <w:left w:val="nil"/>
              <w:bottom w:val="single" w:sz="4" w:space="0" w:color="auto"/>
              <w:right w:val="single" w:sz="4" w:space="0" w:color="auto"/>
            </w:tcBorders>
          </w:tcPr>
          <w:p w:rsidR="00CC51DA" w:rsidRPr="000441CD" w:rsidRDefault="00CC51DA" w:rsidP="00CC51DA">
            <w:pPr>
              <w:spacing w:after="0" w:line="240" w:lineRule="auto"/>
              <w:jc w:val="both"/>
              <w:rPr>
                <w:szCs w:val="24"/>
              </w:rPr>
            </w:pPr>
            <w:r w:rsidRPr="000441CD">
              <w:rPr>
                <w:szCs w:val="24"/>
              </w:rPr>
              <w:t>Подпрограмма №1 «Мероприятия по предупреждению проявлений терроризма и экстремизма на территории города Сосновоборска»</w:t>
            </w: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0441CD" w:rsidRDefault="00CC51DA" w:rsidP="00CC51DA">
            <w:pPr>
              <w:spacing w:after="0" w:line="240" w:lineRule="auto"/>
              <w:jc w:val="both"/>
              <w:rPr>
                <w:rFonts w:eastAsia="Times New Roman"/>
                <w:szCs w:val="24"/>
                <w:lang w:eastAsia="ru-RU"/>
              </w:rPr>
            </w:pPr>
            <w:r w:rsidRPr="000441CD">
              <w:rPr>
                <w:rFonts w:eastAsia="Times New Roman"/>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sidRPr="000441CD">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Pr>
                <w:rFonts w:eastAsia="Times New Roman"/>
                <w:szCs w:val="24"/>
                <w:lang w:eastAsia="ru-RU"/>
              </w:rPr>
              <w:t>22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Pr>
                <w:rFonts w:eastAsia="Times New Roman"/>
                <w:szCs w:val="24"/>
                <w:lang w:eastAsia="ru-RU"/>
              </w:rPr>
              <w:t>88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Pr>
                <w:rFonts w:eastAsia="Times New Roman"/>
                <w:szCs w:val="24"/>
                <w:lang w:eastAsia="ru-RU"/>
              </w:rPr>
              <w:t>0,9</w:t>
            </w:r>
          </w:p>
        </w:tc>
      </w:tr>
      <w:tr w:rsidR="00CC51DA" w:rsidRPr="00E05625" w:rsidTr="00931113">
        <w:trPr>
          <w:trHeight w:val="155"/>
        </w:trPr>
        <w:tc>
          <w:tcPr>
            <w:tcW w:w="708" w:type="dxa"/>
            <w:vMerge/>
            <w:tcBorders>
              <w:top w:val="single" w:sz="4" w:space="0" w:color="auto"/>
              <w:left w:val="single" w:sz="4" w:space="0" w:color="auto"/>
              <w:bottom w:val="single" w:sz="4" w:space="0" w:color="auto"/>
              <w:right w:val="single" w:sz="4" w:space="0" w:color="auto"/>
            </w:tcBorders>
          </w:tcPr>
          <w:p w:rsidR="00CC51DA" w:rsidRPr="000441CD"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0441CD"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0441CD" w:rsidRDefault="00CC51DA" w:rsidP="00CC51DA">
            <w:pPr>
              <w:spacing w:after="0" w:line="240" w:lineRule="auto"/>
              <w:jc w:val="both"/>
              <w:rPr>
                <w:rFonts w:eastAsia="Times New Roman"/>
                <w:szCs w:val="24"/>
                <w:lang w:eastAsia="ru-RU"/>
              </w:rPr>
            </w:pPr>
            <w:r w:rsidRPr="000441CD">
              <w:rPr>
                <w:rFonts w:eastAsia="Times New Roman"/>
                <w:szCs w:val="24"/>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p>
        </w:tc>
      </w:tr>
      <w:tr w:rsidR="00CC51DA" w:rsidRPr="00E05625" w:rsidTr="00931113">
        <w:trPr>
          <w:trHeight w:val="555"/>
        </w:trPr>
        <w:tc>
          <w:tcPr>
            <w:tcW w:w="708" w:type="dxa"/>
            <w:vMerge/>
            <w:tcBorders>
              <w:top w:val="single" w:sz="4" w:space="0" w:color="auto"/>
              <w:left w:val="single" w:sz="4" w:space="0" w:color="auto"/>
              <w:bottom w:val="single" w:sz="4" w:space="0" w:color="auto"/>
              <w:right w:val="single" w:sz="4" w:space="0" w:color="auto"/>
            </w:tcBorders>
          </w:tcPr>
          <w:p w:rsidR="00CC51DA" w:rsidRPr="000441CD" w:rsidRDefault="00CC51DA" w:rsidP="00CC51DA">
            <w:pPr>
              <w:spacing w:after="0" w:line="240" w:lineRule="auto"/>
              <w:jc w:val="both"/>
              <w:rPr>
                <w:rFonts w:eastAsia="Times New Roman"/>
                <w:bCs/>
                <w:szCs w:val="24"/>
                <w:lang w:eastAsia="ru-RU"/>
              </w:rPr>
            </w:pPr>
          </w:p>
        </w:tc>
        <w:tc>
          <w:tcPr>
            <w:tcW w:w="2268" w:type="dxa"/>
            <w:vMerge/>
            <w:tcBorders>
              <w:top w:val="single" w:sz="4" w:space="0" w:color="auto"/>
              <w:left w:val="nil"/>
              <w:bottom w:val="single" w:sz="4" w:space="0" w:color="auto"/>
              <w:right w:val="single" w:sz="4" w:space="0" w:color="auto"/>
            </w:tcBorders>
          </w:tcPr>
          <w:p w:rsidR="00CC51DA" w:rsidRPr="000441CD" w:rsidRDefault="00CC51DA" w:rsidP="00CC51DA">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shd w:val="clear" w:color="auto" w:fill="FFFFFF"/>
          </w:tcPr>
          <w:p w:rsidR="00CC51DA" w:rsidRPr="000441CD" w:rsidRDefault="00CC51DA" w:rsidP="00CC51DA">
            <w:pPr>
              <w:spacing w:after="0" w:line="240" w:lineRule="auto"/>
              <w:jc w:val="both"/>
              <w:rPr>
                <w:rFonts w:eastAsia="Times New Roman"/>
                <w:szCs w:val="24"/>
                <w:lang w:eastAsia="ru-RU"/>
              </w:rPr>
            </w:pPr>
            <w:r w:rsidRPr="000441CD">
              <w:rPr>
                <w:rFonts w:eastAsia="Times New Roman"/>
                <w:szCs w:val="24"/>
                <w:lang w:eastAsia="ru-RU"/>
              </w:rPr>
              <w:t>муниципальный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sidRPr="000441CD">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Pr>
                <w:rFonts w:eastAsia="Times New Roman"/>
                <w:szCs w:val="24"/>
                <w:lang w:eastAsia="ru-RU"/>
              </w:rPr>
              <w:t>22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p>
        </w:tc>
      </w:tr>
      <w:tr w:rsidR="00CC51DA" w:rsidRPr="00E05625" w:rsidTr="00931113">
        <w:trPr>
          <w:trHeight w:val="197"/>
        </w:trPr>
        <w:tc>
          <w:tcPr>
            <w:tcW w:w="4682" w:type="dxa"/>
            <w:gridSpan w:val="4"/>
            <w:tcBorders>
              <w:top w:val="single" w:sz="4" w:space="0" w:color="auto"/>
              <w:left w:val="single" w:sz="4" w:space="0" w:color="auto"/>
              <w:bottom w:val="single" w:sz="4" w:space="0" w:color="auto"/>
              <w:right w:val="single" w:sz="4" w:space="0" w:color="auto"/>
            </w:tcBorders>
          </w:tcPr>
          <w:p w:rsidR="00CC51DA" w:rsidRPr="000441CD" w:rsidRDefault="00CC51DA" w:rsidP="00CC51DA">
            <w:pPr>
              <w:spacing w:after="0" w:line="240" w:lineRule="auto"/>
              <w:jc w:val="both"/>
              <w:rPr>
                <w:szCs w:val="24"/>
              </w:rPr>
            </w:pPr>
            <w:r w:rsidRPr="000441CD">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sidRPr="000441CD">
              <w:rPr>
                <w:rFonts w:eastAsia="Times New Roman"/>
                <w:szCs w:val="24"/>
                <w:lang w:eastAsia="ru-RU"/>
              </w:rPr>
              <w:t>25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Pr>
                <w:rFonts w:eastAsia="Times New Roman"/>
                <w:szCs w:val="24"/>
                <w:lang w:eastAsia="ru-RU"/>
              </w:rPr>
              <w:t>22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441CD" w:rsidRDefault="00CC51DA" w:rsidP="00CC51DA">
            <w:pPr>
              <w:spacing w:after="0" w:line="240" w:lineRule="auto"/>
              <w:jc w:val="center"/>
              <w:rPr>
                <w:rFonts w:eastAsia="Times New Roman"/>
                <w:szCs w:val="24"/>
                <w:lang w:eastAsia="ru-RU"/>
              </w:rPr>
            </w:pPr>
            <w:r>
              <w:rPr>
                <w:rFonts w:eastAsia="Times New Roman"/>
                <w:szCs w:val="24"/>
                <w:lang w:eastAsia="ru-RU"/>
              </w:rPr>
              <w:t>88</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E05625" w:rsidRDefault="00CC51DA" w:rsidP="0008042C">
            <w:pPr>
              <w:spacing w:after="0" w:line="240" w:lineRule="auto"/>
              <w:rPr>
                <w:rFonts w:eastAsia="Times New Roman"/>
                <w:szCs w:val="24"/>
                <w:highlight w:val="yellow"/>
                <w:lang w:eastAsia="ru-RU"/>
              </w:rPr>
            </w:pPr>
          </w:p>
        </w:tc>
      </w:tr>
      <w:tr w:rsidR="00CC51DA" w:rsidRPr="00E05625" w:rsidTr="0008042C">
        <w:trPr>
          <w:trHeight w:val="605"/>
        </w:trPr>
        <w:tc>
          <w:tcPr>
            <w:tcW w:w="10348" w:type="dxa"/>
            <w:gridSpan w:val="8"/>
            <w:tcBorders>
              <w:top w:val="single" w:sz="4" w:space="0" w:color="auto"/>
              <w:left w:val="single" w:sz="4" w:space="0" w:color="auto"/>
              <w:bottom w:val="single" w:sz="4" w:space="0" w:color="auto"/>
              <w:right w:val="single" w:sz="4" w:space="0" w:color="auto"/>
            </w:tcBorders>
          </w:tcPr>
          <w:p w:rsidR="00CC51DA" w:rsidRPr="00A55232" w:rsidRDefault="00CC51DA" w:rsidP="00CC51DA">
            <w:pPr>
              <w:ind w:left="1276"/>
              <w:jc w:val="center"/>
              <w:rPr>
                <w:rFonts w:eastAsia="Times New Roman"/>
                <w:highlight w:val="yellow"/>
                <w:lang w:eastAsia="ru-RU"/>
              </w:rPr>
            </w:pPr>
            <w:r w:rsidRPr="0008042C">
              <w:rPr>
                <w:rFonts w:eastAsia="Times New Roman"/>
                <w:b/>
                <w:lang w:eastAsia="ru-RU"/>
              </w:rPr>
              <w:t>10. Формирование комфортной городской среды на 2018-2024 годы города Сосновоборска</w:t>
            </w:r>
            <w:r w:rsidRPr="0008042C">
              <w:rPr>
                <w:rFonts w:eastAsia="Times New Roman"/>
                <w:lang w:eastAsia="ru-RU"/>
              </w:rPr>
              <w:t>.</w:t>
            </w:r>
          </w:p>
        </w:tc>
      </w:tr>
      <w:tr w:rsidR="00CC51DA" w:rsidRPr="00E05625"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r w:rsidRPr="0008042C">
              <w:rPr>
                <w:szCs w:val="24"/>
              </w:rPr>
              <w:t>10.1</w:t>
            </w:r>
          </w:p>
        </w:tc>
        <w:tc>
          <w:tcPr>
            <w:tcW w:w="2268" w:type="dxa"/>
            <w:vMerge w:val="restart"/>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r w:rsidRPr="0008042C">
              <w:rPr>
                <w:szCs w:val="24"/>
              </w:rPr>
              <w:t>Формирование комфортной городской среды на 2018-2024 годы города Сосновоборска.</w:t>
            </w:r>
          </w:p>
          <w:p w:rsidR="00CC51DA" w:rsidRPr="0008042C" w:rsidRDefault="00CC51DA" w:rsidP="00CC51DA">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r w:rsidRPr="0008042C">
              <w:rPr>
                <w:szCs w:val="24"/>
              </w:rPr>
              <w:t>Всего</w:t>
            </w:r>
          </w:p>
          <w:p w:rsidR="00CC51DA" w:rsidRPr="0008042C" w:rsidRDefault="00CC51DA" w:rsidP="00CC51DA">
            <w:pPr>
              <w:spacing w:after="0" w:line="240" w:lineRule="auto"/>
              <w:jc w:val="both"/>
              <w:rPr>
                <w:szCs w:val="24"/>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16 756,3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16 584,0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98,97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0,96</w:t>
            </w:r>
          </w:p>
        </w:tc>
      </w:tr>
      <w:tr w:rsidR="00CC51DA"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08042C" w:rsidRDefault="00CC51DA" w:rsidP="00CC51DA">
            <w:pPr>
              <w:spacing w:after="0" w:line="240" w:lineRule="auto"/>
              <w:jc w:val="both"/>
              <w:rPr>
                <w:rFonts w:eastAsia="Times New Roman"/>
                <w:szCs w:val="24"/>
                <w:lang w:eastAsia="ru-RU"/>
              </w:rPr>
            </w:pPr>
            <w:r w:rsidRPr="0008042C">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r>
      <w:tr w:rsidR="00CC51DA"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1706" w:type="dxa"/>
            <w:gridSpan w:val="2"/>
            <w:tcBorders>
              <w:top w:val="single" w:sz="4" w:space="0" w:color="auto"/>
              <w:left w:val="nil"/>
              <w:bottom w:val="single" w:sz="4" w:space="0" w:color="auto"/>
              <w:right w:val="single" w:sz="4" w:space="0" w:color="auto"/>
            </w:tcBorders>
            <w:shd w:val="clear" w:color="auto" w:fill="FFFFFF"/>
          </w:tcPr>
          <w:p w:rsidR="00CC51DA" w:rsidRPr="0008042C" w:rsidRDefault="00CC51DA" w:rsidP="00CC51DA">
            <w:pPr>
              <w:spacing w:after="0" w:line="240" w:lineRule="auto"/>
              <w:jc w:val="both"/>
              <w:rPr>
                <w:rFonts w:eastAsia="Times New Roman"/>
                <w:szCs w:val="24"/>
                <w:lang w:eastAsia="ru-RU"/>
              </w:rPr>
            </w:pPr>
            <w:r w:rsidRPr="0008042C">
              <w:rPr>
                <w:rFonts w:eastAsia="Times New Roman"/>
                <w:szCs w:val="24"/>
                <w:lang w:eastAsia="ru-RU"/>
              </w:rPr>
              <w:t>федеральный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10 568,7</w:t>
            </w:r>
          </w:p>
        </w:tc>
        <w:tc>
          <w:tcPr>
            <w:tcW w:w="155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10 568,7</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r>
      <w:tr w:rsidR="00CC51DA"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r w:rsidRPr="0008042C">
              <w:rPr>
                <w:rFonts w:eastAsia="Times New Roman"/>
                <w:szCs w:val="24"/>
                <w:lang w:eastAsia="ru-RU"/>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556,2</w:t>
            </w:r>
          </w:p>
        </w:tc>
        <w:tc>
          <w:tcPr>
            <w:tcW w:w="1557" w:type="dxa"/>
            <w:tcBorders>
              <w:top w:val="single" w:sz="4" w:space="0" w:color="auto"/>
              <w:left w:val="nil"/>
              <w:bottom w:val="single" w:sz="4" w:space="0" w:color="auto"/>
              <w:right w:val="single" w:sz="4" w:space="0" w:color="auto"/>
            </w:tcBorders>
            <w:shd w:val="clear" w:color="auto" w:fill="FFFFFF"/>
          </w:tcPr>
          <w:p w:rsidR="0008042C" w:rsidRPr="0008042C" w:rsidRDefault="0008042C" w:rsidP="0008042C">
            <w:pPr>
              <w:spacing w:after="0" w:line="240" w:lineRule="auto"/>
              <w:jc w:val="center"/>
              <w:rPr>
                <w:rFonts w:eastAsia="Times New Roman"/>
                <w:szCs w:val="24"/>
                <w:lang w:eastAsia="ru-RU"/>
              </w:rPr>
            </w:pPr>
            <w:r>
              <w:rPr>
                <w:rFonts w:eastAsia="Times New Roman"/>
                <w:szCs w:val="24"/>
                <w:lang w:eastAsia="ru-RU"/>
              </w:rPr>
              <w:t>556,2</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r>
      <w:tr w:rsidR="00CC51DA"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CC51DA" w:rsidRPr="0008042C" w:rsidRDefault="00CC51DA" w:rsidP="00CC51DA">
            <w:pPr>
              <w:spacing w:after="0" w:line="240" w:lineRule="auto"/>
              <w:jc w:val="both"/>
              <w:rPr>
                <w:szCs w:val="24"/>
              </w:rPr>
            </w:pPr>
            <w:r w:rsidRPr="0008042C">
              <w:rPr>
                <w:rFonts w:eastAsia="Times New Roman"/>
                <w:szCs w:val="24"/>
                <w:lang w:eastAsia="ru-RU"/>
              </w:rPr>
              <w:t>муниципальный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5 631,4</w:t>
            </w:r>
          </w:p>
        </w:tc>
        <w:tc>
          <w:tcPr>
            <w:tcW w:w="1557" w:type="dxa"/>
            <w:tcBorders>
              <w:top w:val="single" w:sz="4" w:space="0" w:color="auto"/>
              <w:left w:val="nil"/>
              <w:bottom w:val="single" w:sz="4" w:space="0" w:color="auto"/>
              <w:right w:val="single" w:sz="4" w:space="0" w:color="auto"/>
            </w:tcBorders>
            <w:shd w:val="clear" w:color="auto" w:fill="FFFFFF"/>
          </w:tcPr>
          <w:p w:rsidR="00CC51DA" w:rsidRPr="0008042C" w:rsidRDefault="0008042C" w:rsidP="00CC51DA">
            <w:pPr>
              <w:spacing w:after="0" w:line="240" w:lineRule="auto"/>
              <w:jc w:val="center"/>
              <w:rPr>
                <w:rFonts w:eastAsia="Times New Roman"/>
                <w:szCs w:val="24"/>
                <w:lang w:eastAsia="ru-RU"/>
              </w:rPr>
            </w:pPr>
            <w:r>
              <w:rPr>
                <w:rFonts w:eastAsia="Times New Roman"/>
                <w:szCs w:val="24"/>
                <w:lang w:eastAsia="ru-RU"/>
              </w:rPr>
              <w:t>5 459,1</w:t>
            </w:r>
          </w:p>
        </w:tc>
        <w:tc>
          <w:tcPr>
            <w:tcW w:w="1275"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CC51DA" w:rsidRPr="0008042C" w:rsidRDefault="00CC51DA" w:rsidP="00CC51DA">
            <w:pPr>
              <w:spacing w:after="0" w:line="240" w:lineRule="auto"/>
              <w:jc w:val="center"/>
              <w:rPr>
                <w:rFonts w:eastAsia="Times New Roman"/>
                <w:szCs w:val="24"/>
                <w:lang w:eastAsia="ru-RU"/>
              </w:rPr>
            </w:pPr>
          </w:p>
        </w:tc>
      </w:tr>
      <w:tr w:rsidR="0008042C" w:rsidRPr="00E05625" w:rsidTr="00931113">
        <w:trPr>
          <w:trHeight w:val="197"/>
        </w:trPr>
        <w:tc>
          <w:tcPr>
            <w:tcW w:w="4682" w:type="dxa"/>
            <w:gridSpan w:val="4"/>
            <w:tcBorders>
              <w:top w:val="single" w:sz="4" w:space="0" w:color="auto"/>
              <w:left w:val="single" w:sz="4" w:space="0" w:color="auto"/>
              <w:bottom w:val="single" w:sz="4" w:space="0" w:color="auto"/>
              <w:right w:val="single" w:sz="4" w:space="0" w:color="auto"/>
            </w:tcBorders>
          </w:tcPr>
          <w:p w:rsidR="0008042C" w:rsidRPr="0008042C" w:rsidRDefault="0008042C" w:rsidP="0008042C">
            <w:pPr>
              <w:spacing w:after="0" w:line="240" w:lineRule="auto"/>
              <w:jc w:val="both"/>
              <w:rPr>
                <w:rFonts w:eastAsia="Times New Roman"/>
                <w:szCs w:val="24"/>
                <w:lang w:eastAsia="ru-RU"/>
              </w:rPr>
            </w:pPr>
            <w:r w:rsidRPr="0008042C">
              <w:rPr>
                <w:rFonts w:eastAsia="Times New Roman"/>
                <w:szCs w:val="24"/>
                <w:lang w:eastAsia="ru-RU"/>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08042C" w:rsidRDefault="0008042C" w:rsidP="0008042C">
            <w:pPr>
              <w:spacing w:after="0" w:line="240" w:lineRule="auto"/>
              <w:jc w:val="center"/>
              <w:rPr>
                <w:rFonts w:eastAsia="Times New Roman"/>
                <w:szCs w:val="24"/>
                <w:lang w:eastAsia="ru-RU"/>
              </w:rPr>
            </w:pPr>
            <w:r>
              <w:rPr>
                <w:rFonts w:eastAsia="Times New Roman"/>
                <w:szCs w:val="24"/>
                <w:lang w:eastAsia="ru-RU"/>
              </w:rPr>
              <w:t>16 756,3</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08042C" w:rsidRDefault="0008042C" w:rsidP="0008042C">
            <w:pPr>
              <w:spacing w:after="0" w:line="240" w:lineRule="auto"/>
              <w:jc w:val="center"/>
              <w:rPr>
                <w:rFonts w:eastAsia="Times New Roman"/>
                <w:szCs w:val="24"/>
                <w:lang w:eastAsia="ru-RU"/>
              </w:rPr>
            </w:pPr>
            <w:r>
              <w:rPr>
                <w:rFonts w:eastAsia="Times New Roman"/>
                <w:szCs w:val="24"/>
                <w:lang w:eastAsia="ru-RU"/>
              </w:rPr>
              <w:t>16 584,0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08042C" w:rsidRDefault="0008042C" w:rsidP="0008042C">
            <w:pPr>
              <w:spacing w:after="0" w:line="240" w:lineRule="auto"/>
              <w:jc w:val="center"/>
              <w:rPr>
                <w:rFonts w:eastAsia="Times New Roman"/>
                <w:szCs w:val="24"/>
                <w:lang w:eastAsia="ru-RU"/>
              </w:rPr>
            </w:pPr>
            <w:r>
              <w:rPr>
                <w:rFonts w:eastAsia="Times New Roman"/>
                <w:szCs w:val="24"/>
                <w:lang w:eastAsia="ru-RU"/>
              </w:rPr>
              <w:t>98,97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08042C" w:rsidRDefault="0008042C" w:rsidP="0008042C">
            <w:pPr>
              <w:spacing w:after="0" w:line="240" w:lineRule="auto"/>
              <w:jc w:val="center"/>
              <w:rPr>
                <w:rFonts w:eastAsia="Times New Roman"/>
                <w:szCs w:val="24"/>
                <w:lang w:eastAsia="ru-RU"/>
              </w:rPr>
            </w:pPr>
            <w:r>
              <w:rPr>
                <w:rFonts w:eastAsia="Times New Roman"/>
                <w:szCs w:val="24"/>
                <w:lang w:eastAsia="ru-RU"/>
              </w:rPr>
              <w:t>0,96</w:t>
            </w:r>
          </w:p>
        </w:tc>
      </w:tr>
      <w:tr w:rsidR="0008042C" w:rsidRPr="00E05625" w:rsidTr="00931113">
        <w:trPr>
          <w:trHeight w:val="197"/>
        </w:trPr>
        <w:tc>
          <w:tcPr>
            <w:tcW w:w="10348" w:type="dxa"/>
            <w:gridSpan w:val="8"/>
            <w:tcBorders>
              <w:top w:val="single" w:sz="4" w:space="0" w:color="auto"/>
              <w:left w:val="single" w:sz="4" w:space="0" w:color="auto"/>
              <w:bottom w:val="single" w:sz="4" w:space="0" w:color="auto"/>
              <w:right w:val="single" w:sz="4" w:space="0" w:color="auto"/>
            </w:tcBorders>
          </w:tcPr>
          <w:p w:rsidR="0008042C" w:rsidRPr="00C96AC8" w:rsidRDefault="0008042C" w:rsidP="0008042C">
            <w:pPr>
              <w:ind w:left="1276"/>
              <w:jc w:val="center"/>
              <w:rPr>
                <w:rFonts w:eastAsia="Times New Roman"/>
                <w:b/>
                <w:lang w:eastAsia="ru-RU"/>
              </w:rPr>
            </w:pPr>
            <w:r w:rsidRPr="00C96AC8">
              <w:rPr>
                <w:rFonts w:eastAsia="Times New Roman"/>
                <w:b/>
                <w:lang w:eastAsia="ru-RU"/>
              </w:rPr>
              <w:lastRenderedPageBreak/>
              <w:t xml:space="preserve">11. Профилактика правонарушений, укрепление общественного порядка и общественной безопасности в </w:t>
            </w:r>
            <w:proofErr w:type="spellStart"/>
            <w:r w:rsidRPr="00C96AC8">
              <w:rPr>
                <w:rFonts w:eastAsia="Times New Roman"/>
                <w:b/>
                <w:lang w:eastAsia="ru-RU"/>
              </w:rPr>
              <w:t>г.Сосновоборске</w:t>
            </w:r>
            <w:proofErr w:type="spellEnd"/>
            <w:r w:rsidRPr="00C96AC8">
              <w:rPr>
                <w:rFonts w:eastAsia="Times New Roman"/>
                <w:b/>
                <w:lang w:eastAsia="ru-RU"/>
              </w:rPr>
              <w:t>.</w:t>
            </w:r>
          </w:p>
        </w:tc>
      </w:tr>
      <w:tr w:rsidR="0008042C" w:rsidRPr="00E05625"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r w:rsidRPr="00C96AC8">
              <w:rPr>
                <w:szCs w:val="24"/>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r w:rsidRPr="00C96AC8">
              <w:rPr>
                <w:szCs w:val="24"/>
              </w:rPr>
              <w:t xml:space="preserve">Мероприятия по предупреждению, профилактике правонарушений, укреплению общественного порядка и общественной безопасности в </w:t>
            </w:r>
            <w:proofErr w:type="spellStart"/>
            <w:r w:rsidRPr="00C96AC8">
              <w:rPr>
                <w:szCs w:val="24"/>
              </w:rPr>
              <w:t>г.Сосновоборске</w:t>
            </w:r>
            <w:proofErr w:type="spellEnd"/>
          </w:p>
        </w:tc>
        <w:tc>
          <w:tcPr>
            <w:tcW w:w="1706" w:type="dxa"/>
            <w:gridSpan w:val="2"/>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r w:rsidRPr="00C96AC8">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sidRPr="00C96AC8">
              <w:rPr>
                <w:rFonts w:eastAsia="Times New Roman"/>
                <w:szCs w:val="24"/>
                <w:lang w:eastAsia="ru-RU"/>
              </w:rPr>
              <w:t>300,00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Pr>
                <w:rFonts w:eastAsia="Times New Roman"/>
                <w:szCs w:val="24"/>
                <w:lang w:eastAsia="ru-RU"/>
              </w:rPr>
              <w:t>297,44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Pr>
                <w:rFonts w:eastAsia="Times New Roman"/>
                <w:szCs w:val="24"/>
                <w:lang w:eastAsia="ru-RU"/>
              </w:rPr>
              <w:t>99,15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Pr>
                <w:rFonts w:eastAsia="Times New Roman"/>
                <w:szCs w:val="24"/>
                <w:lang w:eastAsia="ru-RU"/>
              </w:rPr>
              <w:t>0,95</w:t>
            </w:r>
          </w:p>
        </w:tc>
      </w:tr>
      <w:tr w:rsidR="0008042C"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r w:rsidRPr="00C96AC8">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p>
        </w:tc>
      </w:tr>
      <w:tr w:rsidR="0008042C"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96AC8" w:rsidRDefault="0008042C" w:rsidP="0008042C">
            <w:pPr>
              <w:spacing w:after="0" w:line="240" w:lineRule="auto"/>
              <w:jc w:val="both"/>
              <w:rPr>
                <w:szCs w:val="24"/>
              </w:rPr>
            </w:pPr>
            <w:r w:rsidRPr="00C96AC8">
              <w:rPr>
                <w:szCs w:val="24"/>
              </w:rPr>
              <w:t>муниципальный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sidRPr="00C96AC8">
              <w:rPr>
                <w:rFonts w:eastAsia="Times New Roman"/>
                <w:szCs w:val="24"/>
                <w:lang w:eastAsia="ru-RU"/>
              </w:rPr>
              <w:t>300,00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sidRPr="00C96AC8">
              <w:rPr>
                <w:rFonts w:eastAsia="Times New Roman"/>
                <w:szCs w:val="24"/>
                <w:lang w:eastAsia="ru-RU"/>
              </w:rPr>
              <w:t>297,44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p>
        </w:tc>
      </w:tr>
      <w:tr w:rsidR="0008042C" w:rsidRPr="00E05625" w:rsidTr="00931113">
        <w:trPr>
          <w:trHeight w:val="197"/>
        </w:trPr>
        <w:tc>
          <w:tcPr>
            <w:tcW w:w="4682" w:type="dxa"/>
            <w:gridSpan w:val="4"/>
            <w:tcBorders>
              <w:top w:val="single" w:sz="4" w:space="0" w:color="auto"/>
              <w:left w:val="single" w:sz="4" w:space="0" w:color="auto"/>
              <w:bottom w:val="single" w:sz="4" w:space="0" w:color="auto"/>
              <w:right w:val="single" w:sz="4" w:space="0" w:color="auto"/>
            </w:tcBorders>
          </w:tcPr>
          <w:p w:rsidR="0008042C" w:rsidRDefault="0008042C" w:rsidP="0008042C">
            <w:pPr>
              <w:spacing w:after="0" w:line="240" w:lineRule="auto"/>
              <w:jc w:val="both"/>
              <w:rPr>
                <w:szCs w:val="24"/>
              </w:rPr>
            </w:pPr>
            <w:r w:rsidRPr="00C96AC8">
              <w:rPr>
                <w:szCs w:val="24"/>
              </w:rPr>
              <w:t>Итого по программе:</w:t>
            </w:r>
          </w:p>
          <w:p w:rsidR="00BB4487" w:rsidRPr="00E05625" w:rsidRDefault="00BB4487" w:rsidP="0008042C">
            <w:pPr>
              <w:spacing w:after="0" w:line="240" w:lineRule="auto"/>
              <w:jc w:val="both"/>
              <w:rPr>
                <w:szCs w:val="24"/>
                <w:highlight w:val="yellow"/>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sidRPr="00C96AC8">
              <w:rPr>
                <w:rFonts w:eastAsia="Times New Roman"/>
                <w:szCs w:val="24"/>
                <w:lang w:eastAsia="ru-RU"/>
              </w:rPr>
              <w:t>300,00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sidRPr="00C96AC8">
              <w:rPr>
                <w:rFonts w:eastAsia="Times New Roman"/>
                <w:szCs w:val="24"/>
                <w:lang w:eastAsia="ru-RU"/>
              </w:rPr>
              <w:t>297,44</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r>
              <w:rPr>
                <w:rFonts w:eastAsia="Times New Roman"/>
                <w:szCs w:val="24"/>
                <w:lang w:eastAsia="ru-RU"/>
              </w:rPr>
              <w:t>99,15</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96AC8" w:rsidRDefault="0008042C" w:rsidP="0008042C">
            <w:pPr>
              <w:spacing w:after="0" w:line="240" w:lineRule="auto"/>
              <w:jc w:val="center"/>
              <w:rPr>
                <w:rFonts w:eastAsia="Times New Roman"/>
                <w:szCs w:val="24"/>
                <w:lang w:eastAsia="ru-RU"/>
              </w:rPr>
            </w:pPr>
          </w:p>
        </w:tc>
      </w:tr>
      <w:tr w:rsidR="0008042C" w:rsidRPr="00E05625" w:rsidTr="00931113">
        <w:trPr>
          <w:trHeight w:val="197"/>
        </w:trPr>
        <w:tc>
          <w:tcPr>
            <w:tcW w:w="10348" w:type="dxa"/>
            <w:gridSpan w:val="8"/>
            <w:tcBorders>
              <w:top w:val="single" w:sz="4" w:space="0" w:color="auto"/>
              <w:left w:val="single" w:sz="4" w:space="0" w:color="auto"/>
              <w:bottom w:val="single" w:sz="4" w:space="0" w:color="auto"/>
              <w:right w:val="single" w:sz="4" w:space="0" w:color="auto"/>
            </w:tcBorders>
          </w:tcPr>
          <w:p w:rsidR="0008042C" w:rsidRPr="00A55232" w:rsidRDefault="0008042C" w:rsidP="0008042C">
            <w:pPr>
              <w:tabs>
                <w:tab w:val="left" w:pos="6804"/>
              </w:tabs>
              <w:suppressAutoHyphens/>
              <w:ind w:left="1276"/>
              <w:jc w:val="center"/>
              <w:rPr>
                <w:b/>
              </w:rPr>
            </w:pPr>
            <w:r>
              <w:rPr>
                <w:b/>
              </w:rPr>
              <w:t xml:space="preserve">12. </w:t>
            </w:r>
            <w:r w:rsidRPr="00A55232">
              <w:rPr>
                <w:b/>
              </w:rPr>
              <w:t>«Развитие опеки и попечительства в городе Сосновоборске».</w:t>
            </w:r>
          </w:p>
        </w:tc>
      </w:tr>
      <w:tr w:rsidR="0008042C" w:rsidRPr="00E05625" w:rsidTr="00931113">
        <w:trPr>
          <w:trHeight w:val="625"/>
        </w:trPr>
        <w:tc>
          <w:tcPr>
            <w:tcW w:w="708" w:type="dxa"/>
            <w:vMerge w:val="restart"/>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r w:rsidRPr="00C472D6">
              <w:rPr>
                <w:szCs w:val="24"/>
              </w:rPr>
              <w:t>12.1</w:t>
            </w:r>
          </w:p>
        </w:tc>
        <w:tc>
          <w:tcPr>
            <w:tcW w:w="2268" w:type="dxa"/>
            <w:vMerge w:val="restart"/>
            <w:tcBorders>
              <w:top w:val="single" w:sz="4" w:space="0" w:color="auto"/>
              <w:left w:val="single" w:sz="4" w:space="0" w:color="auto"/>
              <w:bottom w:val="single" w:sz="4" w:space="0" w:color="auto"/>
              <w:right w:val="single" w:sz="4" w:space="0" w:color="auto"/>
            </w:tcBorders>
          </w:tcPr>
          <w:p w:rsidR="0008042C" w:rsidRDefault="0008042C" w:rsidP="0008042C">
            <w:pPr>
              <w:spacing w:after="0" w:line="240" w:lineRule="auto"/>
              <w:jc w:val="both"/>
              <w:rPr>
                <w:szCs w:val="24"/>
              </w:rPr>
            </w:pPr>
            <w:r w:rsidRPr="00C472D6">
              <w:rPr>
                <w:szCs w:val="24"/>
              </w:rPr>
              <w:t>«Организация и обеспечение отдыха и оздоровление детей-сирот и детей, оставшихся без попечения родителей»»</w:t>
            </w:r>
          </w:p>
          <w:p w:rsidR="00BB4487" w:rsidRPr="00C472D6" w:rsidRDefault="00BB4487"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r w:rsidRPr="00C472D6">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620,1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412,6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66,54</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0,67</w:t>
            </w:r>
          </w:p>
        </w:tc>
      </w:tr>
      <w:tr w:rsidR="0008042C" w:rsidRPr="00E05625" w:rsidTr="00931113">
        <w:trPr>
          <w:trHeight w:val="407"/>
        </w:trPr>
        <w:tc>
          <w:tcPr>
            <w:tcW w:w="70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r w:rsidRPr="00C472D6">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r>
      <w:tr w:rsidR="0008042C"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p w:rsidR="0008042C" w:rsidRPr="00C472D6" w:rsidRDefault="0008042C" w:rsidP="0008042C">
            <w:pPr>
              <w:spacing w:after="0" w:line="240" w:lineRule="auto"/>
              <w:jc w:val="both"/>
              <w:rPr>
                <w:szCs w:val="24"/>
              </w:rPr>
            </w:pPr>
            <w:r w:rsidRPr="00C472D6">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620,1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412,6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r>
      <w:tr w:rsidR="0008042C" w:rsidRPr="00E05625" w:rsidTr="00931113">
        <w:trPr>
          <w:trHeight w:val="675"/>
        </w:trPr>
        <w:tc>
          <w:tcPr>
            <w:tcW w:w="708" w:type="dxa"/>
            <w:vMerge w:val="restart"/>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r w:rsidRPr="00C472D6">
              <w:rPr>
                <w:szCs w:val="24"/>
              </w:rPr>
              <w:t>12.2</w:t>
            </w:r>
          </w:p>
        </w:tc>
        <w:tc>
          <w:tcPr>
            <w:tcW w:w="2268" w:type="dxa"/>
            <w:vMerge w:val="restart"/>
            <w:tcBorders>
              <w:top w:val="single" w:sz="4" w:space="0" w:color="auto"/>
              <w:left w:val="single" w:sz="4" w:space="0" w:color="auto"/>
              <w:bottom w:val="single" w:sz="4" w:space="0" w:color="auto"/>
              <w:right w:val="single" w:sz="4" w:space="0" w:color="auto"/>
            </w:tcBorders>
          </w:tcPr>
          <w:p w:rsidR="0008042C" w:rsidRDefault="0008042C" w:rsidP="0008042C">
            <w:pPr>
              <w:spacing w:after="0" w:line="240" w:lineRule="auto"/>
              <w:jc w:val="both"/>
              <w:rPr>
                <w:szCs w:val="24"/>
              </w:rPr>
            </w:pPr>
            <w:r w:rsidRPr="00C472D6">
              <w:rPr>
                <w:szCs w:val="24"/>
              </w:rPr>
              <w:t>«Приобретение жилых помещений для предоставления по договору специализированного найма детям-сиротам, детям, оставшимся без попечения родителей, и лицам из их числа»</w:t>
            </w:r>
          </w:p>
          <w:p w:rsidR="00BB4487" w:rsidRPr="00C472D6" w:rsidRDefault="00BB4487"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r w:rsidRPr="00C472D6">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9 844,1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8 939,0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90,81</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0,91</w:t>
            </w:r>
          </w:p>
        </w:tc>
      </w:tr>
      <w:tr w:rsidR="0008042C"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r w:rsidRPr="00C472D6">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r>
      <w:tr w:rsidR="0008042C" w:rsidRPr="00E05625"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472D6" w:rsidRDefault="0008042C" w:rsidP="0008042C">
            <w:pPr>
              <w:spacing w:after="0" w:line="240" w:lineRule="auto"/>
              <w:jc w:val="both"/>
              <w:rPr>
                <w:szCs w:val="24"/>
              </w:rPr>
            </w:pPr>
          </w:p>
          <w:p w:rsidR="0008042C" w:rsidRPr="00C472D6" w:rsidRDefault="0008042C" w:rsidP="0008042C">
            <w:pPr>
              <w:spacing w:after="0" w:line="240" w:lineRule="auto"/>
              <w:jc w:val="both"/>
              <w:rPr>
                <w:szCs w:val="24"/>
              </w:rPr>
            </w:pPr>
          </w:p>
          <w:p w:rsidR="0008042C" w:rsidRPr="00C472D6" w:rsidRDefault="0008042C" w:rsidP="0008042C">
            <w:pPr>
              <w:spacing w:after="0" w:line="240" w:lineRule="auto"/>
              <w:jc w:val="both"/>
              <w:rPr>
                <w:szCs w:val="24"/>
              </w:rPr>
            </w:pPr>
            <w:r w:rsidRPr="00C472D6">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9 844,1</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r>
              <w:rPr>
                <w:rFonts w:eastAsia="Times New Roman"/>
                <w:szCs w:val="24"/>
                <w:lang w:eastAsia="ru-RU"/>
              </w:rPr>
              <w:t>8 939,0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472D6" w:rsidRDefault="0008042C" w:rsidP="0008042C">
            <w:pPr>
              <w:spacing w:after="0" w:line="240" w:lineRule="auto"/>
              <w:jc w:val="center"/>
              <w:rPr>
                <w:rFonts w:eastAsia="Times New Roman"/>
                <w:szCs w:val="24"/>
                <w:lang w:eastAsia="ru-RU"/>
              </w:rPr>
            </w:pPr>
          </w:p>
        </w:tc>
      </w:tr>
      <w:tr w:rsidR="0008042C" w:rsidRPr="00C3038A" w:rsidTr="00931113">
        <w:trPr>
          <w:trHeight w:val="197"/>
        </w:trPr>
        <w:tc>
          <w:tcPr>
            <w:tcW w:w="708" w:type="dxa"/>
            <w:vMerge w:val="restart"/>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sidRPr="00C3038A">
              <w:rPr>
                <w:szCs w:val="24"/>
              </w:rPr>
              <w:t>12.3</w:t>
            </w:r>
          </w:p>
        </w:tc>
        <w:tc>
          <w:tcPr>
            <w:tcW w:w="2268" w:type="dxa"/>
            <w:vMerge w:val="restart"/>
            <w:tcBorders>
              <w:top w:val="single" w:sz="4" w:space="0" w:color="auto"/>
              <w:left w:val="single" w:sz="4" w:space="0" w:color="auto"/>
              <w:bottom w:val="single" w:sz="4" w:space="0" w:color="auto"/>
              <w:right w:val="single" w:sz="4" w:space="0" w:color="auto"/>
            </w:tcBorders>
          </w:tcPr>
          <w:p w:rsidR="0008042C" w:rsidRDefault="0008042C" w:rsidP="0008042C">
            <w:pPr>
              <w:spacing w:after="0" w:line="240" w:lineRule="auto"/>
              <w:jc w:val="both"/>
              <w:rPr>
                <w:szCs w:val="24"/>
              </w:rPr>
            </w:pPr>
            <w:r w:rsidRPr="00C3038A">
              <w:rPr>
                <w:szCs w:val="24"/>
              </w:rPr>
              <w:t>«Обеспечение реализации муниципальной программы» «Развитие опеки и попечительства в городе Сосновоборске»</w:t>
            </w:r>
          </w:p>
          <w:p w:rsidR="00BB4487" w:rsidRPr="00C3038A" w:rsidRDefault="00BB4487"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sidRPr="00C3038A">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3 339,4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3 239,0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97</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0,97</w:t>
            </w:r>
          </w:p>
        </w:tc>
      </w:tr>
      <w:tr w:rsidR="0008042C" w:rsidRPr="00C3038A"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sidRPr="00C3038A">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r>
      <w:tr w:rsidR="0008042C" w:rsidRPr="00C3038A" w:rsidTr="00931113">
        <w:trPr>
          <w:trHeight w:val="197"/>
        </w:trPr>
        <w:tc>
          <w:tcPr>
            <w:tcW w:w="708" w:type="dxa"/>
            <w:vMerge/>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tc>
        <w:tc>
          <w:tcPr>
            <w:tcW w:w="2268" w:type="dxa"/>
            <w:vMerge/>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tc>
        <w:tc>
          <w:tcPr>
            <w:tcW w:w="1706" w:type="dxa"/>
            <w:gridSpan w:val="2"/>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p w:rsidR="0008042C" w:rsidRPr="00C3038A" w:rsidRDefault="0008042C" w:rsidP="0008042C">
            <w:pPr>
              <w:spacing w:after="0" w:line="240" w:lineRule="auto"/>
              <w:jc w:val="both"/>
              <w:rPr>
                <w:szCs w:val="24"/>
              </w:rPr>
            </w:pPr>
          </w:p>
          <w:p w:rsidR="0008042C" w:rsidRPr="00C3038A" w:rsidRDefault="0008042C" w:rsidP="0008042C">
            <w:pPr>
              <w:spacing w:after="0" w:line="240" w:lineRule="auto"/>
              <w:jc w:val="both"/>
              <w:rPr>
                <w:szCs w:val="24"/>
              </w:rPr>
            </w:pPr>
            <w:r w:rsidRPr="00C3038A">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3 339,4</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3239,0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r>
      <w:tr w:rsidR="0008042C" w:rsidRPr="00C3038A" w:rsidTr="00931113">
        <w:trPr>
          <w:trHeight w:val="197"/>
        </w:trPr>
        <w:tc>
          <w:tcPr>
            <w:tcW w:w="4682" w:type="dxa"/>
            <w:gridSpan w:val="4"/>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sidRPr="00C3038A">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13 803,6</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12 590,6</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91,2</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r>
      <w:tr w:rsidR="0008042C" w:rsidRPr="00C3038A" w:rsidTr="009C472E">
        <w:trPr>
          <w:trHeight w:val="197"/>
        </w:trPr>
        <w:tc>
          <w:tcPr>
            <w:tcW w:w="10348" w:type="dxa"/>
            <w:gridSpan w:val="8"/>
            <w:tcBorders>
              <w:top w:val="single" w:sz="4" w:space="0" w:color="auto"/>
              <w:left w:val="single" w:sz="4" w:space="0" w:color="auto"/>
              <w:bottom w:val="single" w:sz="4" w:space="0" w:color="auto"/>
              <w:right w:val="single" w:sz="4" w:space="0" w:color="auto"/>
            </w:tcBorders>
          </w:tcPr>
          <w:p w:rsidR="0008042C" w:rsidRPr="00FD3F2A" w:rsidRDefault="0008042C" w:rsidP="0008042C">
            <w:pPr>
              <w:spacing w:after="0" w:line="240" w:lineRule="auto"/>
              <w:jc w:val="center"/>
              <w:rPr>
                <w:rFonts w:eastAsia="Times New Roman"/>
                <w:b/>
                <w:szCs w:val="24"/>
                <w:lang w:eastAsia="ru-RU"/>
              </w:rPr>
            </w:pPr>
            <w:r w:rsidRPr="00FD3F2A">
              <w:rPr>
                <w:rFonts w:eastAsia="Times New Roman"/>
                <w:b/>
                <w:szCs w:val="24"/>
                <w:lang w:eastAsia="ru-RU"/>
              </w:rPr>
              <w:lastRenderedPageBreak/>
              <w:t>13. Поддержка социально ориентированных некоммерческих организаций города Сосновоборска</w:t>
            </w:r>
          </w:p>
        </w:tc>
      </w:tr>
      <w:tr w:rsidR="0008042C" w:rsidRPr="00C3038A" w:rsidTr="009C472E">
        <w:trPr>
          <w:trHeight w:val="197"/>
        </w:trPr>
        <w:tc>
          <w:tcPr>
            <w:tcW w:w="708" w:type="dxa"/>
            <w:vMerge w:val="restart"/>
            <w:tcBorders>
              <w:top w:val="single" w:sz="4" w:space="0" w:color="auto"/>
              <w:left w:val="single" w:sz="4" w:space="0" w:color="auto"/>
              <w:right w:val="single" w:sz="4" w:space="0" w:color="auto"/>
            </w:tcBorders>
          </w:tcPr>
          <w:p w:rsidR="0008042C" w:rsidRPr="00C3038A" w:rsidRDefault="0008042C" w:rsidP="0008042C">
            <w:pPr>
              <w:spacing w:after="0" w:line="240" w:lineRule="auto"/>
              <w:jc w:val="both"/>
              <w:rPr>
                <w:szCs w:val="24"/>
              </w:rPr>
            </w:pPr>
            <w:r>
              <w:rPr>
                <w:szCs w:val="24"/>
              </w:rPr>
              <w:t>13.1</w:t>
            </w:r>
          </w:p>
        </w:tc>
        <w:tc>
          <w:tcPr>
            <w:tcW w:w="2412" w:type="dxa"/>
            <w:gridSpan w:val="2"/>
            <w:vMerge w:val="restart"/>
            <w:tcBorders>
              <w:top w:val="single" w:sz="4" w:space="0" w:color="auto"/>
              <w:left w:val="single" w:sz="4" w:space="0" w:color="auto"/>
              <w:right w:val="single" w:sz="4" w:space="0" w:color="auto"/>
            </w:tcBorders>
          </w:tcPr>
          <w:p w:rsidR="0008042C" w:rsidRPr="00C3038A" w:rsidRDefault="0008042C" w:rsidP="0008042C">
            <w:pPr>
              <w:spacing w:after="0" w:line="240" w:lineRule="auto"/>
              <w:jc w:val="both"/>
              <w:rPr>
                <w:szCs w:val="24"/>
              </w:rPr>
            </w:pPr>
            <w:r w:rsidRPr="00FD3F2A">
              <w:rPr>
                <w:szCs w:val="24"/>
              </w:rPr>
              <w:t>Поддержка социально ориентированных некоммерческих организаций города Сосновоборска</w:t>
            </w:r>
          </w:p>
        </w:tc>
        <w:tc>
          <w:tcPr>
            <w:tcW w:w="1562" w:type="dxa"/>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sidRPr="00C3038A">
              <w:rPr>
                <w:szCs w:val="24"/>
              </w:rPr>
              <w:t>Всего</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478,95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478,95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r>
              <w:rPr>
                <w:rFonts w:eastAsia="Times New Roman"/>
                <w:szCs w:val="24"/>
                <w:lang w:eastAsia="ru-RU"/>
              </w:rPr>
              <w:t>2,6</w:t>
            </w:r>
          </w:p>
        </w:tc>
      </w:tr>
      <w:tr w:rsidR="0008042C" w:rsidRPr="00C3038A" w:rsidTr="009C472E">
        <w:trPr>
          <w:trHeight w:val="197"/>
        </w:trPr>
        <w:tc>
          <w:tcPr>
            <w:tcW w:w="708" w:type="dxa"/>
            <w:vMerge/>
            <w:tcBorders>
              <w:left w:val="single" w:sz="4" w:space="0" w:color="auto"/>
              <w:right w:val="single" w:sz="4" w:space="0" w:color="auto"/>
            </w:tcBorders>
          </w:tcPr>
          <w:p w:rsidR="0008042C" w:rsidRPr="00C3038A" w:rsidRDefault="0008042C" w:rsidP="0008042C">
            <w:pPr>
              <w:spacing w:after="0" w:line="240" w:lineRule="auto"/>
              <w:jc w:val="both"/>
              <w:rPr>
                <w:szCs w:val="24"/>
              </w:rPr>
            </w:pPr>
          </w:p>
        </w:tc>
        <w:tc>
          <w:tcPr>
            <w:tcW w:w="2412" w:type="dxa"/>
            <w:gridSpan w:val="2"/>
            <w:vMerge/>
            <w:tcBorders>
              <w:left w:val="single" w:sz="4" w:space="0" w:color="auto"/>
              <w:right w:val="single" w:sz="4" w:space="0" w:color="auto"/>
            </w:tcBorders>
          </w:tcPr>
          <w:p w:rsidR="0008042C" w:rsidRPr="00C3038A" w:rsidRDefault="0008042C" w:rsidP="0008042C">
            <w:pPr>
              <w:spacing w:after="0" w:line="240" w:lineRule="auto"/>
              <w:jc w:val="both"/>
              <w:rPr>
                <w:szCs w:val="24"/>
              </w:rPr>
            </w:pPr>
          </w:p>
        </w:tc>
        <w:tc>
          <w:tcPr>
            <w:tcW w:w="1562" w:type="dxa"/>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sidRPr="00C3038A">
              <w:rPr>
                <w:rFonts w:eastAsia="Times New Roman"/>
                <w:szCs w:val="24"/>
                <w:lang w:eastAsia="ru-RU"/>
              </w:rPr>
              <w:t>в том числе: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r>
      <w:tr w:rsidR="0008042C" w:rsidRPr="00C3038A" w:rsidTr="009C472E">
        <w:trPr>
          <w:trHeight w:val="197"/>
        </w:trPr>
        <w:tc>
          <w:tcPr>
            <w:tcW w:w="708" w:type="dxa"/>
            <w:vMerge/>
            <w:tcBorders>
              <w:left w:val="single" w:sz="4" w:space="0" w:color="auto"/>
              <w:right w:val="single" w:sz="4" w:space="0" w:color="auto"/>
            </w:tcBorders>
          </w:tcPr>
          <w:p w:rsidR="0008042C" w:rsidRPr="00C3038A" w:rsidRDefault="0008042C" w:rsidP="0008042C">
            <w:pPr>
              <w:spacing w:after="0" w:line="240" w:lineRule="auto"/>
              <w:jc w:val="both"/>
              <w:rPr>
                <w:szCs w:val="24"/>
              </w:rPr>
            </w:pPr>
          </w:p>
        </w:tc>
        <w:tc>
          <w:tcPr>
            <w:tcW w:w="2412" w:type="dxa"/>
            <w:gridSpan w:val="2"/>
            <w:vMerge/>
            <w:tcBorders>
              <w:left w:val="single" w:sz="4" w:space="0" w:color="auto"/>
              <w:right w:val="single" w:sz="4" w:space="0" w:color="auto"/>
            </w:tcBorders>
          </w:tcPr>
          <w:p w:rsidR="0008042C" w:rsidRPr="00C3038A" w:rsidRDefault="0008042C" w:rsidP="0008042C">
            <w:pPr>
              <w:spacing w:after="0" w:line="240" w:lineRule="auto"/>
              <w:jc w:val="both"/>
              <w:rPr>
                <w:szCs w:val="24"/>
              </w:rPr>
            </w:pPr>
          </w:p>
        </w:tc>
        <w:tc>
          <w:tcPr>
            <w:tcW w:w="1562" w:type="dxa"/>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p w:rsidR="0008042C" w:rsidRPr="00C3038A" w:rsidRDefault="0008042C" w:rsidP="0008042C">
            <w:pPr>
              <w:spacing w:after="0" w:line="240" w:lineRule="auto"/>
              <w:jc w:val="both"/>
              <w:rPr>
                <w:szCs w:val="24"/>
              </w:rPr>
            </w:pPr>
          </w:p>
          <w:p w:rsidR="0008042C" w:rsidRPr="00C3038A" w:rsidRDefault="0008042C" w:rsidP="0008042C">
            <w:pPr>
              <w:spacing w:after="0" w:line="240" w:lineRule="auto"/>
              <w:jc w:val="both"/>
              <w:rPr>
                <w:szCs w:val="24"/>
              </w:rPr>
            </w:pPr>
            <w:r w:rsidRPr="00C3038A">
              <w:rPr>
                <w:szCs w:val="24"/>
              </w:rPr>
              <w:t>Краевой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328,95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328,95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r>
      <w:tr w:rsidR="0008042C" w:rsidRPr="00C3038A" w:rsidTr="009C472E">
        <w:trPr>
          <w:trHeight w:val="197"/>
        </w:trPr>
        <w:tc>
          <w:tcPr>
            <w:tcW w:w="708" w:type="dxa"/>
            <w:vMerge/>
            <w:tcBorders>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tc>
        <w:tc>
          <w:tcPr>
            <w:tcW w:w="2412" w:type="dxa"/>
            <w:gridSpan w:val="2"/>
            <w:vMerge/>
            <w:tcBorders>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p>
        </w:tc>
        <w:tc>
          <w:tcPr>
            <w:tcW w:w="1562" w:type="dxa"/>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Pr>
                <w:szCs w:val="24"/>
              </w:rPr>
              <w:t>М</w:t>
            </w:r>
            <w:r w:rsidRPr="00FD3F2A">
              <w:rPr>
                <w:szCs w:val="24"/>
              </w:rPr>
              <w:t>униципальный бюджет</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150,0</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150,0</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r>
      <w:tr w:rsidR="0008042C" w:rsidRPr="00C3038A" w:rsidTr="009C472E">
        <w:trPr>
          <w:trHeight w:val="197"/>
        </w:trPr>
        <w:tc>
          <w:tcPr>
            <w:tcW w:w="4682" w:type="dxa"/>
            <w:gridSpan w:val="4"/>
            <w:tcBorders>
              <w:top w:val="single" w:sz="4" w:space="0" w:color="auto"/>
              <w:left w:val="single" w:sz="4" w:space="0" w:color="auto"/>
              <w:bottom w:val="single" w:sz="4" w:space="0" w:color="auto"/>
              <w:right w:val="single" w:sz="4" w:space="0" w:color="auto"/>
            </w:tcBorders>
          </w:tcPr>
          <w:p w:rsidR="0008042C" w:rsidRPr="00C3038A" w:rsidRDefault="0008042C" w:rsidP="0008042C">
            <w:pPr>
              <w:spacing w:after="0" w:line="240" w:lineRule="auto"/>
              <w:jc w:val="both"/>
              <w:rPr>
                <w:szCs w:val="24"/>
              </w:rPr>
            </w:pPr>
            <w:r w:rsidRPr="00FD3F2A">
              <w:rPr>
                <w:szCs w:val="24"/>
              </w:rPr>
              <w:t>Итого по программе:</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478,95</w:t>
            </w:r>
          </w:p>
        </w:tc>
        <w:tc>
          <w:tcPr>
            <w:tcW w:w="1557"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478,95</w:t>
            </w:r>
          </w:p>
        </w:tc>
        <w:tc>
          <w:tcPr>
            <w:tcW w:w="1275" w:type="dxa"/>
            <w:tcBorders>
              <w:top w:val="single" w:sz="4" w:space="0" w:color="auto"/>
              <w:left w:val="nil"/>
              <w:bottom w:val="single" w:sz="4" w:space="0" w:color="auto"/>
              <w:right w:val="single" w:sz="4" w:space="0" w:color="auto"/>
            </w:tcBorders>
            <w:shd w:val="clear" w:color="auto" w:fill="FFFFFF"/>
            <w:vAlign w:val="center"/>
          </w:tcPr>
          <w:p w:rsidR="0008042C" w:rsidRDefault="0008042C" w:rsidP="0008042C">
            <w:pPr>
              <w:spacing w:after="0" w:line="240" w:lineRule="auto"/>
              <w:jc w:val="center"/>
              <w:rPr>
                <w:rFonts w:eastAsia="Times New Roman"/>
                <w:szCs w:val="24"/>
                <w:lang w:eastAsia="ru-RU"/>
              </w:rPr>
            </w:pPr>
            <w:r>
              <w:rPr>
                <w:rFonts w:eastAsia="Times New Roman"/>
                <w:szCs w:val="24"/>
                <w:lang w:eastAsia="ru-RU"/>
              </w:rPr>
              <w:t>100</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8042C" w:rsidRPr="00C3038A" w:rsidRDefault="0008042C" w:rsidP="0008042C">
            <w:pPr>
              <w:spacing w:after="0" w:line="240" w:lineRule="auto"/>
              <w:jc w:val="center"/>
              <w:rPr>
                <w:rFonts w:eastAsia="Times New Roman"/>
                <w:szCs w:val="24"/>
                <w:lang w:eastAsia="ru-RU"/>
              </w:rPr>
            </w:pPr>
          </w:p>
        </w:tc>
      </w:tr>
    </w:tbl>
    <w:p w:rsidR="00FF00B6" w:rsidRPr="00C3038A" w:rsidRDefault="00FF00B6" w:rsidP="00E5193B">
      <w:pPr>
        <w:pStyle w:val="a3"/>
        <w:rPr>
          <w:sz w:val="24"/>
          <w:szCs w:val="24"/>
        </w:rPr>
      </w:pPr>
    </w:p>
    <w:p w:rsidR="001D7D72" w:rsidRPr="00B06172" w:rsidRDefault="001D7D72" w:rsidP="00E5193B">
      <w:pPr>
        <w:pStyle w:val="a3"/>
        <w:rPr>
          <w:sz w:val="24"/>
          <w:szCs w:val="24"/>
        </w:rPr>
      </w:pPr>
      <w:r w:rsidRPr="00B06172">
        <w:rPr>
          <w:sz w:val="24"/>
          <w:szCs w:val="24"/>
        </w:rPr>
        <w:t xml:space="preserve">Итоговая оценка эффективности включает в себя анализ полноты и эффективности бюджетных ассигнований на реализацию </w:t>
      </w:r>
      <w:r w:rsidR="00BB4487">
        <w:rPr>
          <w:sz w:val="24"/>
          <w:szCs w:val="24"/>
        </w:rPr>
        <w:t>муниципальной программы</w:t>
      </w:r>
      <w:r w:rsidRPr="00B06172">
        <w:rPr>
          <w:sz w:val="24"/>
          <w:szCs w:val="24"/>
        </w:rPr>
        <w:t>, степени достижения ее целевых индикаторов и показателей результативности.</w:t>
      </w:r>
    </w:p>
    <w:p w:rsidR="001D7D72" w:rsidRPr="00B06172" w:rsidRDefault="001D7D72" w:rsidP="00E5193B">
      <w:pPr>
        <w:spacing w:after="0" w:line="240" w:lineRule="auto"/>
        <w:ind w:firstLine="709"/>
        <w:jc w:val="both"/>
        <w:rPr>
          <w:szCs w:val="24"/>
          <w:lang w:eastAsia="ru-RU"/>
        </w:rPr>
      </w:pPr>
      <w:r w:rsidRPr="00B06172">
        <w:rPr>
          <w:szCs w:val="24"/>
          <w:lang w:eastAsia="ru-RU"/>
        </w:rPr>
        <w:t xml:space="preserve">В </w:t>
      </w:r>
      <w:r w:rsidR="00BB4487">
        <w:rPr>
          <w:szCs w:val="24"/>
          <w:lang w:eastAsia="ru-RU"/>
        </w:rPr>
        <w:t xml:space="preserve">результате проведенной оценки эффективности </w:t>
      </w:r>
      <w:r w:rsidRPr="00B06172">
        <w:rPr>
          <w:szCs w:val="24"/>
          <w:lang w:eastAsia="ru-RU"/>
        </w:rPr>
        <w:t xml:space="preserve">все муниципальные программы реализованы с </w:t>
      </w:r>
      <w:r w:rsidR="00DE0EEE">
        <w:rPr>
          <w:szCs w:val="24"/>
          <w:lang w:eastAsia="ru-RU"/>
        </w:rPr>
        <w:t xml:space="preserve">высоким и </w:t>
      </w:r>
      <w:r w:rsidR="00BB4487">
        <w:rPr>
          <w:szCs w:val="24"/>
          <w:lang w:eastAsia="ru-RU"/>
        </w:rPr>
        <w:t>запланированным уровнем эффективности.</w:t>
      </w:r>
      <w:r w:rsidRPr="00B06172">
        <w:rPr>
          <w:szCs w:val="24"/>
          <w:lang w:eastAsia="ru-RU"/>
        </w:rPr>
        <w:t xml:space="preserve"> </w:t>
      </w:r>
    </w:p>
    <w:p w:rsidR="00AD07F9" w:rsidRPr="00E05625" w:rsidRDefault="00AD07F9" w:rsidP="00CF7F2F">
      <w:pPr>
        <w:spacing w:after="0" w:line="240" w:lineRule="auto"/>
        <w:jc w:val="center"/>
        <w:rPr>
          <w:szCs w:val="24"/>
          <w:highlight w:val="yellow"/>
          <w:lang w:eastAsia="ru-RU"/>
        </w:rPr>
      </w:pPr>
    </w:p>
    <w:p w:rsidR="00F74386" w:rsidRPr="00D415D0" w:rsidRDefault="00F74386" w:rsidP="00CF7F2F">
      <w:pPr>
        <w:pStyle w:val="a6"/>
        <w:numPr>
          <w:ilvl w:val="0"/>
          <w:numId w:val="16"/>
        </w:numPr>
        <w:overflowPunct w:val="0"/>
        <w:autoSpaceDE w:val="0"/>
        <w:autoSpaceDN w:val="0"/>
        <w:adjustRightInd w:val="0"/>
        <w:jc w:val="center"/>
        <w:textAlignment w:val="baseline"/>
        <w:rPr>
          <w:b/>
          <w:lang w:eastAsia="ru-RU"/>
        </w:rPr>
      </w:pPr>
      <w:r w:rsidRPr="00D415D0">
        <w:rPr>
          <w:b/>
          <w:lang w:eastAsia="ru-RU"/>
        </w:rPr>
        <w:t>«Развитие субъектов малого и среднего предпринимательства</w:t>
      </w:r>
      <w:r w:rsidR="00CF7F2F" w:rsidRPr="00D415D0">
        <w:rPr>
          <w:b/>
          <w:lang w:eastAsia="ru-RU"/>
        </w:rPr>
        <w:t xml:space="preserve"> </w:t>
      </w:r>
      <w:r w:rsidRPr="00D415D0">
        <w:rPr>
          <w:b/>
          <w:lang w:eastAsia="ru-RU"/>
        </w:rPr>
        <w:t>в городе Сосновоборске»</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Целью принятия муниципальной программы «Развитие субъектов малого и среднего предпринимательства в городе Сосновоборске» является создание благоприятных условий для развития малого и среднего предпринимательства (далее – МСП) в городе Сосновоборске.</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Для достижения поставленной цели одним из направлений предполагается реализация механизма целевой финансовой поддержки, обеспечивающего снижение затрат субъектов МСП, возникающих в связи с привлечением финансовых ресурсов.</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В целях снижения затрат субъектов малого и среднего предпринимательства предоставляются субсидии субъектам МСП на возмещение затрат, произведенных в связи:</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с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 с уплатой первого взноса (аванса) по договору (договорам) лизинга оборудования с российскими лизинговыми организациями,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в целях создания и (или) развития, и (или) модернизации производства товаров (работ, услуг), включая затраты на монтаж оборудования, что позволяет решить важнейшие для социально-экономического развития территории задачи: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снижения уровня инвестиционных и предпринимательских рисков;</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обновление основных фондов и увеличение имущественного комплекса субъектов малого и среднего предпринимательства, в первую очередь занимающихся обрабатывающим производством;</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создание и сохранение рабочих мест в сфере малого и среднего бизнеса, дополнительные рабочие места на территории города.</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В 2021 году по данным направлениям из средств местного бюджета выделено 240 000,00 руб., средства освоены полностью. По результатам конкурсного отбора </w:t>
      </w:r>
      <w:r w:rsidRPr="00D415D0">
        <w:rPr>
          <w:rFonts w:eastAsia="Times New Roman"/>
          <w:szCs w:val="24"/>
          <w:lang w:eastAsia="ru-RU"/>
        </w:rPr>
        <w:lastRenderedPageBreak/>
        <w:t xml:space="preserve">муниципальных программ из средств краевого бюджета на </w:t>
      </w:r>
      <w:proofErr w:type="spellStart"/>
      <w:r w:rsidRPr="00D415D0">
        <w:rPr>
          <w:rFonts w:eastAsia="Times New Roman"/>
          <w:szCs w:val="24"/>
          <w:lang w:eastAsia="ru-RU"/>
        </w:rPr>
        <w:t>софинансирование</w:t>
      </w:r>
      <w:proofErr w:type="spellEnd"/>
      <w:r w:rsidRPr="00D415D0">
        <w:rPr>
          <w:rFonts w:eastAsia="Times New Roman"/>
          <w:szCs w:val="24"/>
          <w:lang w:eastAsia="ru-RU"/>
        </w:rPr>
        <w:t xml:space="preserve"> поступило 4 560 000 ,00 руб., средства освоены полностью.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Поддержано два хозяйствующих субъекта, приобретены в лизинг оборудование: 2 автоматические линии поперечной резки плоского металла ЛП 3*1250, комплекс покраски рулонного металла ПКПРМ-3, автобусы ГАЗ-А65NEXT, в количестве 8 штук.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Объем привлеченных инвестиций субъектами малого и среднего предпринимательства при реализации программы составил 31 425,7 тыс. руб.</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Количество созданных рабочих мест – 9.</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Количество сохраненных рабочих мест – 82.</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Таким образом, реализация всех мероприятий муниципальной программы позволила своевременно и в полном объеме выполнить все возложенные на управление обязательства.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Сумма распределенных бюджетных средств на реализацию программы составляет 100%.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По итогам 2021 года фактические и плановые значения показателей результативности:</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количество субъектов малого и среднего предпринимательства, получивших финансовую поддержку, ед.: факт 2 - план 1;</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объем привлеченных инвестиций субъектами малого и среднего предпринимательства при реализации программы, </w:t>
      </w:r>
      <w:proofErr w:type="spellStart"/>
      <w:r w:rsidRPr="00D415D0">
        <w:rPr>
          <w:rFonts w:eastAsia="Times New Roman"/>
          <w:szCs w:val="24"/>
          <w:lang w:eastAsia="ru-RU"/>
        </w:rPr>
        <w:t>млн.руб</w:t>
      </w:r>
      <w:proofErr w:type="spellEnd"/>
      <w:r w:rsidRPr="00D415D0">
        <w:rPr>
          <w:rFonts w:eastAsia="Times New Roman"/>
          <w:szCs w:val="24"/>
          <w:lang w:eastAsia="ru-RU"/>
        </w:rPr>
        <w:t>.: факт 31,426 - план 8,00;</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количество созданных рабочих мест, включая вновь зарегистрированных индивидуальных предпринимателей, ед.: факт 9 – план 2;</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количество сохраненных рабочих мест, чел.: факт 82 - план 25.</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В 2021 году Агентством развития малого и среднего предпринимательства был объявлен конкурс по отбору муниципальных программ для предоставления субсидий бюджетам муниципальных образований для организации мероприятий, предусмотренных муниципальными программами развития малого и среднего предпринимательства, в соответствии с порядком и условиями предоставления субсидий, утвержденным постановлением Правительства Красноярского края от 30.09.2013 № 505-п «Об утверждении государственной программы Красноярского края «Развитие инвестиционной деятельности, малого и среднего предпринимательства».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Администрацией города была направлена Заявка на участие в конкурсе по отбору муниципальных программ для предоставления субсидий бюджетам муниципальных образований для реализации мероприятий, предусмотренных муниципальными программами развития малого и среднего предпринимательства.</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В июле 2021 года подписано соглашение между Агентством развития малого и среднего предпринимательства и администрацией города Сосновоборска о предоставлении субсидии муниципальному образованию город Сосновоборск Красноярского края из краевого бюджета, в размере 4 560 000,00 руб.</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На получение субсидии в рамках муниципальной программы «Развитие субъектов малого и среднего предпринимательства в городе Сосновоборске», утвержденной постановлением администрации города Сосновоборска от 12.11.2020 № 1523 было подано всего 2 заявки субъектами МСП, все заявки соответствовали требованиям и были отобраны для предоставления 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 на возмещение затрат, включая затраты на подключение к инженерной инфраструктуре, и (или) приобретением оборудования, за счет </w:t>
      </w:r>
      <w:r w:rsidRPr="00D415D0">
        <w:rPr>
          <w:rFonts w:eastAsia="Times New Roman"/>
          <w:szCs w:val="24"/>
          <w:lang w:eastAsia="ru-RU"/>
        </w:rPr>
        <w:lastRenderedPageBreak/>
        <w:t xml:space="preserve">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микрофинансовой организацией, федеральными и региональными институтами развития и поддержки субъектов малого и среднего предпринимательства; с уплатой первого взноса (аванса) по договору (договорам) лизинга оборудования с российскими лизинговыми организациями (далее – субсидия). Со всеми победителями конкурса заключены соглашения о предоставлении субсидий. </w:t>
      </w:r>
    </w:p>
    <w:p w:rsidR="00D415D0"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 xml:space="preserve">Фактические показатели реализации программы напрямую зависят от суммы предоставленной субсидии краевым бюджетом в рамках реализации мероприятий по данной программе и финансово – экономических показателей деятельности заявителя. </w:t>
      </w:r>
    </w:p>
    <w:p w:rsidR="0030638C" w:rsidRPr="00D415D0" w:rsidRDefault="00D415D0" w:rsidP="00D415D0">
      <w:pPr>
        <w:spacing w:after="0" w:line="240" w:lineRule="auto"/>
        <w:ind w:firstLine="708"/>
        <w:jc w:val="both"/>
        <w:rPr>
          <w:rFonts w:eastAsia="Times New Roman"/>
          <w:szCs w:val="24"/>
          <w:lang w:eastAsia="ru-RU"/>
        </w:rPr>
      </w:pPr>
      <w:r w:rsidRPr="00D415D0">
        <w:rPr>
          <w:rFonts w:eastAsia="Times New Roman"/>
          <w:szCs w:val="24"/>
          <w:lang w:eastAsia="ru-RU"/>
        </w:rPr>
        <w:t>Таким образом, в результате проведенной оценки муниципальная программа реализована со степенью эффективности 3,4. В соответствии с методикой оценки эффективности реализации муниципальной программы степень оценк</w:t>
      </w:r>
      <w:r>
        <w:rPr>
          <w:rFonts w:eastAsia="Times New Roman"/>
          <w:szCs w:val="24"/>
          <w:lang w:eastAsia="ru-RU"/>
        </w:rPr>
        <w:t xml:space="preserve">и принята как высокий уровень. </w:t>
      </w:r>
    </w:p>
    <w:p w:rsidR="008513E8" w:rsidRPr="00E05625" w:rsidRDefault="008513E8" w:rsidP="00E5193B">
      <w:pPr>
        <w:spacing w:after="0" w:line="240" w:lineRule="auto"/>
        <w:jc w:val="both"/>
        <w:rPr>
          <w:rFonts w:eastAsia="Times New Roman"/>
          <w:b/>
          <w:szCs w:val="24"/>
          <w:highlight w:val="yellow"/>
          <w:lang w:eastAsia="ru-RU"/>
        </w:rPr>
      </w:pPr>
    </w:p>
    <w:p w:rsidR="00F74386" w:rsidRPr="00972E18" w:rsidRDefault="00F74386" w:rsidP="00CF7F2F">
      <w:pPr>
        <w:pStyle w:val="a6"/>
        <w:numPr>
          <w:ilvl w:val="0"/>
          <w:numId w:val="16"/>
        </w:numPr>
        <w:jc w:val="center"/>
        <w:rPr>
          <w:rFonts w:eastAsia="Times New Roman"/>
          <w:b/>
          <w:lang w:eastAsia="ru-RU"/>
        </w:rPr>
      </w:pPr>
      <w:r w:rsidRPr="00972E18">
        <w:rPr>
          <w:rFonts w:eastAsia="Times New Roman"/>
          <w:b/>
          <w:lang w:eastAsia="ru-RU"/>
        </w:rPr>
        <w:t>«Развитие общего</w:t>
      </w:r>
      <w:r w:rsidR="00D477FF" w:rsidRPr="00972E18">
        <w:rPr>
          <w:rFonts w:eastAsia="Times New Roman"/>
          <w:b/>
          <w:lang w:eastAsia="ru-RU"/>
        </w:rPr>
        <w:t xml:space="preserve"> образования и дополнительного </w:t>
      </w:r>
      <w:r w:rsidRPr="00972E18">
        <w:rPr>
          <w:rFonts w:eastAsia="Times New Roman"/>
          <w:b/>
          <w:lang w:eastAsia="ru-RU"/>
        </w:rPr>
        <w:t>образования</w:t>
      </w:r>
      <w:r w:rsidR="00CF7F2F" w:rsidRPr="00972E18">
        <w:rPr>
          <w:rFonts w:eastAsia="Times New Roman"/>
          <w:b/>
          <w:lang w:eastAsia="ru-RU"/>
        </w:rPr>
        <w:t xml:space="preserve"> </w:t>
      </w:r>
      <w:r w:rsidRPr="00972E18">
        <w:rPr>
          <w:rFonts w:eastAsia="Times New Roman"/>
          <w:b/>
          <w:lang w:eastAsia="ru-RU"/>
        </w:rPr>
        <w:t xml:space="preserve">детей города Сосновоборска»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На всех этапах развития общества одной из наиболее актуальных проблем является обеспечение функционирования и преобразования системы образования. Об этом свидетельствует стремление мирового сообщества к обеспечению права человека на образование, увеличению доступа людей к образованию; повышению качества образования как залога развития общества.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Сеть образовательных учреждений города Сосновоборска в 2021 году изменений не претерпела и представлена 9 дошкольными: МАДОУ ДСКН №1 г. Сосновоборска, МАДОУ ДСКН №2 г. Сосновоборска, МАДОУ ДСКН №3 г. Сосновоборска, МАДОУ ДСКН №4 г. Сосновоборска, МАДОУ ДСКН №5 г. Сосновоборска,  МАДОУ ДСКН №6 г. Сосновоборска, МАДОУ ДСКН №7 г. Сосновоборска, МАДОУ ДСКН №8 г. Сосновоборска, МАДОУ ДСКН №9 г. Сосновоборска; 4 общеобразовательными, реализующими программы среднего общего образования: МАОУ «Гимназия №1» г. Сосновоборска, МАОУ СОШ№2 г. Сосновоборска, МАОУ СОШ №4 г. Сосновоборска, МАОУ СОШ № 5 г. Сосновоборска; 1 общеобразовательное учреждение, реализующее программу основного общего образования – МАОУ ООШ №3 г. Сосновоборска. В двух общеобразовательных учреждениях реализуются программы дошкольного образования: МАОУ ООШ №3 г. Сосновоборска и МАОУ СОШ № 5 г. Сосновоборска, кроме того в МАОУ СОШ № 5 г. Сосновоборска реализуются адаптированные основные общеобразовательные программы для детей с умственной отсталостью. В городе действует 1 учреждение дополнительного образования детей подведомственное Управлению образования администрации города Сосновоборска: МАУДО «ДДТ» г. Сосновоборска.</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Образовательная система города ориентирована на повышение качества образования как цель, результат и условие инновационного развития общества. </w:t>
      </w:r>
    </w:p>
    <w:p w:rsidR="00972E18" w:rsidRPr="00972E18" w:rsidRDefault="00972E18" w:rsidP="00972E18">
      <w:pPr>
        <w:widowControl w:val="0"/>
        <w:spacing w:after="0" w:line="240" w:lineRule="auto"/>
        <w:ind w:firstLine="709"/>
        <w:jc w:val="both"/>
        <w:rPr>
          <w:color w:val="000000" w:themeColor="text1"/>
          <w:szCs w:val="24"/>
          <w:shd w:val="clear" w:color="auto" w:fill="FFFFFF"/>
        </w:rPr>
      </w:pPr>
      <w:r w:rsidRPr="00972E18">
        <w:rPr>
          <w:color w:val="000000" w:themeColor="text1"/>
          <w:szCs w:val="24"/>
        </w:rPr>
        <w:tab/>
        <w:t>К задачам, решаемым в процессе реализации Программы является обеспечение доступности образования, создание условий, предоставление возможностей для самоактуализации личности ребенка, оказание поддержки в развитии</w:t>
      </w:r>
      <w:r w:rsidRPr="00972E18">
        <w:rPr>
          <w:color w:val="000000" w:themeColor="text1"/>
          <w:szCs w:val="24"/>
          <w:shd w:val="clear" w:color="auto" w:fill="FFFFFF"/>
        </w:rPr>
        <w:t xml:space="preserve"> его потенциала.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Целью реализации Программы является обеспечение высокого качества образования, соответствующего потребностям граждан и перспективным задачам развития экономики города Сосновоборска, создание условия для отдыха и оздоровления детей в летний период.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Основные показатели, характеризующие результативность программы</w:t>
      </w:r>
      <w:r>
        <w:rPr>
          <w:color w:val="000000" w:themeColor="text1"/>
          <w:szCs w:val="24"/>
        </w:rPr>
        <w:t>,</w:t>
      </w:r>
      <w:r w:rsidRPr="00972E18">
        <w:rPr>
          <w:color w:val="000000" w:themeColor="text1"/>
          <w:szCs w:val="24"/>
        </w:rPr>
        <w:t xml:space="preserve"> выражаются в следующих значениях:</w:t>
      </w:r>
    </w:p>
    <w:p w:rsidR="00972E18" w:rsidRPr="00972E18" w:rsidRDefault="00972E18" w:rsidP="00972E18">
      <w:pPr>
        <w:suppressAutoHyphens/>
        <w:spacing w:after="0" w:line="240" w:lineRule="auto"/>
        <w:ind w:firstLine="709"/>
        <w:jc w:val="both"/>
        <w:rPr>
          <w:color w:val="000000" w:themeColor="text1"/>
          <w:szCs w:val="24"/>
        </w:rPr>
      </w:pPr>
      <w:r w:rsidRPr="00972E18">
        <w:rPr>
          <w:color w:val="000000" w:themeColor="text1"/>
          <w:szCs w:val="24"/>
        </w:rPr>
        <w:t>- удельный вес численности населения в возрасте 5-18 лет, охваченного образованием, в общей численности населения в возрасте 5-18 лет составляет в 2021 году 99,8 %, что соответствует запланированному результату. Достижение данного результата поспособствовало проведение мероприятий</w:t>
      </w:r>
      <w:r>
        <w:rPr>
          <w:color w:val="000000" w:themeColor="text1"/>
          <w:szCs w:val="24"/>
        </w:rPr>
        <w:t>,</w:t>
      </w:r>
      <w:r w:rsidRPr="00972E18">
        <w:rPr>
          <w:color w:val="000000" w:themeColor="text1"/>
          <w:szCs w:val="24"/>
        </w:rPr>
        <w:t xml:space="preserve"> проводимых в период комплектования дошкольных учреждений, во время акции «Помоги пойти учиться», профилактической </w:t>
      </w:r>
      <w:r w:rsidRPr="00972E18">
        <w:rPr>
          <w:color w:val="000000" w:themeColor="text1"/>
          <w:szCs w:val="24"/>
        </w:rPr>
        <w:lastRenderedPageBreak/>
        <w:t>работой, направленной на снижение детской безнадзорности и детских правонарушений. Численность детей и подростков, получающих образовательные услуги по общеобразовательным программам начального общего, основного общего, среднего общего образования в общеобразовательных учреждениях неуклонно растет. Так в сравнении с 2020 годом численность учащихся выросла на 4,3%, а за последние три года численность учащихся увеличилась на 11,4%. Из общего количества учащихся: в дневной форме образование получают 5477 человек; в форме семейного образования – 48 человек. 312 учащихся с ограниченными возможностями здоровья обучались по адаптированным образовательным программам, в том числе 90 учащихся - по адаптированной основной общеобразовательной программе для учащихся с умственной отсталостью, для которых был обеспечен необходимый уровень психолого-медико-педагогического и социально-педагогического сопровождения.</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обеспеченность детей дошкольного возраста местами в дошкольных образовательных учреждениях – 74,3%. Стоит отметить, что значение показателя превышает запланированное на 4,3%. Рост показателя, несомненно, положительная тенденция, которая объясняется не увеличением количества мест в дошкольных учреждениях, а сокращением количества детей, состоящих на учете. По состоянию на 01.01.2022 года обеспечены местами все дети с 3 –х лет (которым по состоянию на 1 сентября исполнилось 3 года). Задача по обеспечению местами всех желающих с 1,5 лет на территории города остается невыполненной, при том, что охват детей дошкольным образованием увеличился на 3% от запланированного и составляет 22,1%.</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по данному показателю запланированный результат соответствует фактическому. Все муниципальные общеобразовательные учреждения соответствуют современным требованиям обучения по 15 показателям из 16. При этом не соответствует по следующему показателю:</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«создание условий для беспрепятственного доступа инвалидов» (ни в одном общеобразовательном учреждении не создан комплекс условий для свободного беспрепятственного доступа инвалидов, так как внутри учреждений не обеспечена свобода перемещения маломобильных групп учащихся с этажа на этаж на коляске, отсутствуют лифты, лестницы не оборудованы специальными подъемниками и поручнями).</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количество услуг психолого-педагогической, методической и консультативной помощи гражданам, имеющих детей и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 достигнуты.</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Анализ ситуации в системе дошкольного образования позволяет сделать вывод о том, что с учетом ввода в эксплуатацию нового здания дошкольного учреждения решение вопроса ликвидации очередности в муниципальной системе образования будет иметь положительную динамику.  В перспективе, учитывая количество детей, состоящих на учете, все дети от 1,5 до 3-х лет также будут иметь возможность получать дошкольное образование.</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rPr>
        <w:t>Школьное образование в отличие от дошкольного является обязательным, поэтому все дети школьного возраста принимаются в общеобразовательные учреждения, очередность отсутствует, но это приводит к сверхнормативной наполняемости классов. В 2021-2022 учебному году количество первоклассников, учитывая количество детей в дошкольных учреждениях, достигло показателя около 702 человек, что потребовало открытия 32 первых классов. Лимитирующими факторами в решении данной проблемы являются проектная наполняемость школ и ограниченное количество педагогических кадров. Наибольшая нагрузка ложится на МАОУ СОШ № 5 г. Сосновоборска и МАОУ СОШ №4 г. Сосновоборска, как на школы, расположенные на территории микрорайонов города с интенсивными темпами строительства.</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rPr>
        <w:t xml:space="preserve">На данный момент частично проблема перенасыщения школ решается за счет введения второй смены обучения, это в свою очередь лишает возможности потребителей в полной мере воспользоваться услугами, предоставляемыми системой дополнительного образования детей. </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rPr>
        <w:lastRenderedPageBreak/>
        <w:t>Учреждение дополнительного образования готово расширить ассортимент образовательных услуг за счет введения новых программ различных направленностей, но отсутствие дополнительных площадей, которые можно использовать не дают возможности решить эту задачу.</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rPr>
        <w:t>Все услуги, предоставляемые муниципальными учреждениями, являются обязательными и закреплены на законодательном уровне, на территории муниципалитета организаций негосударственных форм собственности, оказывающих аналогичные услуги, не имеется.</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rPr>
        <w:t>Услуги, оказываемые муниципальными учреждениями образования, реализуются со времени принятия и в течение всего срока действия Закона об образовании и Федеральных государственных образовательных стандартов.</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rPr>
        <w:t>Одной из сильных сторон системы образования муниципалитета является наличие опытных высококвалифицированных кадров, этот факт должен стать одним из определяющих в выработке стратегии решения вопроса подготовки, закрепления и адаптации молодых педагогов в учреждениях. С помощью опытных кадров возможна организация системы наставничества молодых и вновь прибывших специалистов.</w:t>
      </w:r>
    </w:p>
    <w:p w:rsidR="00972E18" w:rsidRPr="00972E18" w:rsidRDefault="00972E18" w:rsidP="00972E18">
      <w:pPr>
        <w:widowControl w:val="0"/>
        <w:spacing w:after="0" w:line="240" w:lineRule="auto"/>
        <w:ind w:firstLine="709"/>
        <w:jc w:val="center"/>
        <w:rPr>
          <w:rFonts w:eastAsia="Times New Roman"/>
          <w:color w:val="000000" w:themeColor="text1"/>
          <w:szCs w:val="24"/>
          <w:shd w:val="clear" w:color="auto" w:fill="FFFFFF"/>
        </w:rPr>
      </w:pPr>
      <w:r w:rsidRPr="00972E18">
        <w:rPr>
          <w:rFonts w:eastAsia="Times New Roman"/>
          <w:color w:val="000000" w:themeColor="text1"/>
          <w:szCs w:val="24"/>
          <w:shd w:val="clear" w:color="auto" w:fill="FFFFFF"/>
        </w:rPr>
        <w:t>Перечень мероприятий, выполненных и не выполненных</w:t>
      </w:r>
    </w:p>
    <w:p w:rsidR="00972E18" w:rsidRPr="00972E18" w:rsidRDefault="00972E18" w:rsidP="00972E18">
      <w:pPr>
        <w:widowControl w:val="0"/>
        <w:spacing w:after="0" w:line="240" w:lineRule="auto"/>
        <w:ind w:firstLine="709"/>
        <w:jc w:val="center"/>
        <w:rPr>
          <w:color w:val="000000" w:themeColor="text1"/>
          <w:szCs w:val="24"/>
          <w:shd w:val="clear" w:color="auto" w:fill="FFFFFF"/>
        </w:rPr>
      </w:pPr>
      <w:r w:rsidRPr="00972E18">
        <w:rPr>
          <w:rFonts w:eastAsia="Times New Roman"/>
          <w:color w:val="000000" w:themeColor="text1"/>
          <w:szCs w:val="24"/>
          <w:shd w:val="clear" w:color="auto" w:fill="FFFFFF"/>
        </w:rPr>
        <w:t>(с указанием причин) в установленные сроки</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Задача 1. Создание в системе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972E18" w:rsidRPr="00972E18" w:rsidRDefault="00972E18" w:rsidP="00972E18">
      <w:pPr>
        <w:pStyle w:val="a4"/>
        <w:ind w:firstLine="709"/>
        <w:jc w:val="both"/>
        <w:rPr>
          <w:color w:val="000000" w:themeColor="text1"/>
          <w:szCs w:val="24"/>
        </w:rPr>
      </w:pPr>
      <w:r w:rsidRPr="00972E18">
        <w:rPr>
          <w:color w:val="000000" w:themeColor="text1"/>
          <w:szCs w:val="24"/>
        </w:rPr>
        <w:t>Подпрограмма 1: «Развитие дошкольного, общего и дополнительного образования детей»</w:t>
      </w:r>
    </w:p>
    <w:p w:rsidR="00972E18" w:rsidRPr="00972E18" w:rsidRDefault="00972E18" w:rsidP="00972E18">
      <w:pPr>
        <w:pStyle w:val="14"/>
        <w:shd w:val="clear" w:color="auto" w:fill="auto"/>
        <w:spacing w:before="0" w:after="0" w:line="240" w:lineRule="auto"/>
        <w:ind w:firstLine="709"/>
        <w:jc w:val="both"/>
        <w:rPr>
          <w:rFonts w:ascii="Times New Roman" w:eastAsia="Times New Roman" w:hAnsi="Times New Roman" w:cs="Times New Roman"/>
          <w:color w:val="000000" w:themeColor="text1"/>
          <w:sz w:val="24"/>
          <w:szCs w:val="24"/>
        </w:rPr>
      </w:pPr>
      <w:r w:rsidRPr="00972E18">
        <w:rPr>
          <w:rFonts w:ascii="Times New Roman" w:eastAsia="Times New Roman" w:hAnsi="Times New Roman" w:cs="Times New Roman"/>
          <w:color w:val="000000" w:themeColor="text1"/>
          <w:sz w:val="24"/>
          <w:szCs w:val="24"/>
        </w:rPr>
        <w:t>Цель подпрограммы: создание в системе дошкольного, общего и дополнительного образования детей равных возможностей для современного качественного образования, позитивной социализации детей, отдыха и оздоровления детей в летний период;</w:t>
      </w:r>
    </w:p>
    <w:p w:rsidR="00972E18" w:rsidRPr="00972E18" w:rsidRDefault="00972E18" w:rsidP="00972E18">
      <w:pPr>
        <w:pStyle w:val="a4"/>
        <w:ind w:firstLine="709"/>
        <w:jc w:val="both"/>
        <w:rPr>
          <w:color w:val="000000" w:themeColor="text1"/>
          <w:szCs w:val="24"/>
        </w:rPr>
      </w:pPr>
      <w:r w:rsidRPr="00972E18">
        <w:rPr>
          <w:color w:val="000000" w:themeColor="text1"/>
          <w:szCs w:val="24"/>
        </w:rPr>
        <w:t>Задачи подпрограммы:</w:t>
      </w:r>
    </w:p>
    <w:p w:rsidR="00972E18" w:rsidRPr="00972E18" w:rsidRDefault="00972E18" w:rsidP="00972E18">
      <w:pPr>
        <w:pStyle w:val="a4"/>
        <w:ind w:firstLine="709"/>
        <w:jc w:val="both"/>
        <w:rPr>
          <w:rFonts w:eastAsiaTheme="minorEastAsia"/>
          <w:color w:val="000000" w:themeColor="text1"/>
          <w:szCs w:val="24"/>
          <w:lang w:eastAsia="ru-RU"/>
        </w:rPr>
      </w:pPr>
      <w:r w:rsidRPr="00972E18">
        <w:rPr>
          <w:rFonts w:eastAsiaTheme="minorEastAsia"/>
          <w:color w:val="000000" w:themeColor="text1"/>
          <w:szCs w:val="24"/>
          <w:lang w:eastAsia="ru-RU"/>
        </w:rPr>
        <w:t>1. Обеспечить доступность дошкольного образования, соответствующего единому стандарту качества дошкольного образования;</w:t>
      </w:r>
    </w:p>
    <w:p w:rsidR="00972E18" w:rsidRPr="00972E18" w:rsidRDefault="00972E18" w:rsidP="00972E18">
      <w:pPr>
        <w:pStyle w:val="a4"/>
        <w:ind w:firstLine="709"/>
        <w:jc w:val="both"/>
        <w:rPr>
          <w:rFonts w:eastAsiaTheme="minorEastAsia"/>
          <w:color w:val="000000" w:themeColor="text1"/>
          <w:szCs w:val="24"/>
          <w:lang w:eastAsia="ru-RU"/>
        </w:rPr>
      </w:pPr>
      <w:r w:rsidRPr="00972E18">
        <w:rPr>
          <w:rFonts w:eastAsiaTheme="minorEastAsia"/>
          <w:color w:val="000000" w:themeColor="text1"/>
          <w:szCs w:val="24"/>
          <w:lang w:eastAsia="ru-RU"/>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 федеральному государственному образовательному стандарту начального общего образования обучающихся с ограни</w:t>
      </w:r>
      <w:r>
        <w:rPr>
          <w:rFonts w:eastAsiaTheme="minorEastAsia"/>
          <w:color w:val="000000" w:themeColor="text1"/>
          <w:szCs w:val="24"/>
          <w:lang w:eastAsia="ru-RU"/>
        </w:rPr>
        <w:t xml:space="preserve">ченными возможностями здоровья </w:t>
      </w:r>
      <w:r w:rsidRPr="00972E18">
        <w:rPr>
          <w:rFonts w:eastAsiaTheme="minorEastAsia"/>
          <w:color w:val="000000" w:themeColor="text1"/>
          <w:szCs w:val="24"/>
          <w:lang w:eastAsia="ru-RU"/>
        </w:rPr>
        <w:t>и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972E18" w:rsidRPr="00972E18" w:rsidRDefault="00972E18" w:rsidP="00972E18">
      <w:pPr>
        <w:pStyle w:val="a4"/>
        <w:ind w:firstLine="709"/>
        <w:jc w:val="both"/>
        <w:rPr>
          <w:rFonts w:eastAsiaTheme="minorEastAsia"/>
          <w:color w:val="000000" w:themeColor="text1"/>
          <w:szCs w:val="24"/>
          <w:lang w:eastAsia="ru-RU"/>
        </w:rPr>
      </w:pPr>
      <w:r w:rsidRPr="00972E18">
        <w:rPr>
          <w:rFonts w:eastAsiaTheme="minorEastAsia"/>
          <w:color w:val="000000" w:themeColor="text1"/>
          <w:szCs w:val="24"/>
          <w:lang w:eastAsia="ru-RU"/>
        </w:rPr>
        <w:t>3. Обеспечение бесплатным горячим питанием обучающихся по образовательным программа начального общего образования и категорий</w:t>
      </w:r>
      <w:r>
        <w:rPr>
          <w:rFonts w:eastAsiaTheme="minorEastAsia"/>
          <w:color w:val="000000" w:themeColor="text1"/>
          <w:szCs w:val="24"/>
          <w:lang w:eastAsia="ru-RU"/>
        </w:rPr>
        <w:t>,</w:t>
      </w:r>
      <w:r w:rsidRPr="00972E18">
        <w:rPr>
          <w:rFonts w:eastAsiaTheme="minorEastAsia"/>
          <w:color w:val="000000" w:themeColor="text1"/>
          <w:szCs w:val="24"/>
          <w:lang w:eastAsia="ru-RU"/>
        </w:rPr>
        <w:t xml:space="preserve"> обучающихся имеющих право на данную меру поддержки;</w:t>
      </w:r>
    </w:p>
    <w:p w:rsidR="00972E18" w:rsidRPr="00972E18" w:rsidRDefault="00972E18" w:rsidP="00972E18">
      <w:pPr>
        <w:pStyle w:val="a4"/>
        <w:ind w:firstLine="709"/>
        <w:jc w:val="both"/>
        <w:rPr>
          <w:rFonts w:eastAsiaTheme="minorEastAsia"/>
          <w:color w:val="000000" w:themeColor="text1"/>
          <w:szCs w:val="24"/>
          <w:lang w:eastAsia="ru-RU"/>
        </w:rPr>
      </w:pPr>
      <w:r w:rsidRPr="00972E18">
        <w:rPr>
          <w:rFonts w:eastAsiaTheme="minorEastAsia"/>
          <w:color w:val="000000" w:themeColor="text1"/>
          <w:szCs w:val="24"/>
          <w:lang w:eastAsia="ru-RU"/>
        </w:rPr>
        <w:t>4. Обеспечить развитие системы дополнительного образования детей;</w:t>
      </w:r>
    </w:p>
    <w:p w:rsidR="00972E18" w:rsidRPr="00972E18" w:rsidRDefault="00972E18" w:rsidP="00972E18">
      <w:pPr>
        <w:pStyle w:val="a4"/>
        <w:ind w:firstLine="709"/>
        <w:jc w:val="both"/>
        <w:rPr>
          <w:rFonts w:eastAsiaTheme="minorEastAsia"/>
          <w:color w:val="000000" w:themeColor="text1"/>
          <w:szCs w:val="24"/>
          <w:lang w:eastAsia="ru-RU"/>
        </w:rPr>
      </w:pPr>
      <w:r w:rsidRPr="00972E18">
        <w:rPr>
          <w:rFonts w:eastAsiaTheme="minorEastAsia"/>
          <w:color w:val="000000" w:themeColor="text1"/>
          <w:szCs w:val="24"/>
          <w:lang w:eastAsia="ru-RU"/>
        </w:rPr>
        <w:t>5. Обеспечение функционирования системы персонифицированного финансирования дополнительного образования детей;</w:t>
      </w:r>
    </w:p>
    <w:p w:rsidR="00972E18" w:rsidRPr="00972E18" w:rsidRDefault="00972E18" w:rsidP="00972E18">
      <w:pPr>
        <w:pStyle w:val="a4"/>
        <w:ind w:firstLine="709"/>
        <w:jc w:val="both"/>
        <w:rPr>
          <w:rFonts w:eastAsiaTheme="minorEastAsia"/>
          <w:color w:val="000000" w:themeColor="text1"/>
          <w:szCs w:val="24"/>
          <w:lang w:eastAsia="ru-RU"/>
        </w:rPr>
      </w:pPr>
      <w:r w:rsidRPr="00972E18">
        <w:rPr>
          <w:rFonts w:eastAsiaTheme="minorEastAsia"/>
          <w:color w:val="000000" w:themeColor="text1"/>
          <w:szCs w:val="24"/>
          <w:lang w:eastAsia="ru-RU"/>
        </w:rPr>
        <w:t>6. Содействовать выявлению и поддержке одаренных детей;</w:t>
      </w:r>
    </w:p>
    <w:p w:rsidR="00972E18" w:rsidRPr="00972E18" w:rsidRDefault="00972E18" w:rsidP="00972E18">
      <w:pPr>
        <w:pStyle w:val="a4"/>
        <w:ind w:firstLine="709"/>
        <w:jc w:val="both"/>
        <w:rPr>
          <w:rFonts w:eastAsiaTheme="minorEastAsia"/>
          <w:color w:val="000000" w:themeColor="text1"/>
          <w:szCs w:val="24"/>
          <w:lang w:eastAsia="ru-RU"/>
        </w:rPr>
      </w:pPr>
      <w:r w:rsidRPr="00972E18">
        <w:rPr>
          <w:rFonts w:eastAsiaTheme="minorEastAsia"/>
          <w:color w:val="000000" w:themeColor="text1"/>
          <w:szCs w:val="24"/>
          <w:lang w:eastAsia="ru-RU"/>
        </w:rPr>
        <w:t>7. Обеспечить безопасный, качественный отдых и оздоровление детей в летний период.</w:t>
      </w:r>
    </w:p>
    <w:p w:rsidR="00972E18" w:rsidRPr="00972E18" w:rsidRDefault="00972E18" w:rsidP="00972E18">
      <w:pPr>
        <w:pStyle w:val="a4"/>
        <w:ind w:firstLine="709"/>
        <w:jc w:val="both"/>
        <w:rPr>
          <w:color w:val="000000" w:themeColor="text1"/>
          <w:szCs w:val="24"/>
        </w:rPr>
      </w:pPr>
      <w:r w:rsidRPr="00972E18">
        <w:rPr>
          <w:color w:val="000000" w:themeColor="text1"/>
          <w:szCs w:val="24"/>
        </w:rPr>
        <w:t>Обеспечение дошкольным образованием всех детей в возрасте от 3-х до 7-ми лет, увеличение охвата дошкольным образованием детей в возрасте от 1,5 до 3-х лет относится к числу безусловных приоритетов муниципальной системы образования. Поэтому управлением образования совместно с администрацией города ведется постоянная планомерная деятельность по развитию сети муниципальных дошкольных образовательных учреждений города и созданию дополнительных мест и как результат: построено новое здания дошкольного учреждения на 270 мест.</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По состоянию на 31.12.2021 года дошкольным образованием охвачено 2482 ребенка в возрасте от 2-х до 7 лет. На очереди по состоянию на 01.01.2022 года остается 1017 ребенка, из них 6 детей в возрасте от 3 до 7 лет. По сравнению с предыдущим годом количество детей, </w:t>
      </w:r>
      <w:r w:rsidRPr="00972E18">
        <w:rPr>
          <w:color w:val="000000" w:themeColor="text1"/>
          <w:szCs w:val="24"/>
        </w:rPr>
        <w:lastRenderedPageBreak/>
        <w:t>оставшихся на очереди, меньше на 20% и этим объясняется тот факт, что количество мест для детей не увеличилось, а плановый показатель «Обеспеченность детей дошкольного возраста местами в дошкольных образовательных учреждениях» достигнут и составляет 74,3%.</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Показатель «Отношение численности детей в возрасте 1,5–3 лет, которым предоставлена возможность получать услуги дошкольного образования, к численности детей в возрасте от 1,5 до 3 лет, проживающих на территории города Сосновоборска (с учетом групп кратковременного пребывания)» полностью достигнут, и составляет 22,1% вместо планируемых 18%.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города Сосновоборска (с учетом групп кратковременного пребывания)» также полностью достигнут.</w:t>
      </w:r>
    </w:p>
    <w:p w:rsidR="00972E18" w:rsidRPr="00972E18" w:rsidRDefault="00972E18" w:rsidP="00972E18">
      <w:pPr>
        <w:autoSpaceDE w:val="0"/>
        <w:autoSpaceDN w:val="0"/>
        <w:adjustRightInd w:val="0"/>
        <w:spacing w:after="0" w:line="240" w:lineRule="auto"/>
        <w:ind w:firstLine="709"/>
        <w:jc w:val="both"/>
        <w:rPr>
          <w:color w:val="000000" w:themeColor="text1"/>
          <w:szCs w:val="24"/>
        </w:rPr>
      </w:pPr>
      <w:r w:rsidRPr="00972E18">
        <w:rPr>
          <w:color w:val="000000" w:themeColor="text1"/>
          <w:szCs w:val="24"/>
        </w:rPr>
        <w:t>Решая проблему доступности дошкольного образования, исходя из условий, сложившихся в городе, особое внимание уделено развитию альтернативных форм получения дошкольного образования: получение образования в группах кратковременного пребывания и обучение в форме семейного образования.</w:t>
      </w:r>
    </w:p>
    <w:p w:rsidR="00972E18" w:rsidRPr="00972E18" w:rsidRDefault="00972E18" w:rsidP="00972E18">
      <w:pPr>
        <w:pStyle w:val="a4"/>
        <w:ind w:firstLine="709"/>
        <w:jc w:val="both"/>
        <w:rPr>
          <w:color w:val="000000" w:themeColor="text1"/>
          <w:szCs w:val="24"/>
        </w:rPr>
      </w:pPr>
      <w:r w:rsidRPr="00972E18">
        <w:rPr>
          <w:color w:val="000000" w:themeColor="text1"/>
          <w:szCs w:val="24"/>
        </w:rPr>
        <w:t>По состоянию на 01.01.2022г. в городе функционировало 8 групп кратковременного пребывания на 105 мест. При этом количество детей, зачисленных в группы кратковременного пребывания, составило 92. Причинами являются: во-первых – организация работы групп (включение детей в уже существующие группы),</w:t>
      </w:r>
      <w:r>
        <w:rPr>
          <w:color w:val="000000" w:themeColor="text1"/>
          <w:szCs w:val="24"/>
        </w:rPr>
        <w:t xml:space="preserve"> во – вторых – пребывание детей</w:t>
      </w:r>
      <w:r w:rsidRPr="00972E18">
        <w:rPr>
          <w:color w:val="000000" w:themeColor="text1"/>
          <w:szCs w:val="24"/>
        </w:rPr>
        <w:t xml:space="preserve"> в учреждении 3 часа, что не позволят в полной мере удовлетворить потребности граждан города на получение дошкольного образования, особенно детей в возрасте до 3-х лет.</w:t>
      </w:r>
    </w:p>
    <w:p w:rsidR="00972E18" w:rsidRPr="00972E18" w:rsidRDefault="00972E18" w:rsidP="00972E18">
      <w:pPr>
        <w:pStyle w:val="a4"/>
        <w:ind w:firstLine="709"/>
        <w:jc w:val="both"/>
        <w:rPr>
          <w:color w:val="000000" w:themeColor="text1"/>
          <w:kern w:val="28"/>
          <w:szCs w:val="24"/>
        </w:rPr>
      </w:pPr>
      <w:r w:rsidRPr="00972E18">
        <w:rPr>
          <w:bCs/>
          <w:color w:val="000000" w:themeColor="text1"/>
          <w:szCs w:val="24"/>
        </w:rPr>
        <w:t xml:space="preserve">Стоит отметить, что </w:t>
      </w:r>
      <w:r w:rsidRPr="00972E18">
        <w:rPr>
          <w:color w:val="000000" w:themeColor="text1"/>
          <w:kern w:val="28"/>
          <w:szCs w:val="24"/>
        </w:rPr>
        <w:t>все дети, посещающие группы кратковременного пребывания, остаются на учете (очереди), как нуждающиеся в предоставлении места в дошкольном учреждении.</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Создание условий для раннего развития детей, в возрасте до 3-х лет, реализация программы психолого-педагогической, методической и консультативной помощи родителям детей, получающих дошкольное образование в семье в условиях города возможно в консультационных пунктах.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На сегодняшний момент в каждом дошкольном учреждении открыты консультационные пункты для родителей, чьи дети не посещают детский сад.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Информация о работе данных пунктов (часы работы, планы работы) размещена на сайтах образовательных учреждений, а также родители детей-инвалидов, детей, получающих образование в форме семейного образования, лично осведомлены о возможности получения данной услуги (работа проводится в рамках межведомственного взаимодействия для определения индивидуального Маршрута реабилитации (</w:t>
      </w:r>
      <w:proofErr w:type="spellStart"/>
      <w:r w:rsidRPr="00972E18">
        <w:rPr>
          <w:color w:val="000000" w:themeColor="text1"/>
          <w:szCs w:val="24"/>
        </w:rPr>
        <w:t>абилитации</w:t>
      </w:r>
      <w:proofErr w:type="spellEnd"/>
      <w:r w:rsidRPr="00972E18">
        <w:rPr>
          <w:color w:val="000000" w:themeColor="text1"/>
          <w:szCs w:val="24"/>
        </w:rPr>
        <w:t xml:space="preserve">) в отношении детей-инвалидов). Также, во время постановки на учет детей, до сведения родителей доводится информация о функционировании данных Консультационных пунктов и возможности получения помощи в них методической, диагностической, консультативной помощь по различным вопросам воспитания, развития и обучения ребенка. </w:t>
      </w:r>
    </w:p>
    <w:p w:rsidR="00972E18" w:rsidRPr="00972E18" w:rsidRDefault="00972E18" w:rsidP="00972E18">
      <w:pPr>
        <w:spacing w:after="0" w:line="240" w:lineRule="auto"/>
        <w:ind w:firstLine="709"/>
        <w:jc w:val="both"/>
        <w:rPr>
          <w:color w:val="000000" w:themeColor="text1"/>
          <w:szCs w:val="24"/>
          <w:shd w:val="clear" w:color="auto" w:fill="FFFFFF"/>
        </w:rPr>
      </w:pPr>
      <w:r w:rsidRPr="00972E18">
        <w:rPr>
          <w:color w:val="000000" w:themeColor="text1"/>
          <w:szCs w:val="24"/>
          <w:shd w:val="clear" w:color="auto" w:fill="FFFFFF"/>
        </w:rPr>
        <w:t>Во всех учреждениях, реализующих программу дошкольного образования, образовательные программы прошли экспертизу и полностью соответствуют требованиям действующего законодательства. Показатель «Удельный вес воспитанников муниципальных образовательных организаций, реализующих программы дошкольного образования, обучающихся по программам, соответствующим требованиям стандартов дошкольного образования, в общей численно</w:t>
      </w:r>
      <w:r>
        <w:rPr>
          <w:color w:val="000000" w:themeColor="text1"/>
          <w:szCs w:val="24"/>
          <w:shd w:val="clear" w:color="auto" w:fill="FFFFFF"/>
        </w:rPr>
        <w:t>сти воспитанников муниципальных</w:t>
      </w:r>
      <w:r w:rsidRPr="00972E18">
        <w:rPr>
          <w:color w:val="000000" w:themeColor="text1"/>
          <w:szCs w:val="24"/>
          <w:shd w:val="clear" w:color="auto" w:fill="FFFFFF"/>
        </w:rPr>
        <w:t xml:space="preserve"> образовательных организаций, реализующих программы дошкольного образования» достигнут.</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Федеральный закон от 29 декабря 2012 г. № 273-ФЗ «Об образовании в Российской Федерации» вывел образовательные результаты обучающихся ДОО за рамки систем контроля, надзора и мониторинга состояния системы дошкольного образования. Федеральный стандарт сфокусировал новые требования к системе дошкольного образования на создании качественных образовательных условий и образовательного процесса, которые позволят каждому дошкольнику достичь лучших для себя результатов.</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lastRenderedPageBreak/>
        <w:t>Вопрос качества дошкольного образования актуальный и сложный</w:t>
      </w:r>
      <w:r>
        <w:rPr>
          <w:color w:val="000000" w:themeColor="text1"/>
          <w:szCs w:val="24"/>
        </w:rPr>
        <w:t>, требующий определения системы</w:t>
      </w:r>
      <w:r w:rsidRPr="00972E18">
        <w:rPr>
          <w:color w:val="000000" w:themeColor="text1"/>
          <w:szCs w:val="24"/>
        </w:rPr>
        <w:t xml:space="preserve"> на муниципальном уровне.</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Задача 1.2.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Pr>
          <w:rFonts w:eastAsia="Times New Roman"/>
          <w:color w:val="000000" w:themeColor="text1"/>
          <w:szCs w:val="24"/>
        </w:rPr>
        <w:t>.</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Решение данной задачи напрямую зависит от организации работы методических служб по повышению компетенций педагога, его профессионального роста. В 2021 году работа методической службы управления образования была направлена на </w:t>
      </w:r>
      <w:r w:rsidRPr="00972E18">
        <w:rPr>
          <w:rFonts w:eastAsia="Times New Roman"/>
          <w:color w:val="000000" w:themeColor="text1"/>
          <w:szCs w:val="24"/>
        </w:rPr>
        <w:t xml:space="preserve">профессионально-личностный рост педагога как одно из условий обеспечения качества образования </w:t>
      </w:r>
      <w:r w:rsidRPr="00972E18">
        <w:rPr>
          <w:color w:val="000000" w:themeColor="text1"/>
          <w:szCs w:val="24"/>
        </w:rPr>
        <w:t>муниципальной системы образования.</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Приоритетными направлениями деятельности методической службы являются: организация </w:t>
      </w:r>
      <w:r w:rsidRPr="00972E18">
        <w:rPr>
          <w:bCs/>
          <w:color w:val="000000" w:themeColor="text1"/>
          <w:szCs w:val="24"/>
        </w:rPr>
        <w:t>методического сопровождения педагогических работников в вопросах профессионального развития</w:t>
      </w:r>
      <w:r w:rsidRPr="00972E18">
        <w:rPr>
          <w:color w:val="000000" w:themeColor="text1"/>
          <w:szCs w:val="24"/>
        </w:rPr>
        <w:t>; аттестация и повышение квалификации педагогических работников; создание условий для выявления, сопровождения и поддержки одаренных детей.</w:t>
      </w:r>
    </w:p>
    <w:p w:rsidR="00972E18" w:rsidRPr="00972E18" w:rsidRDefault="00972E18" w:rsidP="00972E18">
      <w:pPr>
        <w:spacing w:after="0" w:line="240" w:lineRule="auto"/>
        <w:ind w:firstLine="709"/>
        <w:jc w:val="both"/>
        <w:rPr>
          <w:color w:val="000000" w:themeColor="text1"/>
          <w:szCs w:val="24"/>
        </w:rPr>
      </w:pPr>
      <w:r w:rsidRPr="00972E18">
        <w:rPr>
          <w:bCs/>
          <w:color w:val="000000" w:themeColor="text1"/>
          <w:szCs w:val="24"/>
        </w:rPr>
        <w:t xml:space="preserve">Целью методического сопровождения педагогических работников является </w:t>
      </w:r>
      <w:r w:rsidRPr="00972E18">
        <w:rPr>
          <w:color w:val="000000" w:themeColor="text1"/>
          <w:szCs w:val="24"/>
        </w:rPr>
        <w:t>непрерывное повышение профессионального мастерства педагогов через обеспечение формирования актуальных компетенций на основе выявления и компенсации профессиональных дефицитов и удовлетворения образовательных потребностей.</w:t>
      </w:r>
    </w:p>
    <w:p w:rsidR="00972E18" w:rsidRPr="00972E18" w:rsidRDefault="00972E18" w:rsidP="00972E18">
      <w:pPr>
        <w:pStyle w:val="a4"/>
        <w:ind w:firstLine="709"/>
        <w:jc w:val="both"/>
        <w:rPr>
          <w:color w:val="000000" w:themeColor="text1"/>
          <w:szCs w:val="24"/>
        </w:rPr>
      </w:pPr>
      <w:r w:rsidRPr="00972E18">
        <w:rPr>
          <w:color w:val="000000" w:themeColor="text1"/>
          <w:szCs w:val="24"/>
        </w:rPr>
        <w:t>Направления работы:</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осуществление мониторинга</w:t>
      </w:r>
      <w:r w:rsidRPr="00972E18">
        <w:rPr>
          <w:color w:val="000000" w:themeColor="text1"/>
          <w:szCs w:val="24"/>
        </w:rPr>
        <w:t xml:space="preserve"> профессиональных потребностей и дефицитов работников системы образования города Сосновоборска, </w:t>
      </w:r>
      <w:r w:rsidRPr="00972E18">
        <w:rPr>
          <w:rFonts w:eastAsia="Times New Roman"/>
          <w:color w:val="000000" w:themeColor="text1"/>
          <w:szCs w:val="24"/>
        </w:rPr>
        <w:t>разработка рекомендаций по их совершенствованию и оказание адресной методической помощи;</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организация методической деятельности по совершенствованию системы непрерывного обучения педагогических кадров и их профессиональное развитие через курсовую подготовку, работу ГПС, ГБП, творческих групп и других профессиональных объединений, внедрение достижений науки и актуального педагогического опыта в практику работы образовательных организаций;</w:t>
      </w:r>
    </w:p>
    <w:p w:rsidR="00972E18" w:rsidRPr="00972E18" w:rsidRDefault="00972E18" w:rsidP="00972E18">
      <w:pPr>
        <w:spacing w:after="0" w:line="240" w:lineRule="auto"/>
        <w:ind w:firstLine="709"/>
        <w:contextualSpacing/>
        <w:jc w:val="both"/>
        <w:rPr>
          <w:rFonts w:eastAsiaTheme="minorHAnsi"/>
          <w:color w:val="000000" w:themeColor="text1"/>
          <w:szCs w:val="24"/>
        </w:rPr>
      </w:pPr>
      <w:r w:rsidRPr="00972E18">
        <w:rPr>
          <w:rFonts w:eastAsiaTheme="minorHAnsi"/>
          <w:color w:val="000000" w:themeColor="text1"/>
          <w:szCs w:val="24"/>
        </w:rPr>
        <w:t>- организация и координация аттестации педагогов на первую и высшую квалификационные категории в муниципалитете;</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организация и проведение мониторинга по следующим направлениям: «Система выявления, поддержки и развития способностей и талантов у детей и молодежи»; «Система работы со школами с низкими результатами обучения и/школами, функционирующими в неблагоприятных социальных условиях»; «Управление профессиональным развитием педагогических работников», «Система работы по самоопределению и профессиональной ориентации обучающихся»;</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методическое сопровождение инновационной деятельности в образовательных организациях;</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методическое сопровождение ШНОР;</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Pr>
          <w:rFonts w:eastAsia="Times New Roman"/>
          <w:color w:val="000000" w:themeColor="text1"/>
          <w:szCs w:val="24"/>
        </w:rPr>
        <w:t>-</w:t>
      </w:r>
      <w:r w:rsidRPr="00972E18">
        <w:rPr>
          <w:rFonts w:eastAsia="Times New Roman"/>
          <w:color w:val="000000" w:themeColor="text1"/>
          <w:szCs w:val="24"/>
        </w:rPr>
        <w:t>методическое сопровождение реализации федеральных государственных образовательных стандартов дошкольного образования, начального общего, основного и среднего общего образования, образования детей с ОВЗ и УО; по введению в ООУ обновленных ФГОС НОО, ФГОС ООО;</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оказание информационной поддержки и помощи педагогическим и руководящим работникам образовательных организаций в подготовке к итоговой аттестации учащихся 9, 11 классов;</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 повышение квалификации педагогических работников и их дополнительного профессионального образования с учётом требований профессионального стандарта педагога, Концепций по отечественной истории, обществознанию, географии, физической культуре, искусству, технологии, математическому образованию, Федеральной целевой программы «Русский язык»; </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организационно методическая помощь и консультирование для педагогических работников ОО;</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lastRenderedPageBreak/>
        <w:t>- информационное наполнение сайта Управления образования Администрации города Сосновоборска (разделы: «Методическая работа», «Работа с одаренными детьми»);</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ведение баз данных: «Одаренные дети Красноярья», «Всероссийская олимпиада школьников», АСА «Педагог»; «Образовательные практики педагогических работников ОО;</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 работа по </w:t>
      </w:r>
      <w:proofErr w:type="spellStart"/>
      <w:r w:rsidRPr="00972E18">
        <w:rPr>
          <w:rFonts w:eastAsia="Times New Roman"/>
          <w:color w:val="000000" w:themeColor="text1"/>
          <w:szCs w:val="24"/>
        </w:rPr>
        <w:t>книгообеспечению</w:t>
      </w:r>
      <w:proofErr w:type="spellEnd"/>
      <w:r w:rsidRPr="00972E18">
        <w:rPr>
          <w:rFonts w:eastAsia="Times New Roman"/>
          <w:color w:val="000000" w:themeColor="text1"/>
          <w:szCs w:val="24"/>
        </w:rPr>
        <w:t xml:space="preserve"> ОО;</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организация и проведение мероприятий по выявлению, поддержке и развитию</w:t>
      </w:r>
      <w:r>
        <w:rPr>
          <w:rFonts w:eastAsia="Times New Roman"/>
          <w:color w:val="000000" w:themeColor="text1"/>
          <w:szCs w:val="24"/>
        </w:rPr>
        <w:t xml:space="preserve"> </w:t>
      </w:r>
      <w:r w:rsidRPr="00972E18">
        <w:rPr>
          <w:rFonts w:eastAsia="Times New Roman"/>
          <w:color w:val="000000" w:themeColor="text1"/>
          <w:szCs w:val="24"/>
        </w:rPr>
        <w:t>способностей</w:t>
      </w:r>
      <w:r>
        <w:rPr>
          <w:rFonts w:eastAsia="Times New Roman"/>
          <w:color w:val="000000" w:themeColor="text1"/>
          <w:szCs w:val="24"/>
        </w:rPr>
        <w:t>,</w:t>
      </w:r>
      <w:r w:rsidRPr="00972E18">
        <w:rPr>
          <w:rFonts w:eastAsia="Times New Roman"/>
          <w:color w:val="000000" w:themeColor="text1"/>
          <w:szCs w:val="24"/>
        </w:rPr>
        <w:t xml:space="preserve"> обучающихся ОО, проявивших выдающиеся способности в интеллектуально-творческом направлении;</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 организация и проведение мероприятий для молодых педагогов в рамках проекта </w:t>
      </w:r>
      <w:r w:rsidRPr="00972E18">
        <w:rPr>
          <w:color w:val="000000" w:themeColor="text1"/>
          <w:szCs w:val="24"/>
        </w:rPr>
        <w:t>«Педагогическая интернатура»</w:t>
      </w:r>
      <w:r w:rsidRPr="00972E18">
        <w:rPr>
          <w:rFonts w:eastAsia="Times New Roman"/>
          <w:color w:val="000000" w:themeColor="text1"/>
          <w:szCs w:val="24"/>
        </w:rPr>
        <w:t>;</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оказание помощи в развитии творческого потенциала педагогических работников образовательных организаций через конкурсное движение.</w:t>
      </w:r>
      <w:r w:rsidRPr="00972E18">
        <w:rPr>
          <w:rFonts w:eastAsiaTheme="minorHAnsi"/>
          <w:color w:val="000000" w:themeColor="text1"/>
          <w:szCs w:val="24"/>
        </w:rPr>
        <w:t xml:space="preserve"> </w:t>
      </w:r>
    </w:p>
    <w:p w:rsidR="00972E18" w:rsidRPr="00972E18" w:rsidRDefault="00972E18" w:rsidP="00972E18">
      <w:pPr>
        <w:spacing w:after="0" w:line="240" w:lineRule="auto"/>
        <w:ind w:firstLine="709"/>
        <w:jc w:val="both"/>
        <w:rPr>
          <w:color w:val="000000" w:themeColor="text1"/>
          <w:szCs w:val="24"/>
        </w:rPr>
      </w:pPr>
      <w:r w:rsidRPr="00972E18">
        <w:rPr>
          <w:rFonts w:eastAsiaTheme="minorHAnsi"/>
          <w:color w:val="000000" w:themeColor="text1"/>
          <w:szCs w:val="24"/>
        </w:rPr>
        <w:t>- организация и формирование информационно-коммуникационной площадки для обмена опытом и применения прогрессивных образовательных практик и технологий в муниципальной системе образования (ФОП, конкурс методических материалов);</w:t>
      </w:r>
    </w:p>
    <w:p w:rsidR="00972E18" w:rsidRPr="00972E18" w:rsidRDefault="00972E18" w:rsidP="00972E18">
      <w:pPr>
        <w:spacing w:after="0" w:line="240" w:lineRule="auto"/>
        <w:ind w:firstLine="709"/>
        <w:jc w:val="both"/>
        <w:rPr>
          <w:color w:val="000000" w:themeColor="text1"/>
          <w:szCs w:val="24"/>
        </w:rPr>
      </w:pPr>
      <w:r w:rsidRPr="00972E18">
        <w:rPr>
          <w:rFonts w:eastAsiaTheme="minorHAnsi"/>
          <w:color w:val="000000" w:themeColor="text1"/>
          <w:szCs w:val="24"/>
        </w:rPr>
        <w:t>- участие педагогов муниципалитета в региональном атласе (РАОП);</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Работа по аттестации педагогических работников выстроена в тесном контакте с Центром оценки качества образования Красноярского края и методистами (ответственными за аттестацию) в образовательных учреждениях.</w:t>
      </w:r>
    </w:p>
    <w:p w:rsidR="00972E18" w:rsidRPr="00972E18" w:rsidRDefault="00972E18" w:rsidP="00972E18">
      <w:pPr>
        <w:spacing w:after="0" w:line="240" w:lineRule="auto"/>
        <w:ind w:firstLine="709"/>
        <w:contextualSpacing/>
        <w:jc w:val="both"/>
        <w:rPr>
          <w:rFonts w:eastAsiaTheme="minorHAnsi"/>
          <w:color w:val="000000" w:themeColor="text1"/>
          <w:szCs w:val="24"/>
        </w:rPr>
      </w:pPr>
      <w:r w:rsidRPr="00972E18">
        <w:rPr>
          <w:rFonts w:eastAsiaTheme="minorHAnsi"/>
          <w:color w:val="000000" w:themeColor="text1"/>
          <w:szCs w:val="24"/>
        </w:rPr>
        <w:t>Аттестующему педагогу необходимо следить за тенденциями и реформами в сфере образования, владеть изменениями и вызовами современности, заниматься своим самообразованием и повышением квалификации.</w:t>
      </w:r>
    </w:p>
    <w:p w:rsidR="00972E18" w:rsidRPr="00972E18" w:rsidRDefault="00972E18" w:rsidP="00972E18">
      <w:pPr>
        <w:spacing w:after="0" w:line="240" w:lineRule="auto"/>
        <w:ind w:firstLine="709"/>
        <w:contextualSpacing/>
        <w:jc w:val="both"/>
        <w:rPr>
          <w:rFonts w:eastAsiaTheme="minorHAnsi"/>
          <w:color w:val="000000" w:themeColor="text1"/>
          <w:szCs w:val="24"/>
        </w:rPr>
      </w:pPr>
      <w:r w:rsidRPr="00972E18">
        <w:rPr>
          <w:rFonts w:eastAsiaTheme="minorHAnsi"/>
          <w:color w:val="000000" w:themeColor="text1"/>
          <w:szCs w:val="24"/>
        </w:rPr>
        <w:t>Известно, что аттестация не только фиксирует уровень профессионализма на данный момент, но и направлена на развитие и использование в перспективе творческого потенциала и творческой активности педагогов, совершенствование образовательного процесса; стимулирует непрерывное повышение профессионального уровня педагогической работы педагогов образовательных учреждений города и можно говорить о следующей тенденции: аттестационные материалы стали более качественными и информативными, у некоторых педагогов ведутся собственные сайты, блоги, есть публикации. Все это, в конечном итоге, позитивно отражается на качес</w:t>
      </w:r>
      <w:r>
        <w:rPr>
          <w:rFonts w:eastAsiaTheme="minorHAnsi"/>
          <w:color w:val="000000" w:themeColor="text1"/>
          <w:szCs w:val="24"/>
        </w:rPr>
        <w:t>тве образования в муниципалитете</w:t>
      </w:r>
      <w:r w:rsidRPr="00972E18">
        <w:rPr>
          <w:rFonts w:eastAsiaTheme="minorHAnsi"/>
          <w:color w:val="000000" w:themeColor="text1"/>
          <w:szCs w:val="24"/>
        </w:rPr>
        <w:t xml:space="preserve"> в целом.</w:t>
      </w:r>
    </w:p>
    <w:p w:rsidR="00972E18" w:rsidRPr="00972E18" w:rsidRDefault="00972E18" w:rsidP="00972E18">
      <w:pPr>
        <w:spacing w:after="0" w:line="240" w:lineRule="auto"/>
        <w:ind w:firstLine="709"/>
        <w:jc w:val="both"/>
        <w:rPr>
          <w:rFonts w:eastAsiaTheme="minorHAnsi"/>
          <w:color w:val="000000" w:themeColor="text1"/>
          <w:szCs w:val="24"/>
        </w:rPr>
      </w:pPr>
      <w:r w:rsidRPr="00972E18">
        <w:rPr>
          <w:rFonts w:eastAsiaTheme="minorHAnsi"/>
          <w:color w:val="000000" w:themeColor="text1"/>
          <w:szCs w:val="24"/>
        </w:rPr>
        <w:t xml:space="preserve">В 2021 году от образовательных учреждений города подано 122 заявок на аттестацию (первую и высшую квалификационную категории). За прошедший аттестационный период (февраль, март, апрель, октябрь, ноябрь, декабрь 2021 г.) аттестовано 128 педагогов, из них высшую категорию получили 61 педагог и первую квалификационную категорию, 61 педагог, соответственно. </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Следует отметить, что </w:t>
      </w:r>
      <w:r w:rsidRPr="00972E18">
        <w:rPr>
          <w:rFonts w:eastAsiaTheme="minorHAnsi"/>
          <w:color w:val="000000" w:themeColor="text1"/>
          <w:szCs w:val="24"/>
        </w:rPr>
        <w:t>процесс аттестации является точкой профессионального роста педагогов: изучаются нормативные документы, региональные требования к должностям, уделяется внимание самообразованию и саморазвитию, повышению квалификации по актуальным темам прежде, чем приступить к подготовке аттестационных документов и подаче их в ККГАК.</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В текущем учебном году повышение квалификации в основном проходило на базе ККИПК. Педагогам образовательных учреждений предлагались программы обучения ККПК (менее 72 часов, от 72 до 92 часов, от 100 до 249 часов). По-прежнему в приоритете курсы повышения квалификации</w:t>
      </w:r>
      <w:r>
        <w:rPr>
          <w:rFonts w:eastAsia="Times New Roman"/>
          <w:color w:val="000000" w:themeColor="text1"/>
          <w:szCs w:val="24"/>
        </w:rPr>
        <w:t>,</w:t>
      </w:r>
      <w:r w:rsidRPr="00972E18">
        <w:rPr>
          <w:rFonts w:eastAsia="Times New Roman"/>
          <w:color w:val="000000" w:themeColor="text1"/>
          <w:szCs w:val="24"/>
        </w:rPr>
        <w:t xml:space="preserve"> направленные на реализацию ФГОС НОО (в том числе ОВЗ), ФГОС </w:t>
      </w:r>
      <w:r w:rsidRPr="00972E18">
        <w:rPr>
          <w:rFonts w:eastAsia="Times New Roman"/>
          <w:color w:val="000000" w:themeColor="text1"/>
          <w:szCs w:val="24"/>
          <w:lang w:val="en-US"/>
        </w:rPr>
        <w:t>O</w:t>
      </w:r>
      <w:r w:rsidRPr="00972E18">
        <w:rPr>
          <w:rFonts w:eastAsia="Times New Roman"/>
          <w:color w:val="000000" w:themeColor="text1"/>
          <w:szCs w:val="24"/>
        </w:rPr>
        <w:t xml:space="preserve">ОО и ФГОС СОО. Кроме этого, стали востребованы курсы по повышению ИКТ - грамотности педагогов. Более 50 педагогов прошли данные курсы и планируют обучение в следующем году. </w:t>
      </w:r>
    </w:p>
    <w:p w:rsidR="00972E18" w:rsidRPr="00972E18" w:rsidRDefault="00972E18" w:rsidP="00972E18">
      <w:pPr>
        <w:spacing w:after="0" w:line="240" w:lineRule="auto"/>
        <w:ind w:firstLine="709"/>
        <w:jc w:val="both"/>
        <w:rPr>
          <w:rFonts w:eastAsia="Times New Roman"/>
          <w:color w:val="000000" w:themeColor="text1"/>
          <w:szCs w:val="24"/>
          <w:shd w:val="clear" w:color="auto" w:fill="FFFFFF"/>
        </w:rPr>
      </w:pPr>
      <w:r w:rsidRPr="00972E18">
        <w:rPr>
          <w:rFonts w:eastAsia="Times New Roman"/>
          <w:color w:val="000000" w:themeColor="text1"/>
          <w:szCs w:val="24"/>
        </w:rPr>
        <w:t xml:space="preserve">В 2021 году повысили квалификацию на базе КК ИПК 347 педагогов муниципалитета. </w:t>
      </w:r>
      <w:r w:rsidRPr="00972E18">
        <w:rPr>
          <w:rFonts w:eastAsia="Times New Roman"/>
          <w:color w:val="000000" w:themeColor="text1"/>
          <w:szCs w:val="24"/>
          <w:shd w:val="clear" w:color="auto" w:fill="FFFFFF"/>
        </w:rPr>
        <w:t xml:space="preserve">Наибольшим спросом пользовались курсы, организованные </w:t>
      </w:r>
      <w:proofErr w:type="spellStart"/>
      <w:r w:rsidRPr="00972E18">
        <w:rPr>
          <w:rFonts w:eastAsia="Times New Roman"/>
          <w:color w:val="000000" w:themeColor="text1"/>
          <w:szCs w:val="24"/>
        </w:rPr>
        <w:t>ККИПКиППРО</w:t>
      </w:r>
      <w:proofErr w:type="spellEnd"/>
      <w:r w:rsidRPr="00972E18">
        <w:rPr>
          <w:rFonts w:eastAsia="Times New Roman"/>
          <w:color w:val="000000" w:themeColor="text1"/>
          <w:szCs w:val="24"/>
        </w:rPr>
        <w:t xml:space="preserve"> </w:t>
      </w:r>
      <w:r w:rsidRPr="00972E18">
        <w:rPr>
          <w:rFonts w:eastAsia="Times New Roman"/>
          <w:color w:val="000000" w:themeColor="text1"/>
          <w:szCs w:val="24"/>
          <w:shd w:val="clear" w:color="auto" w:fill="FFFFFF"/>
        </w:rPr>
        <w:t>по следующим направлениям:</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«Формирование и развитие универсальных учебных действий младших школьников»;</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«Оценка и формирование читательской грамотности младших школьников в рамках требований ФГОС»;</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lastRenderedPageBreak/>
        <w:t>- «Основы финансовой грамотности»;</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«Развитие универсальных учебных действий у школьников»;</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«Управление организацией: техники и стратегии современного менеджмента (для руководителей СОШ)»;</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«Требования ФГОС к оценке предметных и метапредметных результатов обучения школьников в основной школе»;</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«Современный урок русского языка в контексте ФГОС ООО»;</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«Оказание первой помощи при состояниях</w:t>
      </w:r>
      <w:r>
        <w:rPr>
          <w:rFonts w:eastAsia="Times New Roman"/>
          <w:color w:val="000000" w:themeColor="text1"/>
          <w:szCs w:val="24"/>
        </w:rPr>
        <w:t>,</w:t>
      </w:r>
      <w:r w:rsidRPr="00972E18">
        <w:rPr>
          <w:rFonts w:eastAsia="Times New Roman"/>
          <w:color w:val="000000" w:themeColor="text1"/>
          <w:szCs w:val="24"/>
        </w:rPr>
        <w:t xml:space="preserve"> угрожающих жизни и здоровью в образовательных организациях»;</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shd w:val="clear" w:color="auto" w:fill="FFFFFF"/>
        </w:rPr>
      </w:pPr>
      <w:r w:rsidRPr="00972E18">
        <w:rPr>
          <w:rFonts w:eastAsia="Times New Roman"/>
          <w:color w:val="000000" w:themeColor="text1"/>
          <w:szCs w:val="24"/>
          <w:shd w:val="clear" w:color="auto" w:fill="FFFFFF"/>
        </w:rPr>
        <w:t>- «Медиация. Особенности применения медиации в образовательной организации»;</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shd w:val="clear" w:color="auto" w:fill="FFFFFF"/>
        </w:rPr>
        <w:t>- «Организация исследовательской деятельности школьников в системе дополнительного образования».</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Необходимо отметить, что в течение четырех последних лет отмечается тенденция роста образовательных потребностей педагогов муниципалитета через различные учреждения повышения квалификации кроме КК ИПК, что позволяет сделать вывод, что педагоги, руководствуясь своими образовательными потребностями, производственной необходимостью в образовательных учреждениях стали широко используют альтернативные варианты получения дополнительного образования, в том числе электронные и дистанционные.</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Это расширяет спектр возможностей получения педагогами дополнительного образования, что, безусловно, влияет на качественную подготовку кадров. В планах продолжать сотрудничество с КГБПОУ «Красноярский педагогический колледж №2»</w:t>
      </w:r>
      <w:r w:rsidRPr="00972E18">
        <w:rPr>
          <w:rFonts w:eastAsia="Times New Roman"/>
          <w:color w:val="000000" w:themeColor="text1"/>
          <w:szCs w:val="24"/>
          <w:shd w:val="clear" w:color="auto" w:fill="FFFFFF"/>
        </w:rPr>
        <w:t xml:space="preserve">, </w:t>
      </w:r>
      <w:r w:rsidRPr="00972E18">
        <w:rPr>
          <w:rFonts w:eastAsia="Times New Roman"/>
          <w:color w:val="000000" w:themeColor="text1"/>
          <w:szCs w:val="24"/>
        </w:rPr>
        <w:t xml:space="preserve">ОЦ «Каменный город» (г. Пермь, дистанционно) и другими образовательными организациями для расширения возможностей повышения квалификации педагогов города и их профессионального совершенствования, искать новые формы и способы повышения качества образования. </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Нововведением этого года стало повышение квалификации педагогов через образовательные треки ЦППМП (центр), который был организован на базе КК ИПК.</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Как показывает практика, треки завоевывают популярность у педагогов, т.к. предлагаются обновленные программы и </w:t>
      </w:r>
      <w:proofErr w:type="spellStart"/>
      <w:r w:rsidRPr="00972E18">
        <w:rPr>
          <w:rFonts w:eastAsia="Times New Roman"/>
          <w:color w:val="000000" w:themeColor="text1"/>
          <w:szCs w:val="24"/>
        </w:rPr>
        <w:t>продуктный</w:t>
      </w:r>
      <w:proofErr w:type="spellEnd"/>
      <w:r w:rsidRPr="00972E18">
        <w:rPr>
          <w:rFonts w:eastAsia="Times New Roman"/>
          <w:color w:val="000000" w:themeColor="text1"/>
          <w:szCs w:val="24"/>
        </w:rPr>
        <w:t xml:space="preserve"> уровень деятельности после получения курса, что очень важно. Треки ведутся по десяти актуальным направлениям: естественно-научная грамотность; современные технологии воспитания; новые профессии: перспективное планирование индивидуальных траекторий обучающихся; критическое мышление; математическая грамотность; финансовая грамотность; цифровая грамотность; читательская грамотность; функциональная «грамотность» в области здоровья; педагог – оценщик.</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За 2021 год муниципалитет полностью выполнил свои обязательства по обучению педагогов (проучились 34 педагога по разным компетенциям). На первое полугодие 2022 года взяты новые обязательства, работа успешно продолжается. </w:t>
      </w:r>
    </w:p>
    <w:p w:rsidR="00972E18" w:rsidRPr="00972E18" w:rsidRDefault="00972E18" w:rsidP="00972E18">
      <w:pPr>
        <w:spacing w:after="0" w:line="240" w:lineRule="auto"/>
        <w:ind w:firstLine="709"/>
        <w:jc w:val="both"/>
        <w:rPr>
          <w:rFonts w:eastAsia="Times New Roman"/>
          <w:color w:val="000000" w:themeColor="text1"/>
          <w:kern w:val="28"/>
          <w:szCs w:val="24"/>
        </w:rPr>
      </w:pPr>
      <w:r w:rsidRPr="00972E18">
        <w:rPr>
          <w:rFonts w:eastAsia="Times New Roman"/>
          <w:color w:val="000000" w:themeColor="text1"/>
          <w:kern w:val="28"/>
          <w:szCs w:val="24"/>
        </w:rPr>
        <w:t>Городской форум образовательных педагогических практик (далее - ФОП) – новый формат работы с педагогами, альтернативная информационно-коммуникационная площадка для обмена опытом и применения прогрессивных образовательных практик и технологий в муниципальной системе образования продолжает работать. В отчетном 2021 году ФОП проводился дистанционно, были представлены практики по различным направлениям. Целью стало – формирование муниципальной базы успешных практик. В мероприятии приняли участие педагогические работники учреждений дошкольного, начального, дополнительного и основного общего образования. ФОП проводится в целях активизации инновационной учебно-воспитательной деятельности педагогических работников, развития механизма социального партнерства, расширения сферы профессионального общения, обмена опытом и отбора на муниципальном уровне практик в РАОП. Кроме этого, ФОП направлен на обобщение и распространение передового педагогического опыта педагогов образовательных организаций в рамках реализации ФГОС. Из</w:t>
      </w:r>
      <w:r>
        <w:rPr>
          <w:rFonts w:eastAsia="Times New Roman"/>
          <w:color w:val="000000" w:themeColor="text1"/>
          <w:kern w:val="28"/>
          <w:szCs w:val="24"/>
        </w:rPr>
        <w:t xml:space="preserve"> всех 26 представленных практик</w:t>
      </w:r>
      <w:r w:rsidRPr="00972E18">
        <w:rPr>
          <w:rFonts w:eastAsia="Times New Roman"/>
          <w:color w:val="000000" w:themeColor="text1"/>
          <w:kern w:val="28"/>
          <w:szCs w:val="24"/>
        </w:rPr>
        <w:t xml:space="preserve"> 11/42,3% (после внешней экспертизы) были рекомендованы к участию в РАОП. Организация ФОП признана </w:t>
      </w:r>
      <w:r w:rsidRPr="00972E18">
        <w:rPr>
          <w:rFonts w:eastAsia="Times New Roman"/>
          <w:color w:val="000000" w:themeColor="text1"/>
          <w:kern w:val="28"/>
          <w:szCs w:val="24"/>
        </w:rPr>
        <w:lastRenderedPageBreak/>
        <w:t>эффективной и становится традиционной и эффективной формой повышения профессионального мастерства педагогов.</w:t>
      </w:r>
    </w:p>
    <w:p w:rsidR="00972E18" w:rsidRPr="00972E18" w:rsidRDefault="00972E18" w:rsidP="00972E18">
      <w:pPr>
        <w:spacing w:after="0" w:line="240" w:lineRule="auto"/>
        <w:ind w:firstLine="709"/>
        <w:jc w:val="both"/>
        <w:rPr>
          <w:color w:val="000000" w:themeColor="text1"/>
          <w:szCs w:val="24"/>
        </w:rPr>
      </w:pPr>
      <w:r w:rsidRPr="00972E18">
        <w:rPr>
          <w:rFonts w:eastAsia="Times New Roman"/>
          <w:color w:val="000000" w:themeColor="text1"/>
          <w:kern w:val="28"/>
          <w:szCs w:val="24"/>
        </w:rPr>
        <w:t xml:space="preserve">Впервые в 2021 году прошел </w:t>
      </w:r>
      <w:r w:rsidRPr="00972E18">
        <w:rPr>
          <w:color w:val="000000" w:themeColor="text1"/>
          <w:szCs w:val="24"/>
        </w:rPr>
        <w:t>муниципальный конкурс методических мате</w:t>
      </w:r>
      <w:r>
        <w:rPr>
          <w:color w:val="000000" w:themeColor="text1"/>
          <w:szCs w:val="24"/>
        </w:rPr>
        <w:t xml:space="preserve">риалов» (далее-Конкурс). Целью </w:t>
      </w:r>
      <w:r w:rsidRPr="00972E18">
        <w:rPr>
          <w:color w:val="000000" w:themeColor="text1"/>
          <w:szCs w:val="24"/>
        </w:rPr>
        <w:t xml:space="preserve">Конкурса стало изучение и обобщение инновационного опыта педагогов города Сосновоборска.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На Конкурс было заявлено 17 методических материалов </w:t>
      </w:r>
      <w:r w:rsidRPr="00972E18">
        <w:rPr>
          <w:rFonts w:eastAsia="Times New Roman"/>
          <w:color w:val="000000" w:themeColor="text1"/>
          <w:kern w:val="28"/>
          <w:szCs w:val="24"/>
        </w:rPr>
        <w:t>педагогическими работниками из учреждений дошкольного, начального, дополнительного и основного общего образования. Конк</w:t>
      </w:r>
      <w:r>
        <w:rPr>
          <w:rFonts w:eastAsia="Times New Roman"/>
          <w:color w:val="000000" w:themeColor="text1"/>
          <w:kern w:val="28"/>
          <w:szCs w:val="24"/>
        </w:rPr>
        <w:t>урсные работы были представлены</w:t>
      </w:r>
      <w:r w:rsidRPr="00972E18">
        <w:rPr>
          <w:rFonts w:eastAsia="Times New Roman"/>
          <w:color w:val="000000" w:themeColor="text1"/>
          <w:kern w:val="28"/>
          <w:szCs w:val="24"/>
        </w:rPr>
        <w:t xml:space="preserve"> </w:t>
      </w:r>
      <w:r w:rsidRPr="00972E18">
        <w:rPr>
          <w:color w:val="000000" w:themeColor="text1"/>
          <w:szCs w:val="24"/>
        </w:rPr>
        <w:t>во всех 3 номинациях: «Выявление, поддержка и развитие способностей и талантов у детей и молодежи»; «Самоопределение и профориентационная работа с обучающимися; «Формирование и оценка функциональной грамотности». Номинации Конкурса отвечают современным направлениям развития образования. Участие в конкурсе позволило педагогам систематизировать собственные находки, используемые приемы, дидактический материал; способствовало обобщению собственного педагогич</w:t>
      </w:r>
      <w:r>
        <w:rPr>
          <w:color w:val="000000" w:themeColor="text1"/>
          <w:szCs w:val="24"/>
        </w:rPr>
        <w:t>еского опыта и предъявлению его</w:t>
      </w:r>
      <w:r w:rsidRPr="00972E18">
        <w:rPr>
          <w:color w:val="000000" w:themeColor="text1"/>
          <w:szCs w:val="24"/>
        </w:rPr>
        <w:t xml:space="preserve"> педагогической общественности.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По итогам внешней экспертизы из лучших методических материалов был сформирован банк инновационных материалов, педагогических идей по работе педагогов с одаренными детьми, по проф</w:t>
      </w:r>
      <w:r>
        <w:rPr>
          <w:color w:val="000000" w:themeColor="text1"/>
          <w:szCs w:val="24"/>
        </w:rPr>
        <w:t>ориентационной деятельности, по</w:t>
      </w:r>
      <w:r w:rsidRPr="00972E18">
        <w:rPr>
          <w:color w:val="000000" w:themeColor="text1"/>
          <w:szCs w:val="24"/>
        </w:rPr>
        <w:t xml:space="preserve"> формированию и оц</w:t>
      </w:r>
      <w:r>
        <w:rPr>
          <w:color w:val="000000" w:themeColor="text1"/>
          <w:szCs w:val="24"/>
        </w:rPr>
        <w:t>енке функциональной грамотности</w:t>
      </w:r>
      <w:r w:rsidRPr="00972E18">
        <w:rPr>
          <w:color w:val="000000" w:themeColor="text1"/>
          <w:szCs w:val="24"/>
        </w:rPr>
        <w:t xml:space="preserve"> обучающихся для обмена опытом и методического сопровождения работы.</w:t>
      </w:r>
    </w:p>
    <w:p w:rsidR="00972E18" w:rsidRPr="00972E18" w:rsidRDefault="00972E18" w:rsidP="00972E18">
      <w:pPr>
        <w:spacing w:after="0" w:line="240" w:lineRule="auto"/>
        <w:ind w:firstLine="709"/>
        <w:jc w:val="both"/>
        <w:rPr>
          <w:rFonts w:eastAsia="Times New Roman"/>
          <w:color w:val="000000" w:themeColor="text1"/>
          <w:kern w:val="28"/>
          <w:szCs w:val="24"/>
        </w:rPr>
      </w:pPr>
      <w:r>
        <w:rPr>
          <w:rFonts w:eastAsia="Times New Roman"/>
          <w:color w:val="000000" w:themeColor="text1"/>
          <w:kern w:val="28"/>
          <w:szCs w:val="24"/>
        </w:rPr>
        <w:t>Организация Конкурса</w:t>
      </w:r>
      <w:r w:rsidRPr="00972E18">
        <w:rPr>
          <w:rFonts w:eastAsia="Times New Roman"/>
          <w:color w:val="000000" w:themeColor="text1"/>
          <w:kern w:val="28"/>
          <w:szCs w:val="24"/>
        </w:rPr>
        <w:t xml:space="preserve"> признана эффективной и станет традиционной и эффективной формой повышения профессионального мастерства педагогов города.</w:t>
      </w:r>
    </w:p>
    <w:p w:rsidR="00972E18" w:rsidRPr="00972E18" w:rsidRDefault="00972E18" w:rsidP="00972E18">
      <w:pPr>
        <w:shd w:val="clear" w:color="auto" w:fill="FFFFFF"/>
        <w:spacing w:after="0" w:line="240" w:lineRule="auto"/>
        <w:ind w:firstLine="709"/>
        <w:jc w:val="both"/>
        <w:rPr>
          <w:color w:val="000000" w:themeColor="text1"/>
          <w:szCs w:val="24"/>
        </w:rPr>
      </w:pPr>
      <w:r w:rsidRPr="00972E18">
        <w:rPr>
          <w:color w:val="000000" w:themeColor="text1"/>
          <w:szCs w:val="24"/>
        </w:rPr>
        <w:t>В связи с эпидемиологической обстановкой (COVID-19) городской профессиональный конкурс «Педагог года - 202</w:t>
      </w:r>
      <w:r>
        <w:rPr>
          <w:color w:val="000000" w:themeColor="text1"/>
          <w:szCs w:val="24"/>
        </w:rPr>
        <w:t xml:space="preserve">1» не проводился. Вместе с тем </w:t>
      </w:r>
      <w:r w:rsidRPr="00972E18">
        <w:rPr>
          <w:color w:val="000000" w:themeColor="text1"/>
          <w:szCs w:val="24"/>
        </w:rPr>
        <w:t xml:space="preserve">по результатам городского профессионального конкурса «Педагог года – 2020» 2 педагога – призера были направлены на участие в краевые профессиональные конкурсы: «Учитель года Красноярского края - 2021», «Воспитатель года Красноярского края - 2021». Конкурсы  направлены на выявление, поддержку и поощрение передовых педагогов, распространение их педагогического опыта, а также повышение престижа профессии; развитие творческой деятельности педагогических работников по обновлению содержания образования с учётом Федерального закона Российской Федерации от 29 декабря 2012 г. № 273-ФЗ «Об образовании в Российской Федерации», федеральных государственных образовательных стандартов дошкольного, начального и основного общего образования (далее — ФГОС),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 № 544н (далее — профессиональный стандарт «Педагог»).  </w:t>
      </w:r>
    </w:p>
    <w:p w:rsidR="00972E18" w:rsidRPr="00972E18" w:rsidRDefault="00972E18" w:rsidP="00972E18">
      <w:pPr>
        <w:shd w:val="clear" w:color="auto" w:fill="FFFFFF"/>
        <w:spacing w:after="0" w:line="240" w:lineRule="auto"/>
        <w:ind w:firstLine="709"/>
        <w:jc w:val="both"/>
        <w:rPr>
          <w:color w:val="000000" w:themeColor="text1"/>
          <w:szCs w:val="24"/>
          <w:shd w:val="clear" w:color="auto" w:fill="FFFFFF"/>
        </w:rPr>
      </w:pPr>
      <w:r w:rsidRPr="00972E18">
        <w:rPr>
          <w:color w:val="000000" w:themeColor="text1"/>
          <w:szCs w:val="24"/>
        </w:rPr>
        <w:t xml:space="preserve">Педагогам-участникам краевых конкурсов, а также ответственным за </w:t>
      </w:r>
      <w:proofErr w:type="spellStart"/>
      <w:r w:rsidRPr="00972E18">
        <w:rPr>
          <w:color w:val="000000" w:themeColor="text1"/>
          <w:szCs w:val="24"/>
        </w:rPr>
        <w:t>профразвитие</w:t>
      </w:r>
      <w:proofErr w:type="spellEnd"/>
      <w:r w:rsidRPr="00972E18">
        <w:rPr>
          <w:color w:val="000000" w:themeColor="text1"/>
          <w:szCs w:val="24"/>
        </w:rPr>
        <w:t xml:space="preserve"> педагогов образовательных учреждений методистами Управления образования администрации города Сосновоборска была оказана методическая поддержка, консультативная помощь и т.п. Результатом целенаправленной и эффективной работы  явилось следующее: абсолютным победителем  краевого профессионального конкурса «Учитель года Красноярского края -2021» номинирована учитель английского языка муниципального автономного общеобразовательного учреждения «Гимназия №1» города Сосновоборска </w:t>
      </w:r>
      <w:r w:rsidRPr="00972E18">
        <w:rPr>
          <w:rFonts w:eastAsia="Times New Roman"/>
          <w:bCs/>
          <w:iCs/>
          <w:color w:val="000000" w:themeColor="text1"/>
          <w:szCs w:val="24"/>
        </w:rPr>
        <w:t xml:space="preserve">Галина Константиновна </w:t>
      </w:r>
      <w:proofErr w:type="spellStart"/>
      <w:r w:rsidRPr="00972E18">
        <w:rPr>
          <w:rFonts w:eastAsia="Times New Roman"/>
          <w:bCs/>
          <w:iCs/>
          <w:color w:val="000000" w:themeColor="text1"/>
          <w:szCs w:val="24"/>
        </w:rPr>
        <w:t>Кеосиди</w:t>
      </w:r>
      <w:proofErr w:type="spellEnd"/>
      <w:r w:rsidRPr="00972E18">
        <w:rPr>
          <w:rFonts w:eastAsia="Times New Roman"/>
          <w:bCs/>
          <w:iCs/>
          <w:color w:val="000000" w:themeColor="text1"/>
          <w:szCs w:val="24"/>
        </w:rPr>
        <w:t>.</w:t>
      </w:r>
      <w:r w:rsidRPr="00972E18">
        <w:rPr>
          <w:rFonts w:eastAsia="Times New Roman"/>
          <w:color w:val="000000" w:themeColor="text1"/>
          <w:szCs w:val="24"/>
        </w:rPr>
        <w:t xml:space="preserve"> Учителю был вручен диплом, победителя, золотой значок с символикой конкурса и сертификат на получение денежного поощрения.</w:t>
      </w:r>
      <w:r>
        <w:rPr>
          <w:rFonts w:eastAsia="Times New Roman"/>
          <w:color w:val="000000" w:themeColor="text1"/>
          <w:szCs w:val="24"/>
        </w:rPr>
        <w:t xml:space="preserve"> Абсолютный победитель</w:t>
      </w:r>
      <w:r w:rsidRPr="00972E18">
        <w:rPr>
          <w:rFonts w:eastAsia="Times New Roman"/>
          <w:color w:val="000000" w:themeColor="text1"/>
          <w:szCs w:val="24"/>
        </w:rPr>
        <w:t xml:space="preserve"> представила Красноярский край в финале конкурса "Учитель года России". </w:t>
      </w:r>
      <w:r w:rsidRPr="00972E18">
        <w:rPr>
          <w:color w:val="000000" w:themeColor="text1"/>
          <w:szCs w:val="24"/>
        </w:rPr>
        <w:t>Победителем краевого профессионального конкурса «Воспитатель года Красноярского края-2021» стала</w:t>
      </w:r>
      <w:r w:rsidRPr="00972E18">
        <w:rPr>
          <w:rStyle w:val="af4"/>
          <w:b w:val="0"/>
          <w:iCs/>
          <w:color w:val="000000" w:themeColor="text1"/>
          <w:szCs w:val="24"/>
          <w:shd w:val="clear" w:color="auto" w:fill="FFFFFF"/>
        </w:rPr>
        <w:t xml:space="preserve"> Любовь Александровна</w:t>
      </w:r>
      <w:r w:rsidRPr="00972E18">
        <w:rPr>
          <w:color w:val="000000" w:themeColor="text1"/>
          <w:szCs w:val="24"/>
        </w:rPr>
        <w:t xml:space="preserve"> </w:t>
      </w:r>
      <w:r w:rsidRPr="00972E18">
        <w:rPr>
          <w:rStyle w:val="af4"/>
          <w:b w:val="0"/>
          <w:iCs/>
          <w:color w:val="000000" w:themeColor="text1"/>
          <w:szCs w:val="24"/>
          <w:shd w:val="clear" w:color="auto" w:fill="FFFFFF"/>
        </w:rPr>
        <w:t>Бурнашева</w:t>
      </w:r>
      <w:r w:rsidRPr="00972E18">
        <w:rPr>
          <w:color w:val="000000" w:themeColor="text1"/>
          <w:szCs w:val="24"/>
          <w:shd w:val="clear" w:color="auto" w:fill="FFFFFF"/>
        </w:rPr>
        <w:t>, воспитатель муниципального автономного дошкольного образовательного учреждения «Детский сад комбинированной направленности № 2»</w:t>
      </w:r>
      <w:r>
        <w:rPr>
          <w:color w:val="000000" w:themeColor="text1"/>
          <w:szCs w:val="24"/>
          <w:shd w:val="clear" w:color="auto" w:fill="FFFFFF"/>
        </w:rPr>
        <w:t xml:space="preserve"> города Сосновоборска. Педагогу</w:t>
      </w:r>
      <w:r w:rsidRPr="00972E18">
        <w:rPr>
          <w:color w:val="000000" w:themeColor="text1"/>
          <w:szCs w:val="24"/>
          <w:shd w:val="clear" w:color="auto" w:fill="FFFFFF"/>
        </w:rPr>
        <w:t xml:space="preserve"> был вручен серебряный наградной знак и денежная премия. Таким образом, </w:t>
      </w:r>
      <w:r w:rsidRPr="00972E18">
        <w:rPr>
          <w:color w:val="000000" w:themeColor="text1"/>
          <w:szCs w:val="24"/>
        </w:rPr>
        <w:t>развитие конкурсного движения в педагогичес</w:t>
      </w:r>
      <w:r>
        <w:rPr>
          <w:color w:val="000000" w:themeColor="text1"/>
          <w:szCs w:val="24"/>
        </w:rPr>
        <w:t xml:space="preserve">ком сообществе города остается </w:t>
      </w:r>
      <w:r w:rsidRPr="00972E18">
        <w:rPr>
          <w:color w:val="000000" w:themeColor="text1"/>
          <w:szCs w:val="24"/>
        </w:rPr>
        <w:t xml:space="preserve">одним из приоритетных направлений методической работы.  </w:t>
      </w:r>
    </w:p>
    <w:p w:rsidR="00972E18" w:rsidRPr="00972E18" w:rsidRDefault="00972E18" w:rsidP="00972E18">
      <w:pPr>
        <w:spacing w:after="0" w:line="240" w:lineRule="auto"/>
        <w:ind w:firstLine="709"/>
        <w:jc w:val="both"/>
        <w:rPr>
          <w:rFonts w:eastAsiaTheme="minorHAnsi"/>
          <w:color w:val="000000" w:themeColor="text1"/>
          <w:szCs w:val="24"/>
        </w:rPr>
      </w:pPr>
      <w:r w:rsidRPr="00972E18">
        <w:rPr>
          <w:rFonts w:eastAsiaTheme="minorHAnsi"/>
          <w:color w:val="000000" w:themeColor="text1"/>
          <w:szCs w:val="24"/>
        </w:rPr>
        <w:lastRenderedPageBreak/>
        <w:t xml:space="preserve">В 2021 году продолжили </w:t>
      </w:r>
      <w:r w:rsidRPr="00972E18">
        <w:rPr>
          <w:rFonts w:eastAsia="Times New Roman"/>
          <w:color w:val="000000" w:themeColor="text1"/>
          <w:szCs w:val="24"/>
        </w:rPr>
        <w:t xml:space="preserve">работу городские педагогические сообщества (далее - ГПС) по образовательным областям. Основная и главная тема работы ГПС – «Функциональная грамотность» и введение обновленных ФГОС НОО и ФГОС ООО. </w:t>
      </w:r>
      <w:proofErr w:type="spellStart"/>
      <w:r w:rsidRPr="00972E18">
        <w:rPr>
          <w:rFonts w:eastAsia="Times New Roman"/>
          <w:color w:val="000000" w:themeColor="text1"/>
          <w:szCs w:val="24"/>
        </w:rPr>
        <w:t>Подтемы</w:t>
      </w:r>
      <w:proofErr w:type="spellEnd"/>
      <w:r w:rsidRPr="00972E18">
        <w:rPr>
          <w:rFonts w:eastAsia="Times New Roman"/>
          <w:color w:val="000000" w:themeColor="text1"/>
          <w:szCs w:val="24"/>
        </w:rPr>
        <w:t xml:space="preserve"> для организации своей работы сообщества определяли коллегиально, с учетом специфики работы и целевой аудитории. Все сообщества работали по планам и выбранным направлениям деятельности. </w:t>
      </w:r>
      <w:r w:rsidRPr="00972E18">
        <w:rPr>
          <w:rFonts w:eastAsiaTheme="minorHAnsi"/>
          <w:color w:val="000000" w:themeColor="text1"/>
          <w:szCs w:val="24"/>
        </w:rPr>
        <w:t xml:space="preserve">За период (сентябрь, октябрь, ноябрь, декабрь) прошло 26 заседаний, направленных на развитие профессиональных компетенций педагогов, решения вопросов, связанных с аттестацией, реализацией национального проекта «Образование», в том числе развития функциональной грамотности. </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heme="minorHAnsi"/>
          <w:color w:val="000000" w:themeColor="text1"/>
          <w:szCs w:val="24"/>
        </w:rPr>
        <w:t>ГПС традиционно позиционируются как площадки, на которых обсуждаются профессиональные вопросы: проводятся консультации, рекомендуются методические и справочные материалы по вопросам сопровождения всех участников образовательных отношений, вопросы аттестации и повышения квалификации педагогов; участие в конкурсах и проектах и т.д. Кроме этого, ГПС - площадка для презентации и передачи и трансляции опыта педагогов муниципалитета, в том числе и для молодых специалистов. Возглавляют сообщества руководители ГПС, педагоги с активной профессиональной позицией, которые выполняют функции организаторов встреч, анализируют работу за год и планируют деятельность ГПС своей образовательной области.</w:t>
      </w:r>
      <w:r w:rsidRPr="00972E18">
        <w:rPr>
          <w:rFonts w:eastAsia="Times New Roman"/>
          <w:color w:val="000000" w:themeColor="text1"/>
          <w:szCs w:val="24"/>
        </w:rPr>
        <w:t xml:space="preserve"> На сообществах кроме запланированных тем в обязательном порядке доводится актуальная информация по аттестации (изменения региональных требований, оформление аттестационных документов, сроки, условия аттестации и т.д.) и другие вопросы, касающиеся построения и повышения качества образовательного процесса в учреждениях. </w:t>
      </w:r>
    </w:p>
    <w:p w:rsidR="00972E18" w:rsidRPr="00972E18" w:rsidRDefault="00972E18" w:rsidP="00972E18">
      <w:pPr>
        <w:spacing w:after="0" w:line="240" w:lineRule="auto"/>
        <w:ind w:firstLine="709"/>
        <w:jc w:val="both"/>
        <w:rPr>
          <w:color w:val="000000" w:themeColor="text1"/>
          <w:szCs w:val="24"/>
        </w:rPr>
      </w:pPr>
      <w:r w:rsidRPr="00972E18">
        <w:rPr>
          <w:rFonts w:eastAsia="Times New Roman"/>
          <w:color w:val="000000" w:themeColor="text1"/>
          <w:szCs w:val="24"/>
        </w:rPr>
        <w:t>С ц</w:t>
      </w:r>
      <w:r w:rsidRPr="00972E18">
        <w:rPr>
          <w:rFonts w:eastAsia="Times New Roman"/>
          <w:bCs/>
          <w:color w:val="000000" w:themeColor="text1"/>
          <w:szCs w:val="24"/>
        </w:rPr>
        <w:t>елью распространения и внедрения актуального педагогического опыта</w:t>
      </w:r>
      <w:r w:rsidRPr="00972E18">
        <w:rPr>
          <w:rFonts w:eastAsia="Times New Roman"/>
          <w:color w:val="000000" w:themeColor="text1"/>
          <w:szCs w:val="24"/>
        </w:rPr>
        <w:t xml:space="preserve"> по направлению своей деятельности, обеспечивающему решение приоритетных направлений для муниципальной системы образования в 2021-2022 учебном году были открыты 3 городские базовые площадки (далее - ГБП): на базе </w:t>
      </w:r>
      <w:r w:rsidRPr="00972E18">
        <w:rPr>
          <w:rFonts w:eastAsia="Times New Roman"/>
          <w:bCs/>
          <w:color w:val="000000" w:themeColor="text1"/>
          <w:szCs w:val="24"/>
        </w:rPr>
        <w:t xml:space="preserve">МАУДО  «ДДТ» г. Сосновоборска - </w:t>
      </w:r>
      <w:r w:rsidRPr="00972E18">
        <w:rPr>
          <w:color w:val="000000" w:themeColor="text1"/>
          <w:szCs w:val="24"/>
        </w:rPr>
        <w:t xml:space="preserve">«Инструменты формировании навыков будущего»; </w:t>
      </w:r>
      <w:r w:rsidRPr="00972E18">
        <w:rPr>
          <w:rFonts w:eastAsia="Times New Roman"/>
          <w:color w:val="000000" w:themeColor="text1"/>
          <w:szCs w:val="24"/>
        </w:rPr>
        <w:t xml:space="preserve">МАДОУ ДСКН №3 г. Сосновоборска – «Финансовая грамотность </w:t>
      </w:r>
      <w:r w:rsidRPr="00972E18">
        <w:rPr>
          <w:color w:val="000000" w:themeColor="text1"/>
          <w:szCs w:val="24"/>
        </w:rPr>
        <w:t xml:space="preserve">в дошкольном учреждении»; </w:t>
      </w:r>
      <w:r w:rsidRPr="00972E18">
        <w:rPr>
          <w:rFonts w:eastAsia="Times New Roman"/>
          <w:color w:val="000000" w:themeColor="text1"/>
          <w:szCs w:val="24"/>
        </w:rPr>
        <w:t xml:space="preserve">МАДОУ ДСКН №9 г. Сосновоборска – </w:t>
      </w:r>
      <w:r w:rsidRPr="00972E18">
        <w:rPr>
          <w:color w:val="000000" w:themeColor="text1"/>
          <w:szCs w:val="24"/>
        </w:rPr>
        <w:t xml:space="preserve">«Цифровая компетентность педагогов дошкольных образовательных учреждений города Сосновоборска». </w:t>
      </w:r>
    </w:p>
    <w:p w:rsidR="00972E18" w:rsidRPr="00972E18" w:rsidRDefault="00972E18" w:rsidP="00972E18">
      <w:pPr>
        <w:spacing w:after="0" w:line="240" w:lineRule="auto"/>
        <w:ind w:firstLine="709"/>
        <w:jc w:val="both"/>
        <w:rPr>
          <w:color w:val="000000" w:themeColor="text1"/>
          <w:szCs w:val="24"/>
        </w:rPr>
      </w:pPr>
      <w:r w:rsidRPr="00972E18">
        <w:rPr>
          <w:rFonts w:eastAsia="Times New Roman"/>
          <w:color w:val="000000" w:themeColor="text1"/>
          <w:szCs w:val="24"/>
        </w:rPr>
        <w:t xml:space="preserve"> Базовые площадки успешно продолжают работать, сообществом педагогов признаются эффективными как инструмент повышения качества образования.</w:t>
      </w:r>
    </w:p>
    <w:p w:rsidR="00972E18" w:rsidRPr="00972E18" w:rsidRDefault="00972E18" w:rsidP="00972E18">
      <w:pPr>
        <w:spacing w:after="0" w:line="240" w:lineRule="auto"/>
        <w:ind w:firstLine="709"/>
        <w:jc w:val="both"/>
        <w:rPr>
          <w:color w:val="000000" w:themeColor="text1"/>
          <w:szCs w:val="24"/>
        </w:rPr>
      </w:pPr>
      <w:r w:rsidRPr="00972E18">
        <w:rPr>
          <w:bCs/>
          <w:color w:val="000000" w:themeColor="text1"/>
          <w:szCs w:val="24"/>
        </w:rPr>
        <w:t xml:space="preserve">Кроме этого эффективным инструментом (технологией) </w:t>
      </w:r>
      <w:r w:rsidRPr="00972E18">
        <w:rPr>
          <w:color w:val="000000" w:themeColor="text1"/>
          <w:szCs w:val="24"/>
        </w:rPr>
        <w:t xml:space="preserve">профессионального развития педагогических работников (устранения профессиональных дефицитов) является индивидуальный образовательный маршрут педагога (далее - ИОМ). Построение индивидуального образовательного маршрута педагога является  </w:t>
      </w:r>
      <w:r w:rsidRPr="00972E18">
        <w:rPr>
          <w:bCs/>
          <w:color w:val="000000" w:themeColor="text1"/>
          <w:szCs w:val="24"/>
        </w:rPr>
        <w:t xml:space="preserve">одной из приоритетных задач в области научно-методического сопровождения профессионального роста педагогов, обозначенных в Концепции создания единой федеральной системы научно-методического сопровождения педагогических работников: распоряжение Министерства Просвещения РФ от 06.08.2020 № Р-76. </w:t>
      </w:r>
      <w:r w:rsidRPr="00972E18">
        <w:rPr>
          <w:color w:val="000000" w:themeColor="text1"/>
          <w:szCs w:val="24"/>
        </w:rPr>
        <w:t xml:space="preserve">Направлено на непрерывное повышение профессионального мастерства через обеспечение формирования актуальных компетенций педагогов на основе выявления и компенсации профессиональных дефицитов и удовлетворения образовательных потребностей в различных современных форматах (сетевых </w:t>
      </w:r>
      <w:r>
        <w:rPr>
          <w:color w:val="000000" w:themeColor="text1"/>
          <w:szCs w:val="24"/>
        </w:rPr>
        <w:t xml:space="preserve">и дистанционных). ККИПК и ППРО </w:t>
      </w:r>
      <w:r w:rsidRPr="00972E18">
        <w:rPr>
          <w:color w:val="000000" w:themeColor="text1"/>
          <w:szCs w:val="24"/>
        </w:rPr>
        <w:t>рассматривает ИОМ как средство для персонализированного повышения квалификации педагогов. В 2021 году педагоги всех образовательных учреждений города активно включились в разработку и реализацию ИОМ. По состоянию на 30.12.2021г. количество руководящ</w:t>
      </w:r>
      <w:r>
        <w:rPr>
          <w:color w:val="000000" w:themeColor="text1"/>
          <w:szCs w:val="24"/>
        </w:rPr>
        <w:t xml:space="preserve">их и педагогических работников </w:t>
      </w:r>
      <w:r w:rsidRPr="00972E18">
        <w:rPr>
          <w:color w:val="000000" w:themeColor="text1"/>
          <w:szCs w:val="24"/>
        </w:rPr>
        <w:t>образовательных учреждений города Сосновоборска прошедших обучение на образовательной платформе «</w:t>
      </w:r>
      <w:proofErr w:type="spellStart"/>
      <w:r w:rsidRPr="00972E18">
        <w:rPr>
          <w:color w:val="000000" w:themeColor="text1"/>
          <w:szCs w:val="24"/>
        </w:rPr>
        <w:t>ЭраСк</w:t>
      </w:r>
      <w:r>
        <w:rPr>
          <w:color w:val="000000" w:themeColor="text1"/>
          <w:szCs w:val="24"/>
        </w:rPr>
        <w:t>оп</w:t>
      </w:r>
      <w:proofErr w:type="spellEnd"/>
      <w:r>
        <w:rPr>
          <w:color w:val="000000" w:themeColor="text1"/>
          <w:szCs w:val="24"/>
        </w:rPr>
        <w:t>» составило – 566 чел./ 90,7%</w:t>
      </w:r>
      <w:r w:rsidRPr="00972E18">
        <w:rPr>
          <w:color w:val="000000" w:themeColor="text1"/>
          <w:szCs w:val="24"/>
        </w:rPr>
        <w:t xml:space="preserve"> </w:t>
      </w:r>
      <w:r w:rsidRPr="00972E18">
        <w:rPr>
          <w:color w:val="000000" w:themeColor="text1"/>
          <w:szCs w:val="24"/>
          <w:shd w:val="clear" w:color="auto" w:fill="FFFFFF"/>
        </w:rPr>
        <w:t>от общего количества педагогических работников муниципалитета, в том числе 2 координатора ММС, 29 завучей и 535 педагогов (учителей, воспитателей, педагогов дополнительного образования и др. педагогических работников).</w:t>
      </w:r>
      <w:r w:rsidRPr="00972E18">
        <w:rPr>
          <w:color w:val="000000" w:themeColor="text1"/>
          <w:szCs w:val="24"/>
        </w:rPr>
        <w:t xml:space="preserve"> </w:t>
      </w:r>
      <w:r w:rsidRPr="00972E18">
        <w:rPr>
          <w:color w:val="000000" w:themeColor="text1"/>
          <w:szCs w:val="24"/>
          <w:shd w:val="clear" w:color="auto" w:fill="FFFFFF"/>
        </w:rPr>
        <w:t>На отчетный период получили «зачёт» по ИОМ 446 педагогов, что составило 78,8%. Показатель по разработке ИОМ педагогических работников за 2021г. полностью муниципалитетом выполнен.</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color w:val="000000" w:themeColor="text1"/>
          <w:szCs w:val="24"/>
        </w:rPr>
        <w:lastRenderedPageBreak/>
        <w:t>В 2021 году были проведены мотивационные и обучающие семинары для заместителей руководителей по УВР, МР образовательных учреждений города, молодых педагогов и потенциальных участников профессиональных конкурсо</w:t>
      </w:r>
      <w:r>
        <w:rPr>
          <w:color w:val="000000" w:themeColor="text1"/>
          <w:szCs w:val="24"/>
        </w:rPr>
        <w:t xml:space="preserve">в. Было проведено 4 семинара, </w:t>
      </w:r>
      <w:r w:rsidRPr="00972E18">
        <w:rPr>
          <w:color w:val="000000" w:themeColor="text1"/>
          <w:szCs w:val="24"/>
        </w:rPr>
        <w:t xml:space="preserve">групповые и индивидуальные консультации для различных категорий педагогов, потенциальных участников профессиональных конкурсов. </w:t>
      </w:r>
    </w:p>
    <w:p w:rsidR="00972E18" w:rsidRPr="00972E18" w:rsidRDefault="00972E18" w:rsidP="00972E18">
      <w:pPr>
        <w:pStyle w:val="aa"/>
        <w:spacing w:before="0" w:beforeAutospacing="0" w:after="0" w:afterAutospacing="0"/>
        <w:ind w:firstLine="709"/>
        <w:jc w:val="both"/>
        <w:rPr>
          <w:color w:val="000000" w:themeColor="text1"/>
        </w:rPr>
      </w:pPr>
      <w:r w:rsidRPr="00972E18">
        <w:rPr>
          <w:color w:val="000000" w:themeColor="text1"/>
        </w:rPr>
        <w:t>Работа с молодыми педагогами методической службой выстроена на принципах доверия, профессионализма, командной работы. Для молодых педагогов были проведены семинары – встречи и заседания по темам (всего в 2021 году - 3) по работе проекта, мероприятиям, которые планируются в его рамках. На основании положения и плана работы в рамках проекта действует школа личностного развития «</w:t>
      </w:r>
      <w:r w:rsidRPr="00972E18">
        <w:rPr>
          <w:color w:val="000000" w:themeColor="text1"/>
          <w:lang w:val="en-US"/>
        </w:rPr>
        <w:t>CREATE</w:t>
      </w:r>
      <w:r w:rsidRPr="00972E18">
        <w:rPr>
          <w:color w:val="000000" w:themeColor="text1"/>
        </w:rPr>
        <w:t xml:space="preserve">», </w:t>
      </w:r>
      <w:r w:rsidRPr="00972E18">
        <w:rPr>
          <w:rFonts w:eastAsia="+mn-ea"/>
          <w:bCs/>
          <w:color w:val="000000" w:themeColor="text1"/>
          <w:kern w:val="24"/>
        </w:rPr>
        <w:t xml:space="preserve">целью которой является </w:t>
      </w:r>
      <w:r w:rsidRPr="00972E18">
        <w:rPr>
          <w:rFonts w:eastAsia="+mn-ea"/>
          <w:color w:val="000000" w:themeColor="text1"/>
          <w:kern w:val="24"/>
        </w:rPr>
        <w:t xml:space="preserve">формирование педагогических компетентностей через развитие потенциала личности педагога (личной эффективности), </w:t>
      </w:r>
      <w:r w:rsidRPr="00972E18">
        <w:rPr>
          <w:rFonts w:eastAsia="+mn-ea"/>
          <w:bCs/>
          <w:color w:val="000000" w:themeColor="text1"/>
          <w:kern w:val="24"/>
        </w:rPr>
        <w:t xml:space="preserve">а результатом - </w:t>
      </w:r>
      <w:r w:rsidRPr="00972E18">
        <w:rPr>
          <w:rFonts w:eastAsia="+mn-ea"/>
          <w:color w:val="000000" w:themeColor="text1"/>
          <w:kern w:val="24"/>
        </w:rPr>
        <w:t xml:space="preserve">целенаправленное и последовательное применение практических методов управления своей жизнью в повседневной деятельности с целью оптимизации использования своих персональных ресурсов: интеллекта, воли, способностей; и наоборот: развитие своих персональных ресурсов с целью повышения личной эффективности в первую очередь в профессиональной деятельности. Вторым направлением работы является участие молодых педагогов в Краевом проекте «Молодежные педагогические игры» (МППИ), куда входят педагоги из всех образовательных учреждений города. Поскольку достаточно </w:t>
      </w:r>
      <w:r w:rsidRPr="00972E18">
        <w:rPr>
          <w:color w:val="000000" w:themeColor="text1"/>
        </w:rPr>
        <w:t xml:space="preserve">высока мотивационная составляющая всех участников проекта «Педагогическая интернатура», то предполагается его развивать и вовлекать большее количество участников из числа молодых педагогов. </w:t>
      </w:r>
    </w:p>
    <w:p w:rsidR="00972E18" w:rsidRPr="00972E18" w:rsidRDefault="00972E18" w:rsidP="00972E18">
      <w:pPr>
        <w:pStyle w:val="aa"/>
        <w:spacing w:before="0" w:beforeAutospacing="0" w:after="0" w:afterAutospacing="0"/>
        <w:ind w:firstLine="709"/>
        <w:jc w:val="both"/>
        <w:rPr>
          <w:rFonts w:eastAsia="Calibri"/>
          <w:color w:val="000000" w:themeColor="text1"/>
          <w:lang w:eastAsia="en-US"/>
        </w:rPr>
      </w:pPr>
      <w:r w:rsidRPr="00972E18">
        <w:rPr>
          <w:color w:val="000000" w:themeColor="text1"/>
        </w:rPr>
        <w:t>В целом, п</w:t>
      </w:r>
      <w:r w:rsidRPr="00972E18">
        <w:rPr>
          <w:rFonts w:eastAsia="Calibri"/>
          <w:color w:val="000000" w:themeColor="text1"/>
          <w:lang w:eastAsia="en-US"/>
        </w:rPr>
        <w:t>едагоги образовательных учреждений города серьезно занимаются саморазвитием, ищут альтернативные способы повышения квалификации и профессионального развития. Молодые педагоги образовательных учреждений занимают активную профессиональную позицию и участвуют в краевых и муниципальных мероприятиях, что, в свою очередь, ведет к росту качества образования и его развитию в целом.</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Охват детей начальным общим, основным общим и средним общим образованием в общеобразовательных учреждениях составил 99,34% от общей численности детей в возрасте от 7 до 17 лет, 0,46% детей и подростков получают общее образование в форме семейного образования.</w:t>
      </w:r>
    </w:p>
    <w:p w:rsidR="00972E18" w:rsidRPr="00972E18" w:rsidRDefault="00972E18" w:rsidP="00972E18">
      <w:pPr>
        <w:pStyle w:val="aa"/>
        <w:spacing w:before="0" w:beforeAutospacing="0" w:after="0" w:afterAutospacing="0"/>
        <w:ind w:firstLine="709"/>
        <w:jc w:val="both"/>
        <w:rPr>
          <w:rFonts w:eastAsia="+mn-ea"/>
          <w:color w:val="000000" w:themeColor="text1"/>
          <w:kern w:val="24"/>
        </w:rPr>
      </w:pPr>
      <w:r w:rsidRPr="00972E18">
        <w:rPr>
          <w:rFonts w:eastAsia="+mn-ea"/>
          <w:color w:val="000000" w:themeColor="text1"/>
          <w:kern w:val="24"/>
        </w:rPr>
        <w:t>В 2021-2022 учебном году 100% учащихся 1-11 классов общеобразовательных учреждений города обучаются по федеральному государственному образовательному стандарту начального общего, основного общего и среднего общего образования. 75,0% (234 человека) учащихся 1-х, 2-х, 3-х, 4-х и 5-х классов общеобразовательных учреждений города обучаются по федеральному государственному образовательному стандарту начального общего образования обучающихся с ограниченными возможностями здоровья и федеральному государственному образовательному стандарту образования обучающихся с умственной отсталостью (интеллектуальными нарушениями).</w:t>
      </w:r>
    </w:p>
    <w:p w:rsidR="00972E18" w:rsidRPr="00972E18" w:rsidRDefault="00972E18" w:rsidP="00972E18">
      <w:pPr>
        <w:pStyle w:val="aa"/>
        <w:spacing w:before="0" w:beforeAutospacing="0" w:after="0" w:afterAutospacing="0"/>
        <w:ind w:firstLine="709"/>
        <w:jc w:val="both"/>
        <w:rPr>
          <w:rFonts w:eastAsia="+mn-ea"/>
          <w:color w:val="000000" w:themeColor="text1"/>
          <w:kern w:val="24"/>
        </w:rPr>
      </w:pPr>
      <w:r w:rsidRPr="00972E18">
        <w:rPr>
          <w:rFonts w:eastAsia="+mn-ea"/>
          <w:color w:val="000000" w:themeColor="text1"/>
          <w:kern w:val="24"/>
        </w:rPr>
        <w:t>Система образования города обеспечивает учащимся 8-11 классов возможность углубленного изучения следующих предметов: русского языка, математики, химии, физики, биологии. Удельный вес численности учащихся, углубленно изучающих отдельные предметы, составил 26,6%. Углубленным изучением отдельных предметов охвачены все желающие учащиеся. Кроме того, система образования города обеспечивает профильное образование всем учащимся 10-11 классов по 5 профилям.</w:t>
      </w:r>
    </w:p>
    <w:p w:rsidR="00972E18" w:rsidRPr="00972E18" w:rsidRDefault="00972E18" w:rsidP="00972E18">
      <w:pPr>
        <w:pStyle w:val="aa"/>
        <w:spacing w:before="0" w:beforeAutospacing="0" w:after="0" w:afterAutospacing="0"/>
        <w:ind w:firstLine="709"/>
        <w:jc w:val="both"/>
        <w:rPr>
          <w:rFonts w:eastAsia="+mn-ea"/>
          <w:color w:val="000000" w:themeColor="text1"/>
          <w:kern w:val="24"/>
        </w:rPr>
      </w:pPr>
      <w:r w:rsidRPr="00972E18">
        <w:rPr>
          <w:rFonts w:eastAsia="+mn-ea"/>
          <w:color w:val="000000" w:themeColor="text1"/>
          <w:kern w:val="24"/>
        </w:rPr>
        <w:t>В 2015 году по поручению Губернатора Красноярского края для достижения учебных результатов, превышающих стандарт по естественнонаучному, инженерно-технологическому, физико-математическим профилям в 2015 – 2016 учебном году в крае были открыты новые специализированные классы. Так, по результатам краевого конкурса классы с углубленным изучением физики, математики, химии и биологии появились в 10 муниципалитетах, в том числе и в нашем городе на базе МАОУ «Гимназия №1» г. Сосновоборска был открыт 8 класс инженерно-технологической направленности. С начала учебного года на базе МАОУ «Гимназия №1» г. Сосновоборска функционируют 8, 9, 10 и 11 классы инженерно-</w:t>
      </w:r>
      <w:r w:rsidRPr="00972E18">
        <w:rPr>
          <w:rFonts w:eastAsia="+mn-ea"/>
          <w:color w:val="000000" w:themeColor="text1"/>
          <w:kern w:val="24"/>
        </w:rPr>
        <w:lastRenderedPageBreak/>
        <w:t>технологической направленности с охватом учащихся 25 человек в каждом. Отличительной особенностью специализированного класса является тесное взаимодействие с образовательными учреждениями высшего и среднего профессионального образования. При организации учебного процесса в такой класс привлекаются преподаватели Красноярского государственного педагогического университета им. В.П. Астафьева, Сосновоборского механико-технологического техникума, активно применяются новейшие технологии обучения и проводятся практические занятия на базе учреждений профессионального образования, что значительно повышает качество образования и увеличивает расходы на реализацию образовательных программ.</w:t>
      </w:r>
    </w:p>
    <w:p w:rsidR="00972E18" w:rsidRPr="00972E18" w:rsidRDefault="00972E18" w:rsidP="00972E18">
      <w:pPr>
        <w:pStyle w:val="aa"/>
        <w:spacing w:before="0" w:beforeAutospacing="0" w:after="0" w:afterAutospacing="0"/>
        <w:ind w:firstLine="709"/>
        <w:jc w:val="both"/>
        <w:rPr>
          <w:rFonts w:eastAsia="+mn-ea"/>
          <w:color w:val="000000" w:themeColor="text1"/>
          <w:kern w:val="24"/>
        </w:rPr>
      </w:pPr>
      <w:r w:rsidRPr="00972E18">
        <w:rPr>
          <w:rFonts w:eastAsia="+mn-ea"/>
          <w:color w:val="000000" w:themeColor="text1"/>
          <w:kern w:val="24"/>
        </w:rPr>
        <w:t>Кроме того, с 2017 года в рамках заключенного соглашения о сетевом взаимодействии между МАОУ «Гимназия №1» г. Сосновоборска и КГБПОУ «Сосновоборский механико-технологический техникум» на базе общеобразовательного учреждения функционируют 8-9 классы предпрофильной направленности. Отличительной особенностью класса предпрофильной направленности является тесное взаимодействие с образовательным учреждением среднего профессионального образования. В рамках соглашения реализуется проект профессиональных проб, который рассчитан на проведение профессиональных проб по нескольким направлениям, при этом учитываются возрастные особенности учащихся: «Повар, кондитер», «Ремонт Автомобиля», «Сварщик», «Технолог машиностроения», «Экономика и бухгалтерский учет по отраслям», «Делопроизводитель», «Технология машиностроения», «Коммерция (по отраслям)», «Электромонтаж», «Графический дизайнер», «Монтаж и ремонт промышленного оборудования». Профессиональная проба помогает «окунуться» в будущую профессию, убедиться в ее достоинствах, определится в недостатках. В процессе профессиональных проб учащиеся знакомятся с психофизиологическими, интеллектуальными и коммуникативными качествами личности, необходимыми для работы по прогнозируемой профессии (специальности), приобретают первоначальные профессиональные умения и навыки.</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В сентябре 2021 года на базе МАОУ СОШ № 4 г. Сосновоборска создан </w:t>
      </w:r>
      <w:proofErr w:type="spellStart"/>
      <w:r w:rsidRPr="00972E18">
        <w:rPr>
          <w:color w:val="000000" w:themeColor="text1"/>
          <w:szCs w:val="24"/>
        </w:rPr>
        <w:t>психолого</w:t>
      </w:r>
      <w:proofErr w:type="spellEnd"/>
      <w:r w:rsidRPr="00972E18">
        <w:rPr>
          <w:color w:val="000000" w:themeColor="text1"/>
          <w:szCs w:val="24"/>
        </w:rPr>
        <w:t xml:space="preserve"> – педагогический класс. Участниками которого, стали учащиеся 10 класса. Образовательная программа рассчитана на 2 года обучения. Основная цель - профориентация будущих выпускников на педагогическую профессию. В рамках 3-х стороннего соглашения о сотрудничестве между школой, Управлением образования администрации г. Сосновоборска и ФГБОУ ВО «Красноярским государственным педагогическим университетом им. В.П. Астафьева» для работы в данном классе привлекаются преподаватели КГПУ им. В.П. Астафьева. Ребята слушают лекционные занятия преподавателей ВУЗа в онлайн режиме; посещают практические занятия, мастер-классы в университете очном формате; участвуют в профильных олимпиадах, конференциях, форумах и т.п.  </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Во исполнение письма министерства образования Красноярского края от 15.09.2021г. № 75-13076 «О реализации проекта «Билет в будущее», на основании приказа Управления образования администрации города Сосновоборска от 20.09.2021г. №190 «О реализации проекта ранней профессиональной ориентации учащихся 6-11 классов общеобразовательных учреждений «Билет в будущее» в 2021-2022 учебном году», в целях обеспечения равных возможностей для реализации индивидуальных профессиональных траекторий обучающихся </w:t>
      </w:r>
      <w:r w:rsidRPr="00972E18">
        <w:rPr>
          <w:rFonts w:eastAsia="Times New Roman"/>
          <w:color w:val="000000" w:themeColor="text1"/>
          <w:szCs w:val="24"/>
          <w:shd w:val="clear" w:color="auto" w:fill="FFFFFF"/>
        </w:rPr>
        <w:t xml:space="preserve">и достижения результата регионального проекта «Успех каждого ребенка» национального проекта «Образование» </w:t>
      </w:r>
      <w:r w:rsidRPr="00972E18">
        <w:rPr>
          <w:rFonts w:eastAsia="Times New Roman"/>
          <w:color w:val="000000" w:themeColor="text1"/>
          <w:szCs w:val="24"/>
        </w:rPr>
        <w:t xml:space="preserve"> в 2021 году все общеобразовательные учреждения города Сосновоборска активно приняли участие в мероприятиях проекта.</w:t>
      </w:r>
    </w:p>
    <w:p w:rsidR="00972E18" w:rsidRPr="00972E18" w:rsidRDefault="00972E18" w:rsidP="00972E18">
      <w:pPr>
        <w:pStyle w:val="a4"/>
        <w:ind w:firstLine="709"/>
        <w:jc w:val="both"/>
        <w:rPr>
          <w:color w:val="000000" w:themeColor="text1"/>
          <w:szCs w:val="24"/>
        </w:rPr>
      </w:pPr>
      <w:r w:rsidRPr="00972E18">
        <w:rPr>
          <w:color w:val="000000" w:themeColor="text1"/>
          <w:szCs w:val="24"/>
        </w:rPr>
        <w:t>Проект «Билет в будущее» осуществлялся</w:t>
      </w:r>
      <w:r w:rsidRPr="00972E18">
        <w:rPr>
          <w:color w:val="000000" w:themeColor="text1"/>
          <w:spacing w:val="-2"/>
          <w:szCs w:val="24"/>
        </w:rPr>
        <w:t xml:space="preserve"> </w:t>
      </w:r>
      <w:r w:rsidRPr="00972E18">
        <w:rPr>
          <w:color w:val="000000" w:themeColor="text1"/>
          <w:szCs w:val="24"/>
        </w:rPr>
        <w:t>с 1 октября по 31 ноября 2021 г. В общей сложности в 2021 году в проекте по ранней профессиональной ориентации учащихся 6–11-х классов общеобразовательных организаций муниципалитета приняли участие 202 школьника.</w:t>
      </w:r>
    </w:p>
    <w:p w:rsidR="00972E18" w:rsidRPr="00972E18" w:rsidRDefault="00972E18" w:rsidP="00972E18">
      <w:pPr>
        <w:pStyle w:val="a4"/>
        <w:ind w:firstLine="709"/>
        <w:jc w:val="both"/>
        <w:rPr>
          <w:color w:val="000000" w:themeColor="text1"/>
          <w:szCs w:val="24"/>
        </w:rPr>
      </w:pPr>
      <w:r w:rsidRPr="00972E18">
        <w:rPr>
          <w:color w:val="000000" w:themeColor="text1"/>
          <w:szCs w:val="24"/>
        </w:rPr>
        <w:t>Итоговая статистика с платформы «Билет в будущее» по городу Сосновоборску</w:t>
      </w:r>
      <w:r w:rsidRPr="00972E18">
        <w:rPr>
          <w:color w:val="000000" w:themeColor="text1"/>
          <w:spacing w:val="-2"/>
          <w:szCs w:val="24"/>
        </w:rPr>
        <w:t>:</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Количество пройденных тестов — 541. </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Количество детей, прошедших тест — 198. </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Количество зарегистрированных детей — 202. </w:t>
      </w:r>
    </w:p>
    <w:p w:rsidR="00972E18" w:rsidRPr="00972E18" w:rsidRDefault="00972E18" w:rsidP="00972E18">
      <w:pPr>
        <w:pStyle w:val="a4"/>
        <w:ind w:firstLine="709"/>
        <w:jc w:val="both"/>
        <w:rPr>
          <w:color w:val="000000" w:themeColor="text1"/>
          <w:szCs w:val="24"/>
        </w:rPr>
      </w:pPr>
      <w:r w:rsidRPr="00972E18">
        <w:rPr>
          <w:color w:val="000000" w:themeColor="text1"/>
          <w:szCs w:val="24"/>
        </w:rPr>
        <w:t>Количество</w:t>
      </w:r>
      <w:r w:rsidRPr="00972E18">
        <w:rPr>
          <w:color w:val="000000" w:themeColor="text1"/>
          <w:spacing w:val="-9"/>
          <w:szCs w:val="24"/>
        </w:rPr>
        <w:t xml:space="preserve"> </w:t>
      </w:r>
      <w:r w:rsidRPr="00972E18">
        <w:rPr>
          <w:color w:val="000000" w:themeColor="text1"/>
          <w:szCs w:val="24"/>
        </w:rPr>
        <w:t>зарегистрированных</w:t>
      </w:r>
      <w:r w:rsidRPr="00972E18">
        <w:rPr>
          <w:color w:val="000000" w:themeColor="text1"/>
          <w:spacing w:val="-8"/>
          <w:szCs w:val="24"/>
        </w:rPr>
        <w:t xml:space="preserve"> </w:t>
      </w:r>
      <w:r w:rsidRPr="00972E18">
        <w:rPr>
          <w:color w:val="000000" w:themeColor="text1"/>
          <w:szCs w:val="24"/>
        </w:rPr>
        <w:t>родителей</w:t>
      </w:r>
      <w:r w:rsidRPr="00972E18">
        <w:rPr>
          <w:color w:val="000000" w:themeColor="text1"/>
          <w:spacing w:val="-6"/>
          <w:szCs w:val="24"/>
        </w:rPr>
        <w:t xml:space="preserve"> </w:t>
      </w:r>
      <w:r w:rsidRPr="00972E18">
        <w:rPr>
          <w:color w:val="000000" w:themeColor="text1"/>
          <w:szCs w:val="24"/>
        </w:rPr>
        <w:t>—</w:t>
      </w:r>
      <w:r w:rsidRPr="00972E18">
        <w:rPr>
          <w:color w:val="000000" w:themeColor="text1"/>
          <w:spacing w:val="-12"/>
          <w:szCs w:val="24"/>
        </w:rPr>
        <w:t xml:space="preserve"> </w:t>
      </w:r>
      <w:r w:rsidRPr="00972E18">
        <w:rPr>
          <w:color w:val="000000" w:themeColor="text1"/>
          <w:szCs w:val="24"/>
        </w:rPr>
        <w:t xml:space="preserve">85. </w:t>
      </w:r>
    </w:p>
    <w:p w:rsidR="00972E18" w:rsidRPr="00972E18" w:rsidRDefault="00972E18" w:rsidP="00972E18">
      <w:pPr>
        <w:pStyle w:val="a4"/>
        <w:ind w:firstLine="709"/>
        <w:jc w:val="both"/>
        <w:rPr>
          <w:color w:val="000000" w:themeColor="text1"/>
          <w:szCs w:val="24"/>
        </w:rPr>
      </w:pPr>
      <w:r w:rsidRPr="00972E18">
        <w:rPr>
          <w:color w:val="000000" w:themeColor="text1"/>
          <w:szCs w:val="24"/>
        </w:rPr>
        <w:lastRenderedPageBreak/>
        <w:t>Количество детей с ОВЗ — 4.</w:t>
      </w:r>
    </w:p>
    <w:p w:rsidR="00972E18" w:rsidRPr="00972E18" w:rsidRDefault="00972E18" w:rsidP="00972E18">
      <w:pPr>
        <w:pStyle w:val="a4"/>
        <w:ind w:firstLine="709"/>
        <w:jc w:val="both"/>
        <w:rPr>
          <w:color w:val="000000" w:themeColor="text1"/>
          <w:szCs w:val="24"/>
        </w:rPr>
      </w:pPr>
      <w:r w:rsidRPr="00972E18">
        <w:rPr>
          <w:color w:val="000000" w:themeColor="text1"/>
          <w:szCs w:val="24"/>
        </w:rPr>
        <w:t>Записались</w:t>
      </w:r>
      <w:r w:rsidRPr="00972E18">
        <w:rPr>
          <w:color w:val="000000" w:themeColor="text1"/>
          <w:spacing w:val="-5"/>
          <w:szCs w:val="24"/>
        </w:rPr>
        <w:t xml:space="preserve"> </w:t>
      </w:r>
      <w:r w:rsidRPr="00972E18">
        <w:rPr>
          <w:color w:val="000000" w:themeColor="text1"/>
          <w:szCs w:val="24"/>
        </w:rPr>
        <w:t>на</w:t>
      </w:r>
      <w:r w:rsidRPr="00972E18">
        <w:rPr>
          <w:color w:val="000000" w:themeColor="text1"/>
          <w:spacing w:val="-6"/>
          <w:szCs w:val="24"/>
        </w:rPr>
        <w:t xml:space="preserve"> </w:t>
      </w:r>
      <w:r w:rsidRPr="00972E18">
        <w:rPr>
          <w:color w:val="000000" w:themeColor="text1"/>
          <w:szCs w:val="24"/>
        </w:rPr>
        <w:t>одно</w:t>
      </w:r>
      <w:r w:rsidRPr="00972E18">
        <w:rPr>
          <w:color w:val="000000" w:themeColor="text1"/>
          <w:spacing w:val="-5"/>
          <w:szCs w:val="24"/>
        </w:rPr>
        <w:t xml:space="preserve"> </w:t>
      </w:r>
      <w:r w:rsidRPr="00972E18">
        <w:rPr>
          <w:color w:val="000000" w:themeColor="text1"/>
          <w:szCs w:val="24"/>
        </w:rPr>
        <w:t>или</w:t>
      </w:r>
      <w:r w:rsidRPr="00972E18">
        <w:rPr>
          <w:color w:val="000000" w:themeColor="text1"/>
          <w:spacing w:val="-6"/>
          <w:szCs w:val="24"/>
        </w:rPr>
        <w:t xml:space="preserve"> </w:t>
      </w:r>
      <w:r w:rsidRPr="00972E18">
        <w:rPr>
          <w:color w:val="000000" w:themeColor="text1"/>
          <w:szCs w:val="24"/>
        </w:rPr>
        <w:t>более</w:t>
      </w:r>
      <w:r w:rsidRPr="00972E18">
        <w:rPr>
          <w:color w:val="000000" w:themeColor="text1"/>
          <w:spacing w:val="-7"/>
          <w:szCs w:val="24"/>
        </w:rPr>
        <w:t xml:space="preserve"> </w:t>
      </w:r>
      <w:r w:rsidRPr="00972E18">
        <w:rPr>
          <w:color w:val="000000" w:themeColor="text1"/>
          <w:szCs w:val="24"/>
        </w:rPr>
        <w:t>мероприятий</w:t>
      </w:r>
      <w:r w:rsidRPr="00972E18">
        <w:rPr>
          <w:color w:val="000000" w:themeColor="text1"/>
          <w:spacing w:val="-1"/>
          <w:szCs w:val="24"/>
        </w:rPr>
        <w:t xml:space="preserve"> </w:t>
      </w:r>
      <w:r w:rsidRPr="00972E18">
        <w:rPr>
          <w:color w:val="000000" w:themeColor="text1"/>
          <w:szCs w:val="24"/>
        </w:rPr>
        <w:t>—</w:t>
      </w:r>
      <w:r w:rsidRPr="00972E18">
        <w:rPr>
          <w:color w:val="000000" w:themeColor="text1"/>
          <w:spacing w:val="-8"/>
          <w:szCs w:val="24"/>
        </w:rPr>
        <w:t xml:space="preserve"> </w:t>
      </w:r>
      <w:r w:rsidRPr="00972E18">
        <w:rPr>
          <w:color w:val="000000" w:themeColor="text1"/>
          <w:szCs w:val="24"/>
        </w:rPr>
        <w:t>202. Посетили одно или более мероприятий — 198. Посетили два или более мероприятий — 186.</w:t>
      </w:r>
    </w:p>
    <w:p w:rsidR="00972E18" w:rsidRPr="00972E18" w:rsidRDefault="00972E18" w:rsidP="00972E18">
      <w:pPr>
        <w:pStyle w:val="a4"/>
        <w:ind w:firstLine="709"/>
        <w:jc w:val="both"/>
        <w:rPr>
          <w:color w:val="000000" w:themeColor="text1"/>
          <w:szCs w:val="24"/>
        </w:rPr>
      </w:pPr>
      <w:r w:rsidRPr="00972E18">
        <w:rPr>
          <w:color w:val="000000" w:themeColor="text1"/>
          <w:szCs w:val="24"/>
        </w:rPr>
        <w:t>Красноярский техникум сварочных технологий и энергетики (очный формат)</w:t>
      </w:r>
      <w:r w:rsidRPr="00972E18">
        <w:rPr>
          <w:bCs/>
          <w:color w:val="000000" w:themeColor="text1"/>
          <w:szCs w:val="24"/>
        </w:rPr>
        <w:t xml:space="preserve"> </w:t>
      </w:r>
      <w:r w:rsidRPr="00972E18">
        <w:rPr>
          <w:color w:val="000000" w:themeColor="text1"/>
          <w:szCs w:val="24"/>
        </w:rPr>
        <w:t>– всего 198 учащихся:</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 лаборант химического анализа – 105; </w:t>
      </w:r>
    </w:p>
    <w:p w:rsidR="00972E18" w:rsidRPr="00972E18" w:rsidRDefault="00972E18" w:rsidP="00972E18">
      <w:pPr>
        <w:pStyle w:val="a4"/>
        <w:ind w:firstLine="709"/>
        <w:jc w:val="both"/>
        <w:rPr>
          <w:color w:val="000000" w:themeColor="text1"/>
          <w:szCs w:val="24"/>
        </w:rPr>
      </w:pPr>
      <w:r w:rsidRPr="00972E18">
        <w:rPr>
          <w:color w:val="000000" w:themeColor="text1"/>
          <w:szCs w:val="24"/>
        </w:rPr>
        <w:t>- электромонтажник/электромонтер – 93.</w:t>
      </w:r>
    </w:p>
    <w:p w:rsidR="00972E18" w:rsidRPr="00972E18" w:rsidRDefault="00972E18" w:rsidP="00972E18">
      <w:pPr>
        <w:pStyle w:val="14"/>
        <w:widowControl w:val="0"/>
        <w:numPr>
          <w:ilvl w:val="0"/>
          <w:numId w:val="26"/>
        </w:numPr>
        <w:shd w:val="clear" w:color="auto" w:fill="auto"/>
        <w:tabs>
          <w:tab w:val="left" w:pos="256"/>
        </w:tabs>
        <w:spacing w:before="0" w:after="0" w:line="240" w:lineRule="auto"/>
        <w:ind w:firstLine="709"/>
        <w:jc w:val="both"/>
        <w:rPr>
          <w:rFonts w:ascii="Times New Roman" w:eastAsia="Times New Roman" w:hAnsi="Times New Roman" w:cs="Times New Roman"/>
          <w:color w:val="000000" w:themeColor="text1"/>
          <w:sz w:val="24"/>
          <w:szCs w:val="24"/>
        </w:rPr>
      </w:pPr>
      <w:r w:rsidRPr="00972E18">
        <w:rPr>
          <w:rFonts w:ascii="Times New Roman" w:hAnsi="Times New Roman" w:cs="Times New Roman"/>
          <w:color w:val="000000" w:themeColor="text1"/>
          <w:sz w:val="24"/>
          <w:szCs w:val="24"/>
        </w:rPr>
        <w:t>Красноярский колледж радиоэлектроники и информационных технологий (онлайн формат)</w:t>
      </w:r>
      <w:r w:rsidRPr="00972E18">
        <w:rPr>
          <w:rFonts w:ascii="Times New Roman" w:hAnsi="Times New Roman" w:cs="Times New Roman"/>
          <w:bCs/>
          <w:color w:val="000000" w:themeColor="text1"/>
          <w:sz w:val="24"/>
          <w:szCs w:val="24"/>
        </w:rPr>
        <w:t xml:space="preserve"> – </w:t>
      </w:r>
      <w:r w:rsidRPr="00972E18">
        <w:rPr>
          <w:rFonts w:ascii="Times New Roman" w:hAnsi="Times New Roman" w:cs="Times New Roman"/>
          <w:color w:val="000000" w:themeColor="text1"/>
          <w:sz w:val="24"/>
          <w:szCs w:val="24"/>
        </w:rPr>
        <w:t>всего 154 учащихся:</w:t>
      </w:r>
    </w:p>
    <w:p w:rsidR="00972E18" w:rsidRPr="00972E18" w:rsidRDefault="00972E18" w:rsidP="00972E18">
      <w:pPr>
        <w:pStyle w:val="a4"/>
        <w:ind w:firstLine="709"/>
        <w:jc w:val="both"/>
        <w:rPr>
          <w:color w:val="000000" w:themeColor="text1"/>
          <w:szCs w:val="24"/>
        </w:rPr>
      </w:pPr>
      <w:r w:rsidRPr="00972E18">
        <w:rPr>
          <w:color w:val="000000" w:themeColor="text1"/>
          <w:szCs w:val="24"/>
        </w:rPr>
        <w:t>- разработчик мобильных приложений – 98;</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 </w:t>
      </w:r>
      <w:proofErr w:type="spellStart"/>
      <w:r w:rsidRPr="00972E18">
        <w:rPr>
          <w:color w:val="000000" w:themeColor="text1"/>
          <w:szCs w:val="24"/>
        </w:rPr>
        <w:t>фронтэнд</w:t>
      </w:r>
      <w:proofErr w:type="spellEnd"/>
      <w:r w:rsidRPr="00972E18">
        <w:rPr>
          <w:color w:val="000000" w:themeColor="text1"/>
          <w:szCs w:val="24"/>
        </w:rPr>
        <w:t xml:space="preserve"> – разработчик – 56.</w:t>
      </w:r>
    </w:p>
    <w:p w:rsidR="00972E18" w:rsidRPr="00972E18" w:rsidRDefault="00972E18" w:rsidP="00972E18">
      <w:pPr>
        <w:pStyle w:val="a4"/>
        <w:ind w:firstLine="709"/>
        <w:jc w:val="both"/>
        <w:rPr>
          <w:color w:val="000000" w:themeColor="text1"/>
          <w:szCs w:val="24"/>
        </w:rPr>
      </w:pPr>
      <w:r w:rsidRPr="00972E18">
        <w:rPr>
          <w:color w:val="000000" w:themeColor="text1"/>
          <w:szCs w:val="24"/>
        </w:rPr>
        <w:t>МАОУ «Гимназия №1» г. Сосновоборска:</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(очный формат) </w:t>
      </w:r>
      <w:r w:rsidRPr="00972E18">
        <w:rPr>
          <w:bCs/>
          <w:color w:val="000000" w:themeColor="text1"/>
          <w:szCs w:val="24"/>
        </w:rPr>
        <w:t xml:space="preserve">– </w:t>
      </w:r>
      <w:r w:rsidRPr="00972E18">
        <w:rPr>
          <w:color w:val="000000" w:themeColor="text1"/>
          <w:szCs w:val="24"/>
        </w:rPr>
        <w:t>всего 38 учащихся:</w:t>
      </w:r>
    </w:p>
    <w:p w:rsidR="00972E18" w:rsidRPr="00972E18" w:rsidRDefault="00972E18" w:rsidP="00972E18">
      <w:pPr>
        <w:pStyle w:val="a4"/>
        <w:ind w:firstLine="709"/>
        <w:jc w:val="both"/>
        <w:rPr>
          <w:color w:val="000000" w:themeColor="text1"/>
          <w:szCs w:val="24"/>
        </w:rPr>
      </w:pPr>
      <w:r w:rsidRPr="00972E18">
        <w:rPr>
          <w:color w:val="000000" w:themeColor="text1"/>
          <w:szCs w:val="24"/>
        </w:rPr>
        <w:t>- гейм – дизайнер –15;</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 инженер – технолог – 8; </w:t>
      </w:r>
    </w:p>
    <w:p w:rsidR="00972E18" w:rsidRPr="00972E18" w:rsidRDefault="00972E18" w:rsidP="00972E18">
      <w:pPr>
        <w:pStyle w:val="a4"/>
        <w:ind w:firstLine="709"/>
        <w:jc w:val="both"/>
        <w:rPr>
          <w:color w:val="000000" w:themeColor="text1"/>
          <w:szCs w:val="24"/>
        </w:rPr>
      </w:pPr>
      <w:r w:rsidRPr="00972E18">
        <w:rPr>
          <w:color w:val="000000" w:themeColor="text1"/>
          <w:szCs w:val="24"/>
        </w:rPr>
        <w:t>- программист – 15.</w:t>
      </w:r>
    </w:p>
    <w:p w:rsidR="00972E18" w:rsidRPr="00972E18" w:rsidRDefault="00972E18" w:rsidP="00972E18">
      <w:pPr>
        <w:pStyle w:val="a4"/>
        <w:ind w:firstLine="709"/>
        <w:jc w:val="both"/>
        <w:rPr>
          <w:color w:val="000000" w:themeColor="text1"/>
          <w:szCs w:val="24"/>
        </w:rPr>
      </w:pPr>
      <w:r w:rsidRPr="00972E18">
        <w:rPr>
          <w:color w:val="000000" w:themeColor="text1"/>
          <w:szCs w:val="24"/>
        </w:rPr>
        <w:t>Показатель муниципалитета за 2021 год выполнен в полном объеме (план - 198 учащихся; факт-202 учащихся).</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Во исполнение писем министерства образования Красноярского края от 16.03.2021г. №75-3400, 15.09.2021г. № 75-13092 «Об открытых онлайн-уроках по профориентации», на основании приказа  Управления образования администрации города Сосновоборска от 30.09.2021г. №209 «Об участии школьников 1-11 классов в открытых онлайн-уроках по профессиональной ориентации «</w:t>
      </w:r>
      <w:proofErr w:type="spellStart"/>
      <w:r w:rsidRPr="00972E18">
        <w:rPr>
          <w:rFonts w:eastAsia="Times New Roman"/>
          <w:color w:val="000000" w:themeColor="text1"/>
          <w:szCs w:val="24"/>
        </w:rPr>
        <w:t>ПроеКТОриЯ</w:t>
      </w:r>
      <w:proofErr w:type="spellEnd"/>
      <w:r w:rsidRPr="00972E18">
        <w:rPr>
          <w:rFonts w:eastAsia="Times New Roman"/>
          <w:color w:val="000000" w:themeColor="text1"/>
          <w:szCs w:val="24"/>
        </w:rPr>
        <w:t xml:space="preserve">» в 2021 году», в целях обеспечения равных возможностей для реализации индивидуальных профессиональных траекторий обучающихся </w:t>
      </w:r>
      <w:r w:rsidRPr="00972E18">
        <w:rPr>
          <w:rFonts w:eastAsia="Times New Roman"/>
          <w:color w:val="000000" w:themeColor="text1"/>
          <w:szCs w:val="24"/>
          <w:shd w:val="clear" w:color="auto" w:fill="FFFFFF"/>
        </w:rPr>
        <w:t xml:space="preserve">и достижения результата регионального проекта «Успех каждого ребенка» национального проекта «Образование» </w:t>
      </w:r>
      <w:r w:rsidRPr="00972E18">
        <w:rPr>
          <w:rFonts w:eastAsia="Times New Roman"/>
          <w:color w:val="000000" w:themeColor="text1"/>
          <w:szCs w:val="24"/>
        </w:rPr>
        <w:t xml:space="preserve">в 2021 году </w:t>
      </w:r>
      <w:r w:rsidRPr="00972E18">
        <w:rPr>
          <w:rFonts w:eastAsia="Times New Roman"/>
          <w:color w:val="000000" w:themeColor="text1"/>
          <w:szCs w:val="24"/>
          <w:shd w:val="clear" w:color="auto" w:fill="FFFFFF"/>
        </w:rPr>
        <w:t>продолжился цикл Всероссийских открытых уроков для обучающихся</w:t>
      </w:r>
      <w:r w:rsidRPr="00972E18">
        <w:rPr>
          <w:rFonts w:eastAsia="Times New Roman"/>
          <w:color w:val="000000" w:themeColor="text1"/>
          <w:szCs w:val="24"/>
        </w:rPr>
        <w:t xml:space="preserve"> 1-11 классов общеобразовательных организаций</w:t>
      </w:r>
      <w:r w:rsidRPr="00972E18">
        <w:rPr>
          <w:rFonts w:eastAsia="Times New Roman"/>
          <w:color w:val="000000" w:themeColor="text1"/>
          <w:szCs w:val="24"/>
          <w:shd w:val="clear" w:color="auto" w:fill="FFFFFF"/>
        </w:rPr>
        <w:t xml:space="preserve">, направленных на раннюю профориентацию школьников. </w:t>
      </w:r>
    </w:p>
    <w:p w:rsidR="00972E18" w:rsidRPr="00972E18" w:rsidRDefault="00972E18" w:rsidP="00972E18">
      <w:pPr>
        <w:pStyle w:val="14"/>
        <w:shd w:val="clear" w:color="auto" w:fill="auto"/>
        <w:spacing w:before="0" w:after="0" w:line="240" w:lineRule="auto"/>
        <w:ind w:firstLine="709"/>
        <w:jc w:val="both"/>
        <w:rPr>
          <w:rFonts w:ascii="Times New Roman" w:eastAsia="Times New Roman" w:hAnsi="Times New Roman" w:cs="Times New Roman"/>
          <w:color w:val="000000" w:themeColor="text1"/>
          <w:sz w:val="24"/>
          <w:szCs w:val="24"/>
        </w:rPr>
      </w:pPr>
      <w:r w:rsidRPr="00972E18">
        <w:rPr>
          <w:rFonts w:ascii="Times New Roman" w:hAnsi="Times New Roman" w:cs="Times New Roman"/>
          <w:color w:val="000000" w:themeColor="text1"/>
          <w:sz w:val="24"/>
          <w:szCs w:val="24"/>
        </w:rPr>
        <w:t xml:space="preserve">Периоды проведения открытых онлайн-уроков - </w:t>
      </w:r>
      <w:r w:rsidRPr="00972E18">
        <w:rPr>
          <w:rStyle w:val="af5"/>
          <w:b w:val="0"/>
          <w:color w:val="000000" w:themeColor="text1"/>
          <w:sz w:val="24"/>
          <w:szCs w:val="24"/>
        </w:rPr>
        <w:t xml:space="preserve">с марта 2021г. по май 2021г. </w:t>
      </w:r>
      <w:r w:rsidRPr="00972E18">
        <w:rPr>
          <w:rFonts w:ascii="Times New Roman" w:hAnsi="Times New Roman" w:cs="Times New Roman"/>
          <w:color w:val="000000" w:themeColor="text1"/>
          <w:sz w:val="24"/>
          <w:szCs w:val="24"/>
        </w:rPr>
        <w:t xml:space="preserve">Открытые уроки проводились в интерактивном формате посредством дискуссий и игровых практик от ведущих индустриальных экспертов и лидеров общественного мнения среди подростков и молодежи. Обучающиеся всех общеобразовательных организаций г. Сосновоборска приняли активное участие в </w:t>
      </w:r>
      <w:r w:rsidRPr="00972E18">
        <w:rPr>
          <w:rFonts w:ascii="Times New Roman" w:hAnsi="Times New Roman" w:cs="Times New Roman"/>
          <w:bCs/>
          <w:color w:val="000000" w:themeColor="text1"/>
          <w:sz w:val="24"/>
          <w:szCs w:val="24"/>
        </w:rPr>
        <w:t>14</w:t>
      </w:r>
      <w:r w:rsidRPr="00972E18">
        <w:rPr>
          <w:rFonts w:ascii="Times New Roman" w:hAnsi="Times New Roman" w:cs="Times New Roman"/>
          <w:color w:val="000000" w:themeColor="text1"/>
          <w:sz w:val="24"/>
          <w:szCs w:val="24"/>
        </w:rPr>
        <w:t xml:space="preserve"> Всероссийских онлайн-уроках. В просмотре каждого </w:t>
      </w:r>
      <w:bookmarkStart w:id="1" w:name="_Hlk95410455"/>
      <w:r w:rsidRPr="00972E18">
        <w:rPr>
          <w:rFonts w:ascii="Times New Roman" w:hAnsi="Times New Roman" w:cs="Times New Roman"/>
          <w:color w:val="000000" w:themeColor="text1"/>
          <w:sz w:val="24"/>
          <w:szCs w:val="24"/>
        </w:rPr>
        <w:t xml:space="preserve">открытого онлайн-урока </w:t>
      </w:r>
      <w:bookmarkEnd w:id="1"/>
      <w:r w:rsidRPr="00972E18">
        <w:rPr>
          <w:rFonts w:ascii="Times New Roman" w:hAnsi="Times New Roman" w:cs="Times New Roman"/>
          <w:color w:val="000000" w:themeColor="text1"/>
          <w:sz w:val="24"/>
          <w:szCs w:val="24"/>
        </w:rPr>
        <w:t xml:space="preserve">в 2021 году приняло участие не менее </w:t>
      </w:r>
      <w:r w:rsidRPr="00972E18">
        <w:rPr>
          <w:rFonts w:ascii="Times New Roman" w:hAnsi="Times New Roman" w:cs="Times New Roman"/>
          <w:bCs/>
          <w:color w:val="000000" w:themeColor="text1"/>
          <w:sz w:val="24"/>
          <w:szCs w:val="24"/>
        </w:rPr>
        <w:t>3303</w:t>
      </w:r>
      <w:r w:rsidRPr="00972E18">
        <w:rPr>
          <w:rFonts w:ascii="Times New Roman" w:hAnsi="Times New Roman" w:cs="Times New Roman"/>
          <w:color w:val="000000" w:themeColor="text1"/>
          <w:sz w:val="24"/>
          <w:szCs w:val="24"/>
        </w:rPr>
        <w:t xml:space="preserve"> участника. Всего были просмотрены данные уроки 46242 раза.</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Показатель муниципалитета за 2021 год выполнен в полном объеме (план- </w:t>
      </w:r>
      <w:r w:rsidRPr="00972E18">
        <w:rPr>
          <w:bCs/>
          <w:color w:val="000000" w:themeColor="text1"/>
          <w:szCs w:val="24"/>
        </w:rPr>
        <w:t>3303</w:t>
      </w:r>
      <w:r w:rsidRPr="00972E18">
        <w:rPr>
          <w:color w:val="000000" w:themeColor="text1"/>
          <w:szCs w:val="24"/>
        </w:rPr>
        <w:t xml:space="preserve"> участника; факт- </w:t>
      </w:r>
      <w:r w:rsidRPr="00972E18">
        <w:rPr>
          <w:bCs/>
          <w:color w:val="000000" w:themeColor="text1"/>
          <w:szCs w:val="24"/>
        </w:rPr>
        <w:t>3303</w:t>
      </w:r>
      <w:r w:rsidRPr="00972E18">
        <w:rPr>
          <w:color w:val="000000" w:themeColor="text1"/>
          <w:szCs w:val="24"/>
        </w:rPr>
        <w:t xml:space="preserve"> участника).</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1.2.1.</w:t>
      </w:r>
      <w:r w:rsidRPr="00972E18">
        <w:rPr>
          <w:color w:val="000000" w:themeColor="text1"/>
          <w:szCs w:val="24"/>
        </w:rPr>
        <w:tab/>
        <w:t xml:space="preserve">Доля общеобразовательных учреждений, в которых действуют наблюдательные советы – соответствует запланированному значению. Государственно-общественное управление - это тип управления, при котором субъекты, осуществляющие политику в области образования, и образовательные организации осуществляют постоянное взаимодействие в управлении образованием и оказании образовательных услуг с субъектами, представляющими интересы общества и населения, при их ответственном участии в этой деятельности.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Во всех общеобразовательных учреждениях сформированы и работают коллегиальные органы управления, такие как: общее собрание (конференция) работников общеобразовательного учреждения, педагогический совет, а также попечительский совет, наблюдательный совет и другие коллегиальные органы управления, предусмотренные уставом общеобразовательного учреждения. Кроме этого, только в четырех из пяти общеобразовательных учреждений имеется управляющий совет.</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1.2.2.</w:t>
      </w:r>
      <w:r w:rsidRPr="00972E18">
        <w:rPr>
          <w:color w:val="000000" w:themeColor="text1"/>
          <w:szCs w:val="24"/>
        </w:rPr>
        <w:tab/>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 показатель достигнут.</w:t>
      </w:r>
    </w:p>
    <w:p w:rsidR="00972E18" w:rsidRPr="00972E18" w:rsidRDefault="00972E18" w:rsidP="00972E18">
      <w:pPr>
        <w:shd w:val="clear" w:color="auto" w:fill="FFFFFF"/>
        <w:spacing w:after="0" w:line="240" w:lineRule="auto"/>
        <w:ind w:firstLine="709"/>
        <w:jc w:val="both"/>
        <w:rPr>
          <w:rFonts w:eastAsia="Times New Roman"/>
          <w:color w:val="000000" w:themeColor="text1"/>
          <w:szCs w:val="24"/>
        </w:rPr>
      </w:pPr>
      <w:r w:rsidRPr="00972E18">
        <w:rPr>
          <w:color w:val="000000" w:themeColor="text1"/>
          <w:szCs w:val="24"/>
        </w:rPr>
        <w:lastRenderedPageBreak/>
        <w:t>Наиболее важными результатами образовательной деятельности являются результаты государственной итоговой аттестации по программам среднего общего образования.</w:t>
      </w:r>
    </w:p>
    <w:p w:rsidR="00972E18" w:rsidRPr="00972E18" w:rsidRDefault="00972E18" w:rsidP="00972E18">
      <w:pPr>
        <w:shd w:val="clear" w:color="auto" w:fill="FFFFFF"/>
        <w:spacing w:after="0" w:line="240" w:lineRule="auto"/>
        <w:ind w:firstLine="709"/>
        <w:jc w:val="both"/>
        <w:textAlignment w:val="baseline"/>
        <w:rPr>
          <w:rFonts w:eastAsia="Times New Roman"/>
          <w:color w:val="000000" w:themeColor="text1"/>
          <w:szCs w:val="24"/>
        </w:rPr>
      </w:pPr>
      <w:r w:rsidRPr="00972E18">
        <w:rPr>
          <w:rFonts w:eastAsia="Times New Roman"/>
          <w:color w:val="000000" w:themeColor="text1"/>
          <w:szCs w:val="24"/>
        </w:rPr>
        <w:t xml:space="preserve">В целях предотвращения распространения новой коронавирусной инфекции (COVID-19) в процедуре проведения </w:t>
      </w:r>
      <w:r w:rsidRPr="00972E18">
        <w:rPr>
          <w:color w:val="000000" w:themeColor="text1"/>
          <w:szCs w:val="24"/>
        </w:rPr>
        <w:t>государственной итоговой аттестации по программам среднего общего образования</w:t>
      </w:r>
      <w:r w:rsidRPr="00972E18">
        <w:rPr>
          <w:rFonts w:eastAsia="Times New Roman"/>
          <w:color w:val="000000" w:themeColor="text1"/>
          <w:szCs w:val="24"/>
        </w:rPr>
        <w:t xml:space="preserve"> в 2021 году были также предусмотрены ряд особенностей, а именно, для получения аттестата о среднем общем образовании выпускникам, которые не планировали поступать в вузы, вместо ЕГЭ нужно было сдать государственный выпускной экзамен (ГВЭ) по двум предметам: русскому языку и математике. Выпускники, которые планировали поступать в вузы и сдавали для этого ЕГЭ, чтобы получить аттестат, им достаточно было сдать на удовлетворительный результат ЕГЭ по русскому языку. В связи с этим из числа предметов ЕГЭ была исключена математика базового уровня. В 2021 году пересдач неудовлетворительных результатов по математике профильного уровня не предполагалась. Все выпускники текущего года сдавали экзамены в форме ЕГЭ.</w:t>
      </w:r>
    </w:p>
    <w:p w:rsidR="00972E18" w:rsidRPr="00972E18" w:rsidRDefault="00972E18" w:rsidP="00972E18">
      <w:pPr>
        <w:spacing w:after="0" w:line="240" w:lineRule="auto"/>
        <w:ind w:firstLine="709"/>
        <w:jc w:val="both"/>
        <w:rPr>
          <w:color w:val="000000" w:themeColor="text1"/>
          <w:szCs w:val="24"/>
        </w:rPr>
      </w:pPr>
      <w:r w:rsidRPr="00972E18">
        <w:rPr>
          <w:rFonts w:eastAsia="Times New Roman"/>
          <w:color w:val="000000" w:themeColor="text1"/>
          <w:szCs w:val="24"/>
        </w:rPr>
        <w:t xml:space="preserve">По завершению 2020 - 2021 учебного года аттестаты </w:t>
      </w:r>
      <w:r w:rsidRPr="00972E18">
        <w:rPr>
          <w:color w:val="000000" w:themeColor="text1"/>
          <w:szCs w:val="24"/>
        </w:rPr>
        <w:t xml:space="preserve">о среднем общем образовании получили </w:t>
      </w:r>
      <w:r w:rsidRPr="00972E18">
        <w:rPr>
          <w:rFonts w:eastAsia="Times New Roman"/>
          <w:color w:val="000000" w:themeColor="text1"/>
          <w:szCs w:val="24"/>
        </w:rPr>
        <w:t xml:space="preserve">202 выпускника текущего года, </w:t>
      </w:r>
      <w:r w:rsidRPr="00972E18">
        <w:rPr>
          <w:color w:val="000000" w:themeColor="text1"/>
          <w:szCs w:val="24"/>
        </w:rPr>
        <w:t xml:space="preserve">из них 28 получили </w:t>
      </w:r>
      <w:r w:rsidRPr="00972E18">
        <w:rPr>
          <w:rFonts w:eastAsia="Times New Roman"/>
          <w:color w:val="000000" w:themeColor="text1"/>
          <w:szCs w:val="24"/>
        </w:rPr>
        <w:t xml:space="preserve">аттестаты </w:t>
      </w:r>
      <w:r w:rsidRPr="00972E18">
        <w:rPr>
          <w:color w:val="000000" w:themeColor="text1"/>
          <w:szCs w:val="24"/>
        </w:rPr>
        <w:t>о среднем общем образовании с отличием, награждены медалью «За особые успехи в учении» и получили денежные премии по 10 000 рублей, средства на которые заложены в рамках реализации Муниципальной программы.</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Анализ результатов ГИА-11 показал, что по 4 предметам из 11 (русский язык, история, физика, английский язык) все выпускники преодолели минимальный порог. Наиболее востребованными предметами ЕГЭ были предметы математика профильная и обществознание, которые выбрали 54,95% и 43,07% учащихся. Наиболее высокий уровень подготовки учащиеся показали по английскому языку (средний балл 71,25). Менее подготовленными оказались учащиеся по биологии (средний балл 48,94) и по физики (49,58).</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Анализируя результаты ЕГЭ, оперировали 2 показателями: «доля участников, получивших от 81 до 100 баллов» и «доля участников, не набравших минимальный балл». Результаты ЕГЭ по русскому языку в городе практически стабильны. По математике профильной снизилась доля участников, набравших балл ниже минимального, и при этом незначительно увеличилась доля высоких результатов.</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Анализ выбора предметов в рамках ЕГЭ свидетельствует, что выбор профилей старшеклассниками в основном был сделан осознанно, так как профильные предметы сдавали более 65% учащихся профильных классов. Но при этом результаты ЕГЭ говорят о низкой эффективности профильного обучения, поскольку только 6% результатов экзаменов можно назвать высокими.</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Около 18% учащихся делают выбор предметов для итоговой аттестации, не изучая их на профильном уровне. Это свидетельство неэффективной предпрофильной подготовки, так как эти учащиеся не сумели своевременно определиться с профилем обучения.</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Доля выпускников с высоким уровнем подготовки (81 балл и более по трем предметам, обеспечивающим </w:t>
      </w:r>
      <w:proofErr w:type="spellStart"/>
      <w:r w:rsidRPr="00972E18">
        <w:rPr>
          <w:color w:val="000000" w:themeColor="text1"/>
          <w:szCs w:val="24"/>
        </w:rPr>
        <w:t>конкурентноспособность</w:t>
      </w:r>
      <w:proofErr w:type="spellEnd"/>
      <w:r w:rsidRPr="00972E18">
        <w:rPr>
          <w:color w:val="000000" w:themeColor="text1"/>
          <w:szCs w:val="24"/>
        </w:rPr>
        <w:t xml:space="preserve"> при поступлении в образовательное учреждение высшего профессионального образования) составляет всего 3,96 % (8 выпускников).</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При анализе результатов ЕГЭ эксперты всех краевые предметных комиссий как одну из главных причин низких результатов указывают на невысокий уровень читательской грамотности выпускников: ученики фактически не понимают то, что читают. Именно поэтому при реализации образовательных программ необходимо уделить внимание овладением функциональной грамотности – ключевой составляющей умения учиться.</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1.2.3.</w:t>
      </w:r>
      <w:r w:rsidRPr="00972E18">
        <w:rPr>
          <w:color w:val="000000" w:themeColor="text1"/>
          <w:szCs w:val="24"/>
        </w:rPr>
        <w:tab/>
        <w:t>Доля обучающихся в муниципальных общеобразовательных организациях, занимающихся во вторую смену, в общей численнос</w:t>
      </w:r>
      <w:r>
        <w:rPr>
          <w:color w:val="000000" w:themeColor="text1"/>
          <w:szCs w:val="24"/>
        </w:rPr>
        <w:t>ти обучающихся в муниципальных общеобразовательных организациях</w:t>
      </w:r>
      <w:r w:rsidRPr="00972E18">
        <w:rPr>
          <w:color w:val="000000" w:themeColor="text1"/>
          <w:szCs w:val="24"/>
        </w:rPr>
        <w:t xml:space="preserve"> – показатель не достигнут.</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Численность учащихся в общеобразовательных учреждениях с 2015 по 2021 годы ежегодно неуклонно растет, что обусловлено повышением рождаемости детей и в большей степени изменением демографической ситуации в городе в связи с миграционными процессами, связанными с расширением рынка жилья в городе. По состоянию на 01.09.2021 </w:t>
      </w:r>
      <w:r w:rsidRPr="00972E18">
        <w:rPr>
          <w:color w:val="000000" w:themeColor="text1"/>
          <w:szCs w:val="24"/>
        </w:rPr>
        <w:lastRenderedPageBreak/>
        <w:t>года численность учащихся в общеобразовательных учреждениях составила 5477 человека, прогнозируется, что в 2024 году численность учащихся составит 6227 человек.</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kern w:val="28"/>
          <w:szCs w:val="24"/>
        </w:rPr>
        <w:t>Во всех общеобразовательных учреждениях города учащиеся, обучаются во вторую смену. Кроме того, в</w:t>
      </w:r>
      <w:r w:rsidRPr="00972E18">
        <w:rPr>
          <w:color w:val="000000" w:themeColor="text1"/>
          <w:szCs w:val="24"/>
        </w:rPr>
        <w:t xml:space="preserve"> городе установилась стойкая тенденция роста численности учащихся, обучающихся во вторую смену. Так, за последние три года общая численность учащихся выросла на 11,1% (546 чел.), численность учащихся, занимающихся во вторую смену, до 2403 человек (43,87%), </w:t>
      </w:r>
      <w:r w:rsidRPr="00972E18">
        <w:rPr>
          <w:color w:val="000000" w:themeColor="text1"/>
          <w:kern w:val="28"/>
          <w:szCs w:val="24"/>
        </w:rPr>
        <w:t>вследствие роста общей численности учащихся в муниципальных общеобразовательных учреждениях, и отсутствия ввода в эксплуатацию дополнительных площадей.</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С учетом необходимости реализации в школах программ внеурочной деятельности и общеобразовательных дополнительных программ, ориентированных на </w:t>
      </w:r>
      <w:proofErr w:type="spellStart"/>
      <w:r w:rsidRPr="00972E18">
        <w:rPr>
          <w:color w:val="000000" w:themeColor="text1"/>
          <w:szCs w:val="24"/>
        </w:rPr>
        <w:t>послеурочное</w:t>
      </w:r>
      <w:proofErr w:type="spellEnd"/>
      <w:r w:rsidRPr="00972E18">
        <w:rPr>
          <w:color w:val="000000" w:themeColor="text1"/>
          <w:szCs w:val="24"/>
        </w:rPr>
        <w:t xml:space="preserve"> время и продолжающегося жилищного строительства, вызывающего прирост населения, а, следовательно, прирост числа учащихся потребует ежегодного увеличения текущего финансирования и ввода дополнительных мест для реализации программ начального общего, основного общего и среднего общего образования. Прогнозируемая дополнительная потребность в местах в общеобразовательных учреждениях города Сосновоборска с учетом учащихся, получающих образование по адаптированным основным общеобразовательным программам для учащихся с умственной отсталостью (интеллектуальными нарушениями) в отдельных классах в 2021 г. составила 2403, а, следовательно, возникает необходимость строительства и ввода в эксплуатацию одного здания общеобразовательного учреждения проектной мощностью не менее 1250 мест не позднее 2023 года.</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1.2.4.</w:t>
      </w:r>
      <w:r w:rsidRPr="00972E18">
        <w:rPr>
          <w:color w:val="000000" w:themeColor="text1"/>
          <w:szCs w:val="24"/>
        </w:rPr>
        <w:tab/>
        <w:t>Доля детей с ограниченными возможностями здоровья, обучающихся в общеобразовательных организациях, имеющих лицензию на ведение образовательной деятельности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 – показатель достигнут.</w:t>
      </w:r>
    </w:p>
    <w:p w:rsidR="00972E18" w:rsidRPr="00972E18" w:rsidRDefault="00972E18" w:rsidP="00972E18">
      <w:pPr>
        <w:suppressAutoHyphens/>
        <w:spacing w:after="0" w:line="240" w:lineRule="auto"/>
        <w:ind w:firstLine="709"/>
        <w:jc w:val="both"/>
        <w:rPr>
          <w:color w:val="000000" w:themeColor="text1"/>
          <w:szCs w:val="24"/>
        </w:rPr>
      </w:pPr>
      <w:r w:rsidRPr="00972E18">
        <w:rPr>
          <w:color w:val="000000" w:themeColor="text1"/>
          <w:szCs w:val="24"/>
        </w:rPr>
        <w:t>Численность детей и подростков, получающих образовательные услуги по общеобразовательным программам начального общего, основного общего, среднего общего образования в общеобразовательных учреждениях неуклонно растет. Так, из общего количества учащихся: в дневной форме образование получают 5477 человек; 222 учащихся с ограниченными возможностями здоровья обучаются по адаптированным образовательным программам. В том числе в МАОУ СОШ № 5 г. Сосновоборска 90 учащихся, обучаются в отдельных классах по адаптированной основной общеобразовательной программе для учащихся с умственной отсталостью, для которых обеспечивается необходимый уровень психолого-медико-педагогического и социально-педагогического сопровождения.</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1.2.5.</w:t>
      </w:r>
      <w:r w:rsidRPr="00972E18">
        <w:rPr>
          <w:color w:val="000000" w:themeColor="text1"/>
          <w:szCs w:val="24"/>
        </w:rPr>
        <w:tab/>
        <w:t xml:space="preserve"> Доля обучающихся общеобразовательных учреждений, охваченных психолого-педагогической и медико-социальной</w:t>
      </w:r>
      <w:r>
        <w:rPr>
          <w:color w:val="000000" w:themeColor="text1"/>
          <w:szCs w:val="24"/>
        </w:rPr>
        <w:t xml:space="preserve"> помощью, от общей численности </w:t>
      </w:r>
      <w:r w:rsidRPr="00972E18">
        <w:rPr>
          <w:color w:val="000000" w:themeColor="text1"/>
          <w:szCs w:val="24"/>
        </w:rPr>
        <w:t>обучающихся общеобразовательных учреждений – показатель достигнут.</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Всем учащимся, родители (законные представители) которых предъявили в общеобразовательное учреждение заключение городской психолого-медико-педагогической комиссии (ГПМПК) оказывается полный спектр мер поддержки и сопровождения в соответствии с рекомендациями, включенными в заключение ГПМПК.</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1.2.6.</w:t>
      </w:r>
      <w:r w:rsidRPr="00972E18">
        <w:rPr>
          <w:color w:val="000000" w:themeColor="text1"/>
          <w:szCs w:val="24"/>
        </w:rPr>
        <w:tab/>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от общей численности детей с ограниченными возможностями здоровья и детей-инвалидов школьного возраста – запланированный показатель достигнут, но плановое значение не отражает в полном объеме потребности целевой группы.</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Совершенствуются условия обучения, воспитания и развития обучающихся с ОВЗ и детей-инвалидов и инвалидов, включающие в себя: разработку и реализацию адаптированных образовательных программ (в отношении 100% обучающихся с ОВЗ); использование специальных методов обучения и воспитания; приобретение специальных учебников, учебных пособий, дидактических материалов, демонстрационных и раздаточных материалов (в отношении детей с нарушением речи 100%); специальных средств обучения коллективного </w:t>
      </w:r>
      <w:r w:rsidRPr="00972E18">
        <w:rPr>
          <w:color w:val="000000" w:themeColor="text1"/>
          <w:szCs w:val="24"/>
        </w:rPr>
        <w:lastRenderedPageBreak/>
        <w:t xml:space="preserve">и индивидуального пользования; предоставление услуг тьютора, </w:t>
      </w:r>
      <w:r w:rsidRPr="00972E18">
        <w:rPr>
          <w:color w:val="000000" w:themeColor="text1"/>
          <w:szCs w:val="24"/>
          <w:shd w:val="clear" w:color="auto" w:fill="FFFFFF"/>
        </w:rPr>
        <w:t xml:space="preserve">сопровождающего процесс индивидуального обучения в образовательном учреждении </w:t>
      </w:r>
      <w:r w:rsidRPr="00972E18">
        <w:rPr>
          <w:color w:val="000000" w:themeColor="text1"/>
          <w:szCs w:val="24"/>
        </w:rPr>
        <w:t>(100% от потребности)</w:t>
      </w:r>
      <w:r w:rsidRPr="00972E18">
        <w:rPr>
          <w:color w:val="000000" w:themeColor="text1"/>
          <w:szCs w:val="24"/>
          <w:shd w:val="clear" w:color="auto" w:fill="FFFFFF"/>
        </w:rPr>
        <w:t xml:space="preserve">, </w:t>
      </w:r>
      <w:r w:rsidRPr="00972E18">
        <w:rPr>
          <w:color w:val="000000" w:themeColor="text1"/>
          <w:szCs w:val="24"/>
        </w:rPr>
        <w:t>ассистента, оказывающего необходимую техническую помощь (100% от потребности), проведение групповых и индивидуальных коррекционных занятий (80% от потребности образовательных программ); оказание методической поддержки образовательного процесса данной категории детей муниципальным образовательным учреждениям (100% от потребности); деятельность психолого-медико-педагогических консилиумов; повышение квалификации педагогов. Однако обеспечить образовательный процесс необходимым оборудованием до настоящего времени не удалось. Так, для обучающихся с расстройством аутистического спектра образовательный процесс обеспечен необходимым оборудованием только на четверть, для обучающихся с нарушением речи – на 60,5%, для обучающихся с нарушением опорно-двигательного аппарата - на 30,1%, для обучающихся с нарушениями слуха и зрения – 0%. Для сенсомоторного развития обучающихся с ОВЗ обеспеченность оборудованием составляет 56%.</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Несмотря на улучшение условий для обучения детей с ОВЗ, детей-инвалидов, инвалидов, расширение материальной базы и ресурсного обеспечения образовательных учреждений в целях повышения эффективности образовательного процесса, сохраняются барьеры доступа к получению общего образования детьми с нарушениями опорно-двигательного аппарата непосредственно в стенах общеобразовательных учреждений, учреждений дополнительного образования: из необходимых условий по созданию </w:t>
      </w:r>
      <w:proofErr w:type="spellStart"/>
      <w:r w:rsidRPr="00972E18">
        <w:rPr>
          <w:color w:val="000000" w:themeColor="text1"/>
          <w:szCs w:val="24"/>
        </w:rPr>
        <w:t>безбарьерной</w:t>
      </w:r>
      <w:proofErr w:type="spellEnd"/>
      <w:r w:rsidRPr="00972E18">
        <w:rPr>
          <w:color w:val="000000" w:themeColor="text1"/>
          <w:szCs w:val="24"/>
        </w:rPr>
        <w:t xml:space="preserve"> среды в школах в наличии только пандусы при входе в здания. Лифты, мобильные лестничные подъемники отсутствуют. В связи с этим беспрепятственный доступ детей-инвалидов возможен лишь на первые этажи зданий.</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Задача 1.3. Обеспечение бесплатным горячим питанием обучающихся по образовательным программа начального общего образования и категорий обучающихся</w:t>
      </w:r>
      <w:r>
        <w:rPr>
          <w:color w:val="000000" w:themeColor="text1"/>
          <w:szCs w:val="24"/>
        </w:rPr>
        <w:t>,</w:t>
      </w:r>
      <w:r w:rsidRPr="00972E18">
        <w:rPr>
          <w:color w:val="000000" w:themeColor="text1"/>
          <w:szCs w:val="24"/>
        </w:rPr>
        <w:t xml:space="preserve"> имеющих право на данную меру поддержки</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1.3.1. Охват бесплатным горячим питанием обучающихся по образовательным программа начального общего образования и категорий обучающихся</w:t>
      </w:r>
      <w:r>
        <w:rPr>
          <w:color w:val="000000" w:themeColor="text1"/>
          <w:szCs w:val="24"/>
        </w:rPr>
        <w:t>,</w:t>
      </w:r>
      <w:r w:rsidRPr="00972E18">
        <w:rPr>
          <w:color w:val="000000" w:themeColor="text1"/>
          <w:szCs w:val="24"/>
        </w:rPr>
        <w:t xml:space="preserve"> имеющих право на данную меру поддержки.</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Организовано бесплатное горячее питание обучающихся, получающие начальное общее образование, которое достигнуто 100 процентов от числа таких обучающихся в указанных образовательных учреждениях.</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Задача 1.4. Обеспечить развитие системы дополнительного образования детей</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1.4.1.</w:t>
      </w:r>
      <w:r w:rsidRPr="00972E18">
        <w:rPr>
          <w:rFonts w:eastAsia="Times New Roman"/>
          <w:color w:val="000000" w:themeColor="text1"/>
          <w:szCs w:val="24"/>
        </w:rPr>
        <w:tab/>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 показатель не достигнут.</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rPr>
        <w:t xml:space="preserve">В соответствии с ранее проведенной реорганизацией МАУДО ДДТ г. Сосновоборска численный показатель обучающихся в 2020 году посещающих данное учреждение по сравнению с 2021 годом вырос не значительно, а точнее с 1832 до 1848 обучающихся соответственно. В свою очередь численность детей в возрасте от 5 до 18 лет на территории города с каждым годом увеличивается и растет. </w:t>
      </w:r>
    </w:p>
    <w:p w:rsidR="00972E18" w:rsidRPr="00972E18" w:rsidRDefault="00972E18" w:rsidP="00972E18">
      <w:pPr>
        <w:pStyle w:val="aa"/>
        <w:shd w:val="clear" w:color="auto" w:fill="FFFFFF"/>
        <w:spacing w:before="0" w:beforeAutospacing="0" w:after="0" w:afterAutospacing="0"/>
        <w:ind w:firstLine="709"/>
        <w:jc w:val="both"/>
        <w:rPr>
          <w:color w:val="000000" w:themeColor="text1"/>
        </w:rPr>
      </w:pPr>
      <w:r w:rsidRPr="00972E18">
        <w:rPr>
          <w:color w:val="000000" w:themeColor="text1"/>
          <w:kern w:val="28"/>
        </w:rPr>
        <w:t xml:space="preserve">Данная ситуация свидетельствует о необходимости проведения мероприятий по созданию дополнительных мест в учреждениях, имеющих лицензию на реализацию программ дополнительного образования. В том числе </w:t>
      </w:r>
      <w:r w:rsidRPr="00972E18">
        <w:rPr>
          <w:color w:val="000000" w:themeColor="text1"/>
        </w:rPr>
        <w:t>для достижения показателей, закрепленных в Соглашении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на территории города Сосновоборска в части проекта «Успех каждого ребенка» к 2024 году – 80% охвата детей от 5 до 18 лет дополнительным образованием.</w:t>
      </w:r>
    </w:p>
    <w:p w:rsidR="00972E18" w:rsidRPr="00972E18" w:rsidRDefault="00972E18" w:rsidP="00972E18">
      <w:pPr>
        <w:pStyle w:val="a4"/>
        <w:ind w:firstLine="709"/>
        <w:jc w:val="both"/>
        <w:rPr>
          <w:color w:val="000000" w:themeColor="text1"/>
          <w:szCs w:val="24"/>
        </w:rPr>
      </w:pPr>
      <w:r w:rsidRPr="00972E18">
        <w:rPr>
          <w:color w:val="000000" w:themeColor="text1"/>
          <w:kern w:val="28"/>
          <w:szCs w:val="24"/>
        </w:rPr>
        <w:t xml:space="preserve">В 2021 году в рамках реализации регионального проекта «Современная школа» в МАОУ «Гимназия №1» г. Сосновоборска и МАОУ СОШ № 5 г. Сосновоборска были открыты центры </w:t>
      </w:r>
      <w:proofErr w:type="spellStart"/>
      <w:r w:rsidRPr="00972E18">
        <w:rPr>
          <w:color w:val="000000" w:themeColor="text1"/>
          <w:kern w:val="28"/>
          <w:szCs w:val="24"/>
        </w:rPr>
        <w:t>естественнонаучногоогической</w:t>
      </w:r>
      <w:proofErr w:type="spellEnd"/>
      <w:r w:rsidRPr="00972E18">
        <w:rPr>
          <w:color w:val="000000" w:themeColor="text1"/>
          <w:kern w:val="28"/>
          <w:szCs w:val="24"/>
        </w:rPr>
        <w:t xml:space="preserve"> направленностей «Точки роста» на базе которых реализуются дополнительные общеобразовательные программы по направлениям: обучение </w:t>
      </w:r>
      <w:r w:rsidRPr="00972E18">
        <w:rPr>
          <w:color w:val="000000" w:themeColor="text1"/>
          <w:kern w:val="28"/>
          <w:szCs w:val="24"/>
        </w:rPr>
        <w:lastRenderedPageBreak/>
        <w:t xml:space="preserve">игре в шахматы, робототехника, </w:t>
      </w:r>
      <w:proofErr w:type="spellStart"/>
      <w:r w:rsidRPr="00972E18">
        <w:rPr>
          <w:color w:val="000000" w:themeColor="text1"/>
          <w:kern w:val="28"/>
          <w:szCs w:val="24"/>
        </w:rPr>
        <w:t>легоконструирование</w:t>
      </w:r>
      <w:proofErr w:type="spellEnd"/>
      <w:r w:rsidRPr="00972E18">
        <w:rPr>
          <w:color w:val="000000" w:themeColor="text1"/>
          <w:kern w:val="28"/>
          <w:szCs w:val="24"/>
        </w:rPr>
        <w:t xml:space="preserve">, </w:t>
      </w:r>
      <w:proofErr w:type="spellStart"/>
      <w:r w:rsidRPr="00972E18">
        <w:rPr>
          <w:color w:val="000000" w:themeColor="text1"/>
          <w:kern w:val="28"/>
          <w:szCs w:val="24"/>
        </w:rPr>
        <w:t>медиатехнологии</w:t>
      </w:r>
      <w:proofErr w:type="spellEnd"/>
      <w:r w:rsidRPr="00972E18">
        <w:rPr>
          <w:color w:val="000000" w:themeColor="text1"/>
          <w:kern w:val="28"/>
          <w:szCs w:val="24"/>
        </w:rPr>
        <w:t>, введение и организация исследовательской деятельности. В открытых центрах обеспечивается изучение дисциплин естественнонаучного цикла на углубленном уровне с применением современного оборудования.</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Задача 1.5. Обеспечение функционирования системы персонифицированного финансирования дополнительного образования детей</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1.5.1.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показатель не достигнут.</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Данный показатель введен программу в конце 2021 года в соответствии с Соглашением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на территории города Сосновоборска в части проекта «Успех каждого ребенка», а именно «Охват не менее 25% детей в возрасте от 5 до 18 лет системой персонифицированного финансирования дополнительного образования детей». </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 xml:space="preserve">В целях достижения показателя «Охват не менее 25% детей в возрасте от 5 до 18 лет системой персонифицированного финансирования дополнительного образования детей» в городе Сосновоборске необходимо было охватить 1593 человек, что не представлялось возможным осуществить силами одного учреждения  МАУДО ДДТ г. Сосновоборска, так как другие учреждения имеющие лицензию на реализацию дополнительных общеобразовательных программ либо реализуют предпрофильные программы, либо финансируются из краевого бюджета и не подходят под условия ввода в них ПФДОД. </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На конец 2021 года охват системой персонифицированного финансирования дополнительного образования детей в городе Сосновоборске составил 11,41%.</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Задача 1.6. Содействовать выявлению и поддержке одаренных детей</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1.6.1.</w:t>
      </w:r>
      <w:r>
        <w:rPr>
          <w:rFonts w:eastAsia="Times New Roman"/>
          <w:color w:val="000000" w:themeColor="text1"/>
          <w:szCs w:val="24"/>
        </w:rPr>
        <w:t xml:space="preserve"> </w:t>
      </w:r>
      <w:r w:rsidRPr="00972E18">
        <w:rPr>
          <w:rFonts w:eastAsia="Times New Roman"/>
          <w:color w:val="000000" w:themeColor="text1"/>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 показатель достигнут.</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В 2021 году на уровне муниципалитета создавались условия для выявления, сопровождения и поддержки одаренных детей через различные формы и методы организации обучающихся во внеурочное время (предметные олимпиады, конкурсы, игры, научно-практические конференции, интенсивные школы), ведения краевой базы данных «Одаренные дети», базы данных «</w:t>
      </w:r>
      <w:proofErr w:type="spellStart"/>
      <w:r w:rsidRPr="00972E18">
        <w:rPr>
          <w:color w:val="000000" w:themeColor="text1"/>
          <w:szCs w:val="24"/>
        </w:rPr>
        <w:t>ВсОШ</w:t>
      </w:r>
      <w:proofErr w:type="spellEnd"/>
      <w:r w:rsidRPr="00972E18">
        <w:rPr>
          <w:color w:val="000000" w:themeColor="text1"/>
          <w:szCs w:val="24"/>
        </w:rPr>
        <w:t>».</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В рамках работы с интеллектуально и творчески одаренными детьми были проведены мероприятия по интеллектуальному, спортивному и творческому направлениям: всероссийская олимпиада школьников; городская олимпиада обучающихся начальной школы по русскому языку и математике </w:t>
      </w:r>
      <w:r w:rsidRPr="00972E18">
        <w:rPr>
          <w:color w:val="000000" w:themeColor="text1"/>
          <w:spacing w:val="4"/>
          <w:szCs w:val="24"/>
        </w:rPr>
        <w:t>(3-4 классы)</w:t>
      </w:r>
      <w:r w:rsidRPr="00972E18">
        <w:rPr>
          <w:color w:val="000000" w:themeColor="text1"/>
          <w:szCs w:val="24"/>
        </w:rPr>
        <w:t xml:space="preserve">; муниципальный этап краевого форума «Научно-технический потенциал Сибири»; муниципальная научно-практическая конференция «Первые шаги в науку»; всероссийский конкурс на лучшее сочинение о своей культуре на русском языке и лучшее описание русской культуры на родном языке, всероссийский конкурс сочинений; всероссийский конкурс сочинений «Без срока давности»; муниципальный этап краевого творческого фестиваля «Таланты без границ»; городской открытый фестиваль театрального творчества «МАСКА»; городской конкурс «Зажги Звезду»; участие обучающихся в круглогодичных интенсивных школах интеллектуального роста: </w:t>
      </w:r>
      <w:r w:rsidRPr="00972E18">
        <w:rPr>
          <w:bCs/>
          <w:color w:val="000000" w:themeColor="text1"/>
          <w:szCs w:val="24"/>
        </w:rPr>
        <w:t>физико-математическое направление, инженерно-технологическое направление.</w:t>
      </w:r>
    </w:p>
    <w:p w:rsidR="00972E18" w:rsidRPr="00972E18" w:rsidRDefault="00972E18" w:rsidP="00972E18">
      <w:pPr>
        <w:pStyle w:val="a4"/>
        <w:ind w:firstLine="709"/>
        <w:jc w:val="both"/>
        <w:rPr>
          <w:color w:val="000000" w:themeColor="text1"/>
          <w:szCs w:val="24"/>
        </w:rPr>
      </w:pPr>
      <w:r w:rsidRPr="00972E18">
        <w:rPr>
          <w:color w:val="000000" w:themeColor="text1"/>
          <w:szCs w:val="24"/>
        </w:rPr>
        <w:t>В каждой школе функционируют школьные спортивные клубы с общим охватом 757 учащихся. Количество занимающихся в клубах на протяжении 2 лет остается стабильным. Занятия в клубах способствует повышению двигательной активности в течение учебного года, физическому совершенствованию учащихся, являются серьезной подготовкой к сдаче норм ГТО.</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В соответствии с Указом Президента Российской Федерации с 2010 года в общеобразовательных учреждениях проводятся школьные этапы соревнований «Президентские спортивные игры», победители которых принимают участие в </w:t>
      </w:r>
      <w:r w:rsidRPr="00972E18">
        <w:rPr>
          <w:color w:val="000000" w:themeColor="text1"/>
          <w:szCs w:val="24"/>
        </w:rPr>
        <w:lastRenderedPageBreak/>
        <w:t>муниципальных и краевых этапах. В 2021 году в школьном этапе соревнований приняли участие – 2219 обучающихся, что составляет 85% от общего количества школьников, на муниципальном уровне в свою очередь приняли участие 271 обучаю</w:t>
      </w:r>
      <w:r>
        <w:rPr>
          <w:color w:val="000000" w:themeColor="text1"/>
          <w:szCs w:val="24"/>
        </w:rPr>
        <w:t xml:space="preserve">щийся, что составило 11,33% от </w:t>
      </w:r>
      <w:r w:rsidRPr="00972E18">
        <w:rPr>
          <w:color w:val="000000" w:themeColor="text1"/>
          <w:szCs w:val="24"/>
        </w:rPr>
        <w:t>общего количества.</w:t>
      </w:r>
    </w:p>
    <w:p w:rsidR="00972E18" w:rsidRPr="00972E18" w:rsidRDefault="00972E18" w:rsidP="00972E18">
      <w:pPr>
        <w:pStyle w:val="a4"/>
        <w:ind w:firstLine="709"/>
        <w:jc w:val="both"/>
        <w:rPr>
          <w:color w:val="000000" w:themeColor="text1"/>
          <w:szCs w:val="24"/>
        </w:rPr>
      </w:pPr>
      <w:r w:rsidRPr="00972E18">
        <w:rPr>
          <w:color w:val="000000" w:themeColor="text1"/>
          <w:szCs w:val="24"/>
        </w:rPr>
        <w:t>Наиболее массовым мероприятием по выявлению интеллектуально одаренных детей является Всероссийская олимпиада школьников (</w:t>
      </w:r>
      <w:proofErr w:type="spellStart"/>
      <w:r w:rsidRPr="00972E18">
        <w:rPr>
          <w:color w:val="000000" w:themeColor="text1"/>
          <w:szCs w:val="24"/>
        </w:rPr>
        <w:t>ВсОШ</w:t>
      </w:r>
      <w:proofErr w:type="spellEnd"/>
      <w:r w:rsidRPr="00972E18">
        <w:rPr>
          <w:color w:val="000000" w:themeColor="text1"/>
          <w:szCs w:val="24"/>
        </w:rPr>
        <w:t xml:space="preserve">), которая проводилась в несколько этапов (школьный, муниципальный, региональный, заключительный) по 20 общеобразовательным предметам. Для проведения </w:t>
      </w:r>
      <w:proofErr w:type="spellStart"/>
      <w:r w:rsidRPr="00972E18">
        <w:rPr>
          <w:color w:val="000000" w:themeColor="text1"/>
          <w:szCs w:val="24"/>
        </w:rPr>
        <w:t>ВсОШ</w:t>
      </w:r>
      <w:proofErr w:type="spellEnd"/>
      <w:r w:rsidRPr="00972E18">
        <w:rPr>
          <w:color w:val="000000" w:themeColor="text1"/>
          <w:szCs w:val="24"/>
        </w:rPr>
        <w:t xml:space="preserve"> Управлением образования администрации города Сосновоборска разработана организационно-технологическая модель проведения школьного и муниципального этапов олимпиады в г. Сосновоборске, организатором которых и является.</w:t>
      </w:r>
    </w:p>
    <w:p w:rsidR="00972E18" w:rsidRPr="00972E18" w:rsidRDefault="00972E18" w:rsidP="00972E18">
      <w:pPr>
        <w:pStyle w:val="a4"/>
        <w:ind w:firstLine="709"/>
        <w:jc w:val="both"/>
        <w:rPr>
          <w:color w:val="000000" w:themeColor="text1"/>
          <w:szCs w:val="24"/>
        </w:rPr>
      </w:pPr>
      <w:r w:rsidRPr="00972E18">
        <w:rPr>
          <w:color w:val="000000" w:themeColor="text1"/>
          <w:szCs w:val="24"/>
        </w:rPr>
        <w:t>В 2021 году на школьном этапе приняли участие 2065 школьников 4-11 классов, что составляет 38 % от общего числа учащихся. Общее количество участий в олимпиаде по всем общеобразовательным предметам сос</w:t>
      </w:r>
      <w:r>
        <w:rPr>
          <w:color w:val="000000" w:themeColor="text1"/>
          <w:szCs w:val="24"/>
        </w:rPr>
        <w:t xml:space="preserve">тавило 5829 человеко-олимпиад, </w:t>
      </w:r>
      <w:r w:rsidRPr="00972E18">
        <w:rPr>
          <w:color w:val="000000" w:themeColor="text1"/>
          <w:szCs w:val="24"/>
        </w:rPr>
        <w:t>из них 135 победных и 1034 призовых мест.</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В муниципальном этапе приняли участие 431 </w:t>
      </w:r>
      <w:r w:rsidRPr="00972E18">
        <w:rPr>
          <w:rFonts w:eastAsia="Arial"/>
          <w:color w:val="000000" w:themeColor="text1"/>
          <w:szCs w:val="24"/>
        </w:rPr>
        <w:t>обучающийся (ребенок учитывался 1 раз)</w:t>
      </w:r>
      <w:r w:rsidRPr="00972E18">
        <w:rPr>
          <w:color w:val="000000" w:themeColor="text1"/>
          <w:szCs w:val="24"/>
        </w:rPr>
        <w:t xml:space="preserve"> с 7 по 11 классы. Общее количество участий в олимпиаде на данном этапе по всем общеобразовательным предметам составило – 786, это 47 победных и 89 призовых мест. Доля призеров и победителей от общего числа участий составила 17%.</w:t>
      </w:r>
    </w:p>
    <w:p w:rsidR="00972E18" w:rsidRPr="00972E18" w:rsidRDefault="00972E18" w:rsidP="00972E18">
      <w:pPr>
        <w:pStyle w:val="a4"/>
        <w:ind w:firstLine="709"/>
        <w:jc w:val="both"/>
        <w:rPr>
          <w:color w:val="000000" w:themeColor="text1"/>
          <w:szCs w:val="24"/>
        </w:rPr>
      </w:pPr>
      <w:r w:rsidRPr="00972E18">
        <w:rPr>
          <w:color w:val="000000" w:themeColor="text1"/>
          <w:szCs w:val="24"/>
        </w:rPr>
        <w:t>Общее количество участий во всероссийской олимпиаде школьников на школьном и муниципальных этапах составило - 6615. Всего2065 школьников, учтенных один раз – это 59,7% от количества учащихся 4-11 классов и 38 % от общего количества учащихся.</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Результаты олимпиады школьного и муниципального этапов вносятся в краевую базу данных «Всероссийская олимпиада школьников», на основании которых определяются участники регионального этапа </w:t>
      </w:r>
      <w:proofErr w:type="spellStart"/>
      <w:r w:rsidRPr="00972E18">
        <w:rPr>
          <w:color w:val="000000" w:themeColor="text1"/>
          <w:szCs w:val="24"/>
        </w:rPr>
        <w:t>ВсОШ</w:t>
      </w:r>
      <w:proofErr w:type="spellEnd"/>
      <w:r w:rsidRPr="00972E18">
        <w:rPr>
          <w:color w:val="000000" w:themeColor="text1"/>
          <w:szCs w:val="24"/>
        </w:rPr>
        <w:t xml:space="preserve"> и участники круглогодичных интенсивных школ интеллектуального роста.</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Для выявления одаренных детей среди учащихся начальных классов в 2021 году проведена городская олимпиада учащихся начальной школы по русскому языку и математике (3-4 классы). В школьном и муниципальном этапах олимпиады </w:t>
      </w:r>
      <w:r w:rsidRPr="00972E18">
        <w:rPr>
          <w:color w:val="000000" w:themeColor="text1"/>
          <w:spacing w:val="4"/>
          <w:szCs w:val="24"/>
        </w:rPr>
        <w:t>приняли участие</w:t>
      </w:r>
      <w:r w:rsidRPr="00972E18">
        <w:rPr>
          <w:color w:val="000000" w:themeColor="text1"/>
          <w:szCs w:val="24"/>
        </w:rPr>
        <w:t xml:space="preserve"> 541 человеко-олимпиад, 315 учащихся 3-4 классов, учтенных один раз (6% от общего количества учащихся).</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С целью отбора творческих работ для участия в краевом творческом фестивале «Таланты без границ» был проведен муниципальный этап конкурса в заочной форме, в котором приняли участие 160 обучающихся (3% от количества учащихся) – это 49 творческих работ и номеров (17 победителей и 16 призеров). </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В городских творческих конкурсах «МАСКА» и «Зажги Звезду» и всероссийских конкурсах сочинений приняли участие более 360 обучающихся, это 5%. </w:t>
      </w:r>
    </w:p>
    <w:p w:rsidR="00972E18" w:rsidRPr="00972E18" w:rsidRDefault="00972E18" w:rsidP="00972E18">
      <w:pPr>
        <w:pStyle w:val="a4"/>
        <w:ind w:firstLine="709"/>
        <w:jc w:val="both"/>
        <w:rPr>
          <w:color w:val="000000" w:themeColor="text1"/>
          <w:szCs w:val="24"/>
        </w:rPr>
      </w:pPr>
      <w:r w:rsidRPr="00972E18">
        <w:rPr>
          <w:color w:val="000000" w:themeColor="text1"/>
          <w:szCs w:val="24"/>
        </w:rPr>
        <w:t xml:space="preserve">Кроме этого 7 учащихся общеобразовательных учреждений 5-11 классов приняли участие в муниципальном этапе конкурса «Живая классика», по итогам которого 3 участника, набравшие наибольшее количество баллов: приняли участие в региональном этапе </w:t>
      </w:r>
      <w:r w:rsidRPr="00972E18">
        <w:rPr>
          <w:color w:val="000000" w:themeColor="text1"/>
          <w:szCs w:val="24"/>
          <w:lang w:val="en-US"/>
        </w:rPr>
        <w:t>I</w:t>
      </w:r>
      <w:r w:rsidRPr="00972E18">
        <w:rPr>
          <w:color w:val="000000" w:themeColor="text1"/>
          <w:szCs w:val="24"/>
        </w:rPr>
        <w:t>Х Всероссийского конкурса юных чтецов «Живая классика».</w:t>
      </w:r>
    </w:p>
    <w:p w:rsidR="00972E18" w:rsidRPr="00972E18" w:rsidRDefault="00972E18" w:rsidP="00972E18">
      <w:pPr>
        <w:pStyle w:val="a4"/>
        <w:ind w:firstLine="709"/>
        <w:jc w:val="both"/>
        <w:rPr>
          <w:color w:val="000000" w:themeColor="text1"/>
          <w:szCs w:val="24"/>
        </w:rPr>
      </w:pPr>
      <w:r w:rsidRPr="00972E18">
        <w:rPr>
          <w:color w:val="000000" w:themeColor="text1"/>
          <w:szCs w:val="24"/>
        </w:rPr>
        <w:t>С целью стимулирования исследовательской деятельности обучающихся, повышения научного уровня исследовательских работ школьников, выявления и поддержки одаренных детей организован и проведен муниципальный этап краевого форума «Научно-технический потенциал Сибири» (5-11 классы), который является отборочным туром для краевого молодежного форума «Научно-технический потенциал Сибири». В очном этапе форума приняли участие 19 обучающихся. По итогам форума были определены 3 победителя и 4 призера.</w:t>
      </w:r>
    </w:p>
    <w:p w:rsidR="00972E18" w:rsidRPr="00972E18" w:rsidRDefault="00972E18" w:rsidP="00972E18">
      <w:pPr>
        <w:pStyle w:val="a4"/>
        <w:ind w:firstLine="709"/>
        <w:jc w:val="both"/>
        <w:rPr>
          <w:color w:val="000000" w:themeColor="text1"/>
          <w:szCs w:val="24"/>
        </w:rPr>
      </w:pPr>
      <w:r w:rsidRPr="00972E18">
        <w:rPr>
          <w:color w:val="000000" w:themeColor="text1"/>
          <w:szCs w:val="24"/>
        </w:rPr>
        <w:t>Так же проведена муниципальная научно-практическая конференция «Первые шаги в науку» для учащихся 1-4 классов. Победителями стали 20 обучающихся, представляющие все общеобразовательные организации муниципалитета.</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С целью систематизации и накоплению данных об одаренных детях и педагогах, подготовивших детей к конкурсам, олимпиадам, соревнованиям различных уровней все </w:t>
      </w:r>
      <w:r w:rsidRPr="00972E18">
        <w:rPr>
          <w:color w:val="000000" w:themeColor="text1"/>
          <w:szCs w:val="24"/>
        </w:rPr>
        <w:lastRenderedPageBreak/>
        <w:t xml:space="preserve">результаты по итогам каждого из мероприятий, включенных в краевой и федеральный перечни мероприятий, направленные на развитие интеллектуальных и творческих способностей, способностей к занятиям физической культурой и спортом, вносятся в </w:t>
      </w:r>
      <w:r w:rsidRPr="00972E18">
        <w:rPr>
          <w:bCs/>
          <w:color w:val="000000" w:themeColor="text1"/>
          <w:szCs w:val="24"/>
        </w:rPr>
        <w:t>Подсистему «Одаренные дети» базы КИАСУО (</w:t>
      </w:r>
      <w:r w:rsidRPr="00972E18">
        <w:rPr>
          <w:color w:val="000000" w:themeColor="text1"/>
          <w:szCs w:val="24"/>
        </w:rPr>
        <w:t xml:space="preserve">база данных).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Заполнение базы данных, постоянное обновление информации является очень важной и неотъемлемой работой с одаренными детьми. В базу внесена информация об обучающихся 1-11 классов в количестве 2277 человек с рейтингом от 0,1 до 109 баллов.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На основании рейтинга учащихся в базе проводятся: отбор для участия в круглогодичных школах интеллектуального роста, краевой конкурс </w:t>
      </w:r>
      <w:r>
        <w:rPr>
          <w:color w:val="000000" w:themeColor="text1"/>
          <w:szCs w:val="24"/>
        </w:rPr>
        <w:t xml:space="preserve">на получение Именных стипендий </w:t>
      </w:r>
      <w:r w:rsidRPr="00972E18">
        <w:rPr>
          <w:color w:val="000000" w:themeColor="text1"/>
          <w:szCs w:val="24"/>
        </w:rPr>
        <w:t xml:space="preserve">одаренным школьникам; краевой конкурс на получение путевок в оздоровительные комплексы, расположенные на территории Российской Федерации и Красноярского края; краевой конкурс педагогических работников, успешно работающих с одаренными детьми. </w:t>
      </w:r>
    </w:p>
    <w:p w:rsidR="00972E18" w:rsidRPr="00972E18" w:rsidRDefault="00972E18" w:rsidP="00972E18">
      <w:pPr>
        <w:tabs>
          <w:tab w:val="num" w:pos="0"/>
        </w:tabs>
        <w:spacing w:after="0" w:line="240" w:lineRule="auto"/>
        <w:ind w:firstLine="709"/>
        <w:jc w:val="both"/>
        <w:rPr>
          <w:color w:val="000000" w:themeColor="text1"/>
          <w:szCs w:val="24"/>
        </w:rPr>
      </w:pPr>
      <w:r w:rsidRPr="00972E18">
        <w:rPr>
          <w:color w:val="000000" w:themeColor="text1"/>
          <w:szCs w:val="24"/>
        </w:rPr>
        <w:tab/>
        <w:t xml:space="preserve">В течение 2021 года оказывалась консультационная помощь для специалистов общеобразовательных организаций по ведению базы данных и по другим возникающим вопросам. </w:t>
      </w:r>
    </w:p>
    <w:p w:rsidR="00972E18" w:rsidRPr="00972E18" w:rsidRDefault="00972E18" w:rsidP="00972E18">
      <w:pPr>
        <w:pStyle w:val="a4"/>
        <w:ind w:firstLine="709"/>
        <w:jc w:val="both"/>
        <w:rPr>
          <w:color w:val="000000" w:themeColor="text1"/>
          <w:szCs w:val="24"/>
        </w:rPr>
      </w:pPr>
      <w:r w:rsidRPr="00972E18">
        <w:rPr>
          <w:color w:val="000000" w:themeColor="text1"/>
          <w:szCs w:val="24"/>
        </w:rPr>
        <w:t>С целью поддержки интеллектуально, спортивно и творчески одаренных детей, их наставников, пропаганды научных знаний, представления твор</w:t>
      </w:r>
      <w:r>
        <w:rPr>
          <w:color w:val="000000" w:themeColor="text1"/>
          <w:szCs w:val="24"/>
        </w:rPr>
        <w:t>ческих результатов обучающихся,</w:t>
      </w:r>
      <w:r w:rsidRPr="00972E18">
        <w:rPr>
          <w:color w:val="000000" w:themeColor="text1"/>
          <w:szCs w:val="24"/>
        </w:rPr>
        <w:t xml:space="preserve"> было организовано награждение победителей и призеров муниципальных мероприятий. Победителям вручены дипломы Управления образования администрации города Сосновоборска и памятные призы; педагогам-наставникам победителей вручены благодарности за подготовку победителей.</w:t>
      </w:r>
    </w:p>
    <w:p w:rsidR="00972E18" w:rsidRPr="00972E18" w:rsidRDefault="00972E18" w:rsidP="00972E18">
      <w:pPr>
        <w:pStyle w:val="a4"/>
        <w:ind w:firstLine="709"/>
        <w:jc w:val="both"/>
        <w:rPr>
          <w:color w:val="000000" w:themeColor="text1"/>
          <w:szCs w:val="24"/>
        </w:rPr>
      </w:pPr>
      <w:r w:rsidRPr="00972E18">
        <w:rPr>
          <w:color w:val="000000" w:themeColor="text1"/>
          <w:szCs w:val="24"/>
        </w:rPr>
        <w:t>Учащиеся, показавшие высокие результаты в учебной, творческой или спортивной деятельности в к</w:t>
      </w:r>
      <w:r>
        <w:rPr>
          <w:color w:val="000000" w:themeColor="text1"/>
          <w:szCs w:val="24"/>
        </w:rPr>
        <w:t xml:space="preserve">оличестве 30 человек, получили Новогодние подарки </w:t>
      </w:r>
      <w:r w:rsidRPr="00972E18">
        <w:rPr>
          <w:color w:val="000000" w:themeColor="text1"/>
          <w:szCs w:val="24"/>
        </w:rPr>
        <w:t xml:space="preserve">Губернатора Красноярского края. </w:t>
      </w:r>
    </w:p>
    <w:p w:rsidR="00972E18" w:rsidRPr="00972E18" w:rsidRDefault="00972E18" w:rsidP="00972E18">
      <w:pPr>
        <w:spacing w:after="0" w:line="240" w:lineRule="auto"/>
        <w:ind w:firstLine="709"/>
        <w:jc w:val="both"/>
        <w:rPr>
          <w:rFonts w:eastAsia="Times New Roman"/>
          <w:color w:val="000000" w:themeColor="text1"/>
          <w:szCs w:val="24"/>
        </w:rPr>
      </w:pPr>
      <w:r w:rsidRPr="00972E18">
        <w:rPr>
          <w:rFonts w:eastAsia="Times New Roman"/>
          <w:color w:val="000000" w:themeColor="text1"/>
          <w:szCs w:val="24"/>
        </w:rPr>
        <w:t>Задача 1.7. Обеспечить безопасный, качественный отдых и оздоровление детей в летний период</w:t>
      </w:r>
    </w:p>
    <w:p w:rsidR="00972E18" w:rsidRPr="00972E18" w:rsidRDefault="00972E18" w:rsidP="00972E18">
      <w:pPr>
        <w:pStyle w:val="a4"/>
        <w:ind w:firstLine="709"/>
        <w:jc w:val="both"/>
        <w:rPr>
          <w:color w:val="000000" w:themeColor="text1"/>
          <w:szCs w:val="24"/>
        </w:rPr>
      </w:pPr>
      <w:r w:rsidRPr="00972E18">
        <w:rPr>
          <w:color w:val="000000" w:themeColor="text1"/>
          <w:szCs w:val="24"/>
        </w:rPr>
        <w:t>1.7.1. Доля оздоровленных детей школьного возраста - показатель достиг запланированного значения, о</w:t>
      </w:r>
      <w:r>
        <w:rPr>
          <w:color w:val="000000" w:themeColor="text1"/>
          <w:szCs w:val="24"/>
        </w:rPr>
        <w:t xml:space="preserve">бщий процент </w:t>
      </w:r>
      <w:r w:rsidRPr="00972E18">
        <w:rPr>
          <w:color w:val="000000" w:themeColor="text1"/>
          <w:szCs w:val="24"/>
        </w:rPr>
        <w:t>оздоровленных детей во всех видах отдыха по городу составляет 76,34%.</w:t>
      </w:r>
    </w:p>
    <w:p w:rsidR="00972E18" w:rsidRPr="00972E18" w:rsidRDefault="00972E18" w:rsidP="00972E18">
      <w:pPr>
        <w:autoSpaceDE w:val="0"/>
        <w:autoSpaceDN w:val="0"/>
        <w:adjustRightInd w:val="0"/>
        <w:spacing w:after="0" w:line="240" w:lineRule="auto"/>
        <w:ind w:firstLine="709"/>
        <w:jc w:val="both"/>
        <w:rPr>
          <w:rFonts w:eastAsiaTheme="minorHAnsi"/>
          <w:color w:val="000000" w:themeColor="text1"/>
          <w:szCs w:val="24"/>
        </w:rPr>
      </w:pPr>
      <w:r w:rsidRPr="00972E18">
        <w:rPr>
          <w:rFonts w:eastAsiaTheme="minorHAnsi"/>
          <w:color w:val="000000" w:themeColor="text1"/>
          <w:szCs w:val="24"/>
        </w:rPr>
        <w:t>По итогам реализации подпрограммы 1: «Развитие дошкольного, общего и дополнительного образования детей» достигнут высокий уровень эффективности (</w:t>
      </w:r>
      <w:proofErr w:type="spellStart"/>
      <w:r w:rsidRPr="00972E18">
        <w:rPr>
          <w:rFonts w:eastAsiaTheme="minorHAnsi"/>
          <w:color w:val="000000" w:themeColor="text1"/>
          <w:szCs w:val="24"/>
        </w:rPr>
        <w:t>Iэ</w:t>
      </w:r>
      <w:proofErr w:type="spellEnd"/>
      <w:r w:rsidRPr="00972E18">
        <w:rPr>
          <w:rFonts w:eastAsiaTheme="minorHAnsi"/>
          <w:color w:val="000000" w:themeColor="text1"/>
          <w:szCs w:val="24"/>
        </w:rPr>
        <w:t>=0,9).</w:t>
      </w:r>
    </w:p>
    <w:p w:rsidR="00972E18" w:rsidRPr="00972E18" w:rsidRDefault="00972E18" w:rsidP="00972E18">
      <w:pPr>
        <w:pStyle w:val="1"/>
        <w:spacing w:before="0" w:beforeAutospacing="0" w:after="0" w:afterAutospacing="0"/>
        <w:ind w:firstLine="709"/>
        <w:jc w:val="both"/>
        <w:rPr>
          <w:b w:val="0"/>
          <w:color w:val="000000" w:themeColor="text1"/>
          <w:sz w:val="24"/>
          <w:szCs w:val="24"/>
        </w:rPr>
      </w:pPr>
      <w:r w:rsidRPr="00972E18">
        <w:rPr>
          <w:b w:val="0"/>
          <w:color w:val="000000" w:themeColor="text1"/>
          <w:sz w:val="24"/>
          <w:szCs w:val="24"/>
        </w:rPr>
        <w:t>Подпрограмма 2 «Обеспечение реализации муниципальной программы и прочие мероприятия в области образования»</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Цель подпрограммы: создание условий для эффективного управления отраслью.</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Задача подпрограммы: организация деятельности Управления образования администрации города Сосновоборска, направленной на эффективное управление отраслью.</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В рамках реализации задачи подпрограммы:</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 своевременно проводилось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xml:space="preserve">- были соблюдены сроки предоставления годовой бюджетной отчетности; </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своевременно утверждены муниципальные задания подведомственным Главному распорядителю учреждениям на текущий финансовый год и плановый период в срок, установленный п. 3 Порядка и условий формирования муниципального задания в отношении мун</w:t>
      </w:r>
      <w:r>
        <w:rPr>
          <w:color w:val="000000" w:themeColor="text1"/>
          <w:szCs w:val="24"/>
        </w:rPr>
        <w:t xml:space="preserve">иципальных учреждений города и </w:t>
      </w:r>
      <w:r w:rsidRPr="00972E18">
        <w:rPr>
          <w:color w:val="000000" w:themeColor="text1"/>
          <w:szCs w:val="24"/>
        </w:rPr>
        <w:t>финансового обеспечения выполнения муниципального задания, утвержденного постановлением администрации города Сосновоборска от 14.03.2012г. № 557;</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своевременно утверждались планы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 утвержденными органами исполнительной власти города Сосновоборска, осуществляющими функции и полномочия учредителя;</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t>- обеспечена своевременность представления уточненного фрагмента реестра расходных обязательств Главного распорядителя.</w:t>
      </w:r>
    </w:p>
    <w:p w:rsidR="00972E18" w:rsidRPr="00972E18" w:rsidRDefault="00972E18" w:rsidP="00972E18">
      <w:pPr>
        <w:spacing w:after="0" w:line="240" w:lineRule="auto"/>
        <w:ind w:firstLine="709"/>
        <w:jc w:val="both"/>
        <w:rPr>
          <w:color w:val="000000" w:themeColor="text1"/>
          <w:szCs w:val="24"/>
        </w:rPr>
      </w:pPr>
      <w:r w:rsidRPr="00972E18">
        <w:rPr>
          <w:color w:val="000000" w:themeColor="text1"/>
          <w:szCs w:val="24"/>
        </w:rPr>
        <w:lastRenderedPageBreak/>
        <w:t>Целевые показатели подпрограммы за 2021 год достигнуты.</w:t>
      </w:r>
    </w:p>
    <w:p w:rsidR="00972E18" w:rsidRPr="00972E18" w:rsidRDefault="00972E18" w:rsidP="00972E18">
      <w:pPr>
        <w:spacing w:after="0" w:line="240" w:lineRule="auto"/>
        <w:ind w:firstLine="709"/>
        <w:jc w:val="both"/>
        <w:outlineLvl w:val="0"/>
        <w:rPr>
          <w:bCs/>
          <w:color w:val="000000" w:themeColor="text1"/>
          <w:kern w:val="36"/>
          <w:szCs w:val="24"/>
        </w:rPr>
      </w:pPr>
      <w:r w:rsidRPr="00972E18">
        <w:rPr>
          <w:bCs/>
          <w:color w:val="000000" w:themeColor="text1"/>
          <w:kern w:val="36"/>
          <w:szCs w:val="24"/>
        </w:rPr>
        <w:t>В результате реализации подпрограммы 2: «Обеспечение реализации муниципальной программы и прочие мероприятия в области образования» достигнут высокий уровень эффективности (</w:t>
      </w:r>
      <w:r w:rsidRPr="00972E18">
        <w:rPr>
          <w:bCs/>
          <w:color w:val="000000" w:themeColor="text1"/>
          <w:kern w:val="36"/>
          <w:szCs w:val="24"/>
          <w:lang w:val="en-US"/>
        </w:rPr>
        <w:t>I</w:t>
      </w:r>
      <w:r w:rsidRPr="00972E18">
        <w:rPr>
          <w:bCs/>
          <w:color w:val="000000" w:themeColor="text1"/>
          <w:kern w:val="36"/>
          <w:szCs w:val="24"/>
        </w:rPr>
        <w:t>э=0,98).</w:t>
      </w:r>
    </w:p>
    <w:p w:rsidR="00972E18" w:rsidRPr="00972E18" w:rsidRDefault="00972E18" w:rsidP="00972E18">
      <w:pPr>
        <w:spacing w:after="0" w:line="240" w:lineRule="auto"/>
        <w:ind w:firstLine="709"/>
        <w:jc w:val="both"/>
        <w:outlineLvl w:val="0"/>
        <w:rPr>
          <w:bCs/>
          <w:color w:val="000000" w:themeColor="text1"/>
          <w:kern w:val="36"/>
          <w:szCs w:val="24"/>
        </w:rPr>
      </w:pPr>
      <w:r w:rsidRPr="00972E18">
        <w:rPr>
          <w:bCs/>
          <w:color w:val="000000" w:themeColor="text1"/>
          <w:kern w:val="36"/>
          <w:szCs w:val="24"/>
        </w:rPr>
        <w:t>Информация об использовании бюджетных ассигнований муниципального бюджета и иных средств на реализацию отдельных мероприятий программы и подпрограмм с указанием плановых и фактических значений (с расшифровкой по главным распорядителям средств бюджета, подпрограммам, отдельным мероприятиям программы, а также по годам реализации программы) представлена в приложении 1, информация об использовании бюджетных ассигнований муниципального бюджета и иных средств на реализацию программы с указанием плановых и фактических значений представлена в приложении 2.</w:t>
      </w:r>
    </w:p>
    <w:p w:rsidR="00420E36" w:rsidRPr="00E05625" w:rsidRDefault="00420E36" w:rsidP="00E5193B">
      <w:pPr>
        <w:spacing w:after="0" w:line="240" w:lineRule="auto"/>
        <w:ind w:firstLine="540"/>
        <w:jc w:val="both"/>
        <w:rPr>
          <w:szCs w:val="24"/>
          <w:highlight w:val="yellow"/>
        </w:rPr>
      </w:pPr>
    </w:p>
    <w:p w:rsidR="00D477FF" w:rsidRPr="00EF79F7" w:rsidRDefault="00D477FF" w:rsidP="00CF7F2F">
      <w:pPr>
        <w:pStyle w:val="a6"/>
        <w:numPr>
          <w:ilvl w:val="0"/>
          <w:numId w:val="16"/>
        </w:numPr>
        <w:jc w:val="center"/>
        <w:rPr>
          <w:b/>
        </w:rPr>
      </w:pPr>
      <w:r w:rsidRPr="00EF79F7">
        <w:rPr>
          <w:b/>
        </w:rPr>
        <w:t>«Строительство ремонт и содержание объектов</w:t>
      </w:r>
      <w:r w:rsidR="00CF7F2F" w:rsidRPr="00EF79F7">
        <w:rPr>
          <w:b/>
        </w:rPr>
        <w:t xml:space="preserve"> </w:t>
      </w:r>
      <w:r w:rsidRPr="00EF79F7">
        <w:rPr>
          <w:b/>
        </w:rPr>
        <w:t>муниципальной собственности»</w:t>
      </w:r>
    </w:p>
    <w:p w:rsidR="00EF79F7" w:rsidRPr="00EF79F7" w:rsidRDefault="00EF79F7" w:rsidP="00EF79F7">
      <w:pPr>
        <w:spacing w:after="0" w:line="240" w:lineRule="auto"/>
        <w:ind w:firstLine="540"/>
        <w:jc w:val="both"/>
        <w:rPr>
          <w:rFonts w:eastAsia="Times New Roman"/>
          <w:szCs w:val="24"/>
          <w:lang w:eastAsia="ru-RU"/>
        </w:rPr>
      </w:pPr>
      <w:r w:rsidRPr="00EF79F7">
        <w:rPr>
          <w:rFonts w:eastAsia="Times New Roman"/>
          <w:szCs w:val="24"/>
          <w:lang w:eastAsia="ru-RU"/>
        </w:rPr>
        <w:t xml:space="preserve">Главным распорядителем бюджетных средств, реализующий муниципальную программу «Строительство ремонт и содержание объектов муниципальной собственности» (далее - программа), является Отдел капитального строительства и жилищно-коммунального хозяйства администрации города Сосновоборска (далее ОКС и ЖКХ).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xml:space="preserve">На реализацию программы в 2021 году предусмотрены расходы 99 240,4 тыс. рублей, что на 11,1% больше чем в 2020 году.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xml:space="preserve">Исполнение программы составило 80,79 % или 80 175,5 тыс. рублей.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xml:space="preserve">Основными причинами снижения процента исполнения программы в 2021 году послужило следующее: </w:t>
      </w:r>
    </w:p>
    <w:p w:rsidR="00EF79F7" w:rsidRPr="00EF79F7" w:rsidRDefault="00EF79F7" w:rsidP="00EF79F7">
      <w:pPr>
        <w:spacing w:after="0" w:line="240" w:lineRule="auto"/>
        <w:ind w:firstLine="567"/>
        <w:jc w:val="both"/>
        <w:rPr>
          <w:rFonts w:eastAsia="Times New Roman"/>
          <w:spacing w:val="2"/>
          <w:position w:val="2"/>
          <w:szCs w:val="24"/>
          <w:lang w:eastAsia="ru-RU"/>
        </w:rPr>
      </w:pPr>
      <w:r w:rsidRPr="00EF79F7">
        <w:rPr>
          <w:rFonts w:eastAsia="Times New Roman"/>
          <w:spacing w:val="2"/>
          <w:position w:val="2"/>
          <w:szCs w:val="24"/>
          <w:lang w:eastAsia="ru-RU"/>
        </w:rPr>
        <w:t>- не выполнение работ по строительству муниципального объекта капитального строительства «Центр Досуга» в городе Сосновоборске, расположенного в районе дома № 17 по ул. Весенняя, (повлияло то что, в ходе конкурентных процеду</w:t>
      </w:r>
      <w:r w:rsidR="003C5689">
        <w:rPr>
          <w:rFonts w:eastAsia="Times New Roman"/>
          <w:spacing w:val="2"/>
          <w:position w:val="2"/>
          <w:szCs w:val="24"/>
          <w:lang w:eastAsia="ru-RU"/>
        </w:rPr>
        <w:t xml:space="preserve">р не поступило ни одной заявки </w:t>
      </w:r>
      <w:r w:rsidRPr="00EF79F7">
        <w:rPr>
          <w:rFonts w:eastAsia="Times New Roman"/>
          <w:spacing w:val="2"/>
          <w:position w:val="2"/>
          <w:szCs w:val="24"/>
          <w:lang w:eastAsia="ru-RU"/>
        </w:rPr>
        <w:t>от подрядных организаций);</w:t>
      </w:r>
    </w:p>
    <w:p w:rsidR="00EF79F7" w:rsidRPr="00EF79F7" w:rsidRDefault="00EF79F7" w:rsidP="00EF79F7">
      <w:pPr>
        <w:spacing w:after="0" w:line="240" w:lineRule="auto"/>
        <w:ind w:firstLine="567"/>
        <w:jc w:val="both"/>
        <w:rPr>
          <w:rFonts w:eastAsia="Times New Roman"/>
          <w:spacing w:val="2"/>
          <w:position w:val="2"/>
          <w:szCs w:val="24"/>
          <w:lang w:eastAsia="ru-RU"/>
        </w:rPr>
      </w:pPr>
      <w:r w:rsidRPr="00EF79F7">
        <w:rPr>
          <w:rFonts w:eastAsia="Times New Roman"/>
          <w:szCs w:val="24"/>
          <w:lang w:eastAsia="ru-RU"/>
        </w:rPr>
        <w:t>- не исполнение ассигнований городского бюджета по подпрограмме «Благоустройство территории города Сосновоборска», направленных  на благоустройство территории прилегающей к новому дошкольному образовательному учреждению, расположенного  в районе ул. Труда, 15, по МК от 09.12.2021                    № 0119300024621000113 с ООО «</w:t>
      </w:r>
      <w:proofErr w:type="spellStart"/>
      <w:r w:rsidRPr="00EF79F7">
        <w:rPr>
          <w:rFonts w:eastAsia="Times New Roman"/>
          <w:szCs w:val="24"/>
          <w:lang w:eastAsia="ru-RU"/>
        </w:rPr>
        <w:t>СтройГранд</w:t>
      </w:r>
      <w:proofErr w:type="spellEnd"/>
      <w:r w:rsidRPr="00EF79F7">
        <w:rPr>
          <w:rFonts w:eastAsia="Times New Roman"/>
          <w:szCs w:val="24"/>
          <w:lang w:eastAsia="ru-RU"/>
        </w:rPr>
        <w:t>», так как были  нарушены обязательства по МК (исполнительная документация представлена 30.12.2021, следовательно оплата будет произведена в 2022 году (подрядчику выставлена претензия).</w:t>
      </w:r>
    </w:p>
    <w:p w:rsidR="00EF79F7" w:rsidRPr="00EF79F7" w:rsidRDefault="00EF79F7" w:rsidP="00EF79F7">
      <w:pPr>
        <w:spacing w:after="0" w:line="240" w:lineRule="auto"/>
        <w:ind w:firstLine="567"/>
        <w:jc w:val="both"/>
        <w:rPr>
          <w:rFonts w:eastAsia="Times New Roman"/>
          <w:spacing w:val="2"/>
          <w:position w:val="2"/>
          <w:szCs w:val="24"/>
          <w:lang w:eastAsia="ru-RU"/>
        </w:rPr>
      </w:pPr>
      <w:r w:rsidRPr="00EF79F7">
        <w:rPr>
          <w:rFonts w:eastAsia="Times New Roman"/>
          <w:spacing w:val="2"/>
          <w:position w:val="2"/>
          <w:szCs w:val="24"/>
          <w:lang w:eastAsia="ru-RU"/>
        </w:rPr>
        <w:t>- не исполнение средств субвенции осуществляемой, согласно Закона Красноярского края от</w:t>
      </w:r>
      <w:r w:rsidR="003C5689">
        <w:rPr>
          <w:rFonts w:eastAsia="Times New Roman"/>
          <w:bCs/>
          <w:spacing w:val="2"/>
          <w:position w:val="2"/>
          <w:szCs w:val="24"/>
          <w:lang w:eastAsia="ru-RU"/>
        </w:rPr>
        <w:t xml:space="preserve"> 01.12.2014 № 7-2835 «Об </w:t>
      </w:r>
      <w:r w:rsidRPr="00EF79F7">
        <w:rPr>
          <w:rFonts w:eastAsia="Times New Roman"/>
          <w:bCs/>
          <w:spacing w:val="2"/>
          <w:position w:val="2"/>
          <w:szCs w:val="24"/>
          <w:lang w:eastAsia="ru-RU"/>
        </w:rPr>
        <w:t>отдельных мерах по обеспечению ограничения платы граждан за коммунальные услуги»</w:t>
      </w:r>
      <w:r w:rsidRPr="00EF79F7">
        <w:rPr>
          <w:rFonts w:eastAsia="Times New Roman"/>
          <w:spacing w:val="2"/>
          <w:position w:val="2"/>
          <w:szCs w:val="24"/>
          <w:lang w:eastAsia="ru-RU"/>
        </w:rPr>
        <w:t>, так как планируемый объем потребления коммунальных ресурсов был рассчитан согласно данным базовому периоду, а фактическое потребление по исполнителям коммунальных услуг</w:t>
      </w:r>
      <w:r w:rsidR="00DE0EEE">
        <w:rPr>
          <w:rFonts w:eastAsia="Times New Roman"/>
          <w:spacing w:val="2"/>
          <w:position w:val="2"/>
          <w:szCs w:val="24"/>
          <w:lang w:eastAsia="ru-RU"/>
        </w:rPr>
        <w:t>,</w:t>
      </w:r>
      <w:r w:rsidRPr="00EF79F7">
        <w:rPr>
          <w:rFonts w:eastAsia="Times New Roman"/>
          <w:spacing w:val="2"/>
          <w:position w:val="2"/>
          <w:szCs w:val="24"/>
          <w:lang w:eastAsia="ru-RU"/>
        </w:rPr>
        <w:t xml:space="preserve"> предоставленных гражданам на территории города Сосновоборска в целом снизились; </w:t>
      </w:r>
    </w:p>
    <w:p w:rsidR="00EF79F7" w:rsidRPr="00EF79F7" w:rsidRDefault="00EF79F7" w:rsidP="00EF79F7">
      <w:pPr>
        <w:spacing w:after="0" w:line="240" w:lineRule="auto"/>
        <w:ind w:firstLine="567"/>
        <w:jc w:val="both"/>
        <w:rPr>
          <w:rFonts w:eastAsia="Times New Roman"/>
          <w:spacing w:val="2"/>
          <w:position w:val="2"/>
          <w:szCs w:val="24"/>
          <w:lang w:eastAsia="ru-RU"/>
        </w:rPr>
      </w:pPr>
      <w:r w:rsidRPr="00EF79F7">
        <w:rPr>
          <w:rFonts w:eastAsia="Times New Roman"/>
          <w:spacing w:val="2"/>
          <w:position w:val="2"/>
          <w:szCs w:val="24"/>
          <w:lang w:eastAsia="ru-RU"/>
        </w:rPr>
        <w:t xml:space="preserve">-  за счет снижения цены контрактов по результатам торгов. </w:t>
      </w:r>
    </w:p>
    <w:p w:rsidR="00EF79F7" w:rsidRPr="00EF79F7" w:rsidRDefault="00EF79F7" w:rsidP="00EF79F7">
      <w:pPr>
        <w:tabs>
          <w:tab w:val="num" w:pos="1134"/>
        </w:tabs>
        <w:spacing w:after="0" w:line="240" w:lineRule="auto"/>
        <w:ind w:firstLine="567"/>
        <w:jc w:val="both"/>
        <w:rPr>
          <w:rFonts w:eastAsia="Times New Roman"/>
          <w:szCs w:val="24"/>
          <w:lang w:eastAsia="ru-RU"/>
        </w:rPr>
      </w:pPr>
      <w:r w:rsidRPr="00EF79F7">
        <w:rPr>
          <w:rFonts w:eastAsia="Times New Roman"/>
          <w:szCs w:val="24"/>
          <w:lang w:eastAsia="ru-RU"/>
        </w:rPr>
        <w:t xml:space="preserve">По итогам реализации программы целевые показатели в большинстве достигнуты (приложение 1, 2, 3, 4). </w:t>
      </w:r>
    </w:p>
    <w:p w:rsidR="00EF79F7" w:rsidRPr="00EF79F7" w:rsidRDefault="00EF79F7" w:rsidP="00EF79F7">
      <w:pPr>
        <w:tabs>
          <w:tab w:val="num" w:pos="1134"/>
        </w:tabs>
        <w:spacing w:after="0" w:line="240" w:lineRule="auto"/>
        <w:ind w:firstLine="567"/>
        <w:jc w:val="both"/>
        <w:rPr>
          <w:rFonts w:eastAsia="Times New Roman"/>
          <w:szCs w:val="24"/>
          <w:lang w:eastAsia="ru-RU"/>
        </w:rPr>
      </w:pPr>
    </w:p>
    <w:tbl>
      <w:tblPr>
        <w:tblW w:w="8930" w:type="dxa"/>
        <w:tblInd w:w="137" w:type="dxa"/>
        <w:tblLook w:val="04A0" w:firstRow="1" w:lastRow="0" w:firstColumn="1" w:lastColumn="0" w:noHBand="0" w:noVBand="1"/>
      </w:tblPr>
      <w:tblGrid>
        <w:gridCol w:w="3373"/>
        <w:gridCol w:w="1730"/>
        <w:gridCol w:w="1843"/>
        <w:gridCol w:w="1984"/>
      </w:tblGrid>
      <w:tr w:rsidR="00EF79F7" w:rsidRPr="00EF79F7" w:rsidTr="003C5689">
        <w:trPr>
          <w:trHeight w:val="300"/>
        </w:trPr>
        <w:tc>
          <w:tcPr>
            <w:tcW w:w="3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Источники финансирования</w:t>
            </w:r>
          </w:p>
        </w:tc>
        <w:tc>
          <w:tcPr>
            <w:tcW w:w="5557" w:type="dxa"/>
            <w:gridSpan w:val="3"/>
            <w:tcBorders>
              <w:top w:val="single" w:sz="4" w:space="0" w:color="auto"/>
              <w:left w:val="nil"/>
              <w:bottom w:val="single" w:sz="4" w:space="0" w:color="auto"/>
              <w:right w:val="single" w:sz="4" w:space="0" w:color="auto"/>
            </w:tcBorders>
            <w:shd w:val="clear" w:color="auto" w:fill="auto"/>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Оценка расходов 2021 года</w:t>
            </w:r>
          </w:p>
        </w:tc>
      </w:tr>
      <w:tr w:rsidR="00EF79F7" w:rsidRPr="00EF79F7" w:rsidTr="003C5689">
        <w:trPr>
          <w:trHeight w:val="300"/>
        </w:trPr>
        <w:tc>
          <w:tcPr>
            <w:tcW w:w="3373" w:type="dxa"/>
            <w:vMerge/>
            <w:tcBorders>
              <w:top w:val="single" w:sz="4" w:space="0" w:color="auto"/>
              <w:left w:val="single" w:sz="4" w:space="0" w:color="auto"/>
              <w:bottom w:val="single" w:sz="4" w:space="0" w:color="000000"/>
              <w:right w:val="single" w:sz="4" w:space="0" w:color="auto"/>
            </w:tcBorders>
            <w:vAlign w:val="center"/>
            <w:hideMark/>
          </w:tcPr>
          <w:p w:rsidR="00EF79F7" w:rsidRPr="00EF79F7" w:rsidRDefault="00EF79F7" w:rsidP="00EF79F7">
            <w:pPr>
              <w:spacing w:after="0" w:line="240" w:lineRule="auto"/>
              <w:rPr>
                <w:rFonts w:eastAsia="Times New Roman"/>
                <w:szCs w:val="24"/>
                <w:lang w:eastAsia="ru-RU"/>
              </w:rPr>
            </w:pPr>
          </w:p>
        </w:tc>
        <w:tc>
          <w:tcPr>
            <w:tcW w:w="5557" w:type="dxa"/>
            <w:gridSpan w:val="3"/>
            <w:tcBorders>
              <w:top w:val="single" w:sz="4" w:space="0" w:color="auto"/>
              <w:left w:val="nil"/>
              <w:bottom w:val="single" w:sz="4" w:space="0" w:color="auto"/>
              <w:right w:val="single" w:sz="4" w:space="0" w:color="auto"/>
            </w:tcBorders>
            <w:shd w:val="clear" w:color="auto" w:fill="auto"/>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(тыс. руб.),</w:t>
            </w:r>
          </w:p>
        </w:tc>
      </w:tr>
      <w:tr w:rsidR="00EF79F7" w:rsidRPr="00EF79F7" w:rsidTr="003C5689">
        <w:trPr>
          <w:trHeight w:val="390"/>
        </w:trPr>
        <w:tc>
          <w:tcPr>
            <w:tcW w:w="3373" w:type="dxa"/>
            <w:vMerge/>
            <w:tcBorders>
              <w:top w:val="single" w:sz="4" w:space="0" w:color="auto"/>
              <w:left w:val="single" w:sz="4" w:space="0" w:color="auto"/>
              <w:bottom w:val="single" w:sz="4" w:space="0" w:color="000000"/>
              <w:right w:val="single" w:sz="4" w:space="0" w:color="auto"/>
            </w:tcBorders>
            <w:vAlign w:val="center"/>
            <w:hideMark/>
          </w:tcPr>
          <w:p w:rsidR="00EF79F7" w:rsidRPr="00EF79F7" w:rsidRDefault="00EF79F7" w:rsidP="00EF79F7">
            <w:pPr>
              <w:spacing w:after="0" w:line="240" w:lineRule="auto"/>
              <w:rPr>
                <w:rFonts w:eastAsia="Times New Roman"/>
                <w:szCs w:val="24"/>
                <w:lang w:eastAsia="ru-RU"/>
              </w:rPr>
            </w:pPr>
          </w:p>
        </w:tc>
        <w:tc>
          <w:tcPr>
            <w:tcW w:w="1730" w:type="dxa"/>
            <w:tcBorders>
              <w:top w:val="nil"/>
              <w:left w:val="nil"/>
              <w:bottom w:val="single" w:sz="4" w:space="0" w:color="auto"/>
              <w:right w:val="single" w:sz="4" w:space="0" w:color="auto"/>
            </w:tcBorders>
            <w:shd w:val="clear" w:color="auto" w:fill="auto"/>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План</w:t>
            </w:r>
          </w:p>
        </w:tc>
        <w:tc>
          <w:tcPr>
            <w:tcW w:w="1843" w:type="dxa"/>
            <w:tcBorders>
              <w:top w:val="nil"/>
              <w:left w:val="nil"/>
              <w:bottom w:val="single" w:sz="4" w:space="0" w:color="auto"/>
              <w:right w:val="single" w:sz="4" w:space="0" w:color="auto"/>
            </w:tcBorders>
            <w:shd w:val="clear" w:color="auto" w:fill="auto"/>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Факт</w:t>
            </w:r>
          </w:p>
        </w:tc>
        <w:tc>
          <w:tcPr>
            <w:tcW w:w="1984" w:type="dxa"/>
            <w:tcBorders>
              <w:top w:val="nil"/>
              <w:left w:val="nil"/>
              <w:bottom w:val="single" w:sz="4" w:space="0" w:color="auto"/>
              <w:right w:val="single" w:sz="4" w:space="0" w:color="auto"/>
            </w:tcBorders>
            <w:shd w:val="clear" w:color="auto" w:fill="auto"/>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отклонение, %</w:t>
            </w:r>
          </w:p>
        </w:tc>
      </w:tr>
      <w:tr w:rsidR="00EF79F7" w:rsidRPr="00EF79F7" w:rsidTr="003C5689">
        <w:trPr>
          <w:trHeight w:val="300"/>
        </w:trPr>
        <w:tc>
          <w:tcPr>
            <w:tcW w:w="3373" w:type="dxa"/>
            <w:tcBorders>
              <w:top w:val="nil"/>
              <w:left w:val="single" w:sz="4" w:space="0" w:color="auto"/>
              <w:bottom w:val="single" w:sz="4" w:space="0" w:color="auto"/>
              <w:right w:val="single" w:sz="4" w:space="0" w:color="auto"/>
            </w:tcBorders>
            <w:shd w:val="clear" w:color="auto" w:fill="auto"/>
            <w:hideMark/>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Всего</w:t>
            </w:r>
          </w:p>
        </w:tc>
        <w:tc>
          <w:tcPr>
            <w:tcW w:w="1730"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99 240,4</w:t>
            </w:r>
          </w:p>
        </w:tc>
        <w:tc>
          <w:tcPr>
            <w:tcW w:w="1843"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80 175,6</w:t>
            </w:r>
          </w:p>
        </w:tc>
        <w:tc>
          <w:tcPr>
            <w:tcW w:w="1984"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80,8%</w:t>
            </w:r>
          </w:p>
        </w:tc>
      </w:tr>
      <w:tr w:rsidR="00EF79F7" w:rsidRPr="00EF79F7" w:rsidTr="003C5689">
        <w:trPr>
          <w:trHeight w:val="147"/>
        </w:trPr>
        <w:tc>
          <w:tcPr>
            <w:tcW w:w="3373" w:type="dxa"/>
            <w:tcBorders>
              <w:top w:val="nil"/>
              <w:left w:val="single" w:sz="4" w:space="0" w:color="auto"/>
              <w:bottom w:val="single" w:sz="4" w:space="0" w:color="auto"/>
              <w:right w:val="single" w:sz="4" w:space="0" w:color="auto"/>
            </w:tcBorders>
            <w:shd w:val="clear" w:color="auto" w:fill="auto"/>
            <w:hideMark/>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в том числе:</w:t>
            </w:r>
          </w:p>
        </w:tc>
        <w:tc>
          <w:tcPr>
            <w:tcW w:w="1730"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p>
        </w:tc>
        <w:tc>
          <w:tcPr>
            <w:tcW w:w="1984"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p>
        </w:tc>
      </w:tr>
      <w:tr w:rsidR="00EF79F7" w:rsidRPr="00EF79F7" w:rsidTr="003C5689">
        <w:trPr>
          <w:trHeight w:val="300"/>
        </w:trPr>
        <w:tc>
          <w:tcPr>
            <w:tcW w:w="3373" w:type="dxa"/>
            <w:tcBorders>
              <w:top w:val="nil"/>
              <w:left w:val="single" w:sz="4" w:space="0" w:color="auto"/>
              <w:bottom w:val="single" w:sz="4" w:space="0" w:color="auto"/>
              <w:right w:val="single" w:sz="4" w:space="0" w:color="auto"/>
            </w:tcBorders>
            <w:shd w:val="clear" w:color="auto" w:fill="auto"/>
            <w:hideMark/>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Краевой бюджет</w:t>
            </w:r>
          </w:p>
        </w:tc>
        <w:tc>
          <w:tcPr>
            <w:tcW w:w="1730"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27 255,3</w:t>
            </w:r>
          </w:p>
        </w:tc>
        <w:tc>
          <w:tcPr>
            <w:tcW w:w="1843"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25 565,2</w:t>
            </w:r>
          </w:p>
        </w:tc>
        <w:tc>
          <w:tcPr>
            <w:tcW w:w="1984"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93,8%</w:t>
            </w:r>
          </w:p>
        </w:tc>
      </w:tr>
      <w:tr w:rsidR="00EF79F7" w:rsidRPr="00EF79F7" w:rsidTr="003C5689">
        <w:trPr>
          <w:trHeight w:val="283"/>
        </w:trPr>
        <w:tc>
          <w:tcPr>
            <w:tcW w:w="3373" w:type="dxa"/>
            <w:tcBorders>
              <w:top w:val="nil"/>
              <w:left w:val="single" w:sz="4" w:space="0" w:color="auto"/>
              <w:bottom w:val="single" w:sz="4" w:space="0" w:color="auto"/>
              <w:right w:val="single" w:sz="4" w:space="0" w:color="auto"/>
            </w:tcBorders>
            <w:shd w:val="clear" w:color="auto" w:fill="auto"/>
            <w:hideMark/>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Муниципальный бюджет</w:t>
            </w:r>
          </w:p>
        </w:tc>
        <w:tc>
          <w:tcPr>
            <w:tcW w:w="1730"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71 985,1</w:t>
            </w:r>
          </w:p>
        </w:tc>
        <w:tc>
          <w:tcPr>
            <w:tcW w:w="1843"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54 610,4</w:t>
            </w:r>
          </w:p>
        </w:tc>
        <w:tc>
          <w:tcPr>
            <w:tcW w:w="1984" w:type="dxa"/>
            <w:tcBorders>
              <w:top w:val="nil"/>
              <w:left w:val="nil"/>
              <w:bottom w:val="single" w:sz="4" w:space="0" w:color="auto"/>
              <w:right w:val="single" w:sz="4" w:space="0" w:color="auto"/>
            </w:tcBorders>
            <w:shd w:val="clear" w:color="auto" w:fill="auto"/>
            <w:noWrap/>
            <w:vAlign w:val="center"/>
            <w:hideMark/>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75,9%</w:t>
            </w:r>
          </w:p>
        </w:tc>
      </w:tr>
    </w:tbl>
    <w:p w:rsidR="00EF79F7" w:rsidRPr="00EF79F7" w:rsidRDefault="00EF79F7" w:rsidP="00EF79F7">
      <w:pPr>
        <w:spacing w:after="0" w:line="240" w:lineRule="auto"/>
        <w:ind w:left="57" w:firstLine="567"/>
        <w:jc w:val="both"/>
        <w:rPr>
          <w:rFonts w:eastAsia="Times New Roman"/>
          <w:szCs w:val="24"/>
          <w:lang w:eastAsia="ru-RU"/>
        </w:rPr>
      </w:pPr>
    </w:p>
    <w:p w:rsidR="00EF79F7" w:rsidRPr="00EF79F7" w:rsidRDefault="00DE0EEE" w:rsidP="00EF79F7">
      <w:pPr>
        <w:spacing w:after="0" w:line="240" w:lineRule="auto"/>
        <w:ind w:left="57" w:firstLine="567"/>
        <w:jc w:val="both"/>
        <w:rPr>
          <w:rFonts w:eastAsia="Times New Roman"/>
          <w:szCs w:val="24"/>
          <w:lang w:eastAsia="ru-RU"/>
        </w:rPr>
      </w:pPr>
      <w:r>
        <w:rPr>
          <w:rFonts w:eastAsia="Times New Roman"/>
          <w:szCs w:val="24"/>
          <w:lang w:eastAsia="ru-RU"/>
        </w:rPr>
        <w:lastRenderedPageBreak/>
        <w:t>Подпрограмма</w:t>
      </w:r>
      <w:r w:rsidR="00EF79F7" w:rsidRPr="00EF79F7">
        <w:rPr>
          <w:rFonts w:eastAsia="Times New Roman"/>
          <w:szCs w:val="24"/>
          <w:lang w:eastAsia="ru-RU"/>
        </w:rPr>
        <w:t xml:space="preserve"> 1 </w:t>
      </w:r>
    </w:p>
    <w:p w:rsidR="00EF79F7" w:rsidRPr="00EF79F7" w:rsidRDefault="00EF79F7" w:rsidP="00EF79F7">
      <w:pPr>
        <w:spacing w:after="0" w:line="240" w:lineRule="auto"/>
        <w:ind w:left="57" w:firstLine="567"/>
        <w:jc w:val="both"/>
        <w:rPr>
          <w:rFonts w:eastAsia="Times New Roman"/>
          <w:szCs w:val="24"/>
          <w:lang w:eastAsia="ru-RU"/>
        </w:rPr>
      </w:pPr>
      <w:r w:rsidRPr="00EF79F7">
        <w:rPr>
          <w:rFonts w:eastAsia="Times New Roman"/>
          <w:szCs w:val="24"/>
          <w:lang w:eastAsia="ru-RU"/>
        </w:rPr>
        <w:t xml:space="preserve">«Дорожный фонд города Сосновоборска»  </w:t>
      </w:r>
    </w:p>
    <w:p w:rsidR="00EF79F7" w:rsidRPr="00EF79F7" w:rsidRDefault="00EF79F7" w:rsidP="00EF79F7">
      <w:pPr>
        <w:spacing w:after="0" w:line="240" w:lineRule="auto"/>
        <w:ind w:left="57" w:firstLine="567"/>
        <w:jc w:val="both"/>
        <w:rPr>
          <w:rFonts w:eastAsia="Times New Roman"/>
          <w:szCs w:val="24"/>
          <w:lang w:eastAsia="ru-RU"/>
        </w:rPr>
      </w:pPr>
      <w:r w:rsidRPr="00EF79F7">
        <w:rPr>
          <w:rFonts w:eastAsia="Times New Roman"/>
          <w:szCs w:val="24"/>
          <w:lang w:eastAsia="ru-RU"/>
        </w:rPr>
        <w:t xml:space="preserve">На реализацию подпрограммы в </w:t>
      </w:r>
      <w:r w:rsidR="003C5689">
        <w:rPr>
          <w:rFonts w:eastAsia="Times New Roman"/>
          <w:szCs w:val="24"/>
          <w:lang w:eastAsia="ru-RU"/>
        </w:rPr>
        <w:t>2021 году предусмотрены расходы</w:t>
      </w:r>
      <w:r w:rsidR="00DE0EEE">
        <w:rPr>
          <w:rFonts w:eastAsia="Times New Roman"/>
          <w:szCs w:val="24"/>
          <w:lang w:eastAsia="ru-RU"/>
        </w:rPr>
        <w:t xml:space="preserve"> в сумме </w:t>
      </w:r>
      <w:r w:rsidRPr="00EF79F7">
        <w:rPr>
          <w:rFonts w:eastAsia="Times New Roman"/>
          <w:szCs w:val="24"/>
          <w:lang w:eastAsia="ru-RU"/>
        </w:rPr>
        <w:t xml:space="preserve">47 493,8 тыс. рублей, в том числе за счет средств краевого бюджета – 16 257,8 тыс. рублей и городского бюджета – 31 236,0 </w:t>
      </w:r>
      <w:proofErr w:type="spellStart"/>
      <w:r w:rsidRPr="00EF79F7">
        <w:rPr>
          <w:rFonts w:eastAsia="Times New Roman"/>
          <w:szCs w:val="24"/>
          <w:lang w:eastAsia="ru-RU"/>
        </w:rPr>
        <w:t>тыс.рублей</w:t>
      </w:r>
      <w:proofErr w:type="spellEnd"/>
      <w:r w:rsidRPr="00EF79F7">
        <w:rPr>
          <w:rFonts w:eastAsia="Times New Roman"/>
          <w:szCs w:val="24"/>
          <w:lang w:eastAsia="ru-RU"/>
        </w:rPr>
        <w:t xml:space="preserve">, исполнение бюджетных ассигнований составило – 98,1% или 46 574,5    </w:t>
      </w:r>
      <w:proofErr w:type="spellStart"/>
      <w:r w:rsidRPr="00EF79F7">
        <w:rPr>
          <w:rFonts w:eastAsia="Times New Roman"/>
          <w:szCs w:val="24"/>
          <w:lang w:eastAsia="ru-RU"/>
        </w:rPr>
        <w:t>тыс.рублей</w:t>
      </w:r>
      <w:proofErr w:type="spellEnd"/>
      <w:r w:rsidRPr="00EF79F7">
        <w:rPr>
          <w:rFonts w:eastAsia="Times New Roman"/>
          <w:szCs w:val="24"/>
          <w:lang w:eastAsia="ru-RU"/>
        </w:rPr>
        <w:t>, не исполнение бюджетных ассигнований связано с падением цены контрактов по результатам торгов.</w:t>
      </w:r>
    </w:p>
    <w:p w:rsidR="00EF79F7" w:rsidRPr="00EF79F7" w:rsidRDefault="00EF79F7" w:rsidP="00EF79F7">
      <w:pPr>
        <w:spacing w:after="0" w:line="240" w:lineRule="auto"/>
        <w:ind w:left="57" w:firstLine="567"/>
        <w:jc w:val="right"/>
        <w:rPr>
          <w:rFonts w:eastAsia="Times New Roman"/>
          <w:szCs w:val="24"/>
          <w:lang w:eastAsia="ru-RU"/>
        </w:rPr>
      </w:pPr>
      <w:r w:rsidRPr="00EF79F7">
        <w:rPr>
          <w:rFonts w:eastAsia="Times New Roman"/>
          <w:szCs w:val="24"/>
          <w:lang w:eastAsia="ru-RU"/>
        </w:rPr>
        <w:t>тыс. рублей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23"/>
        <w:gridCol w:w="1417"/>
        <w:gridCol w:w="1559"/>
        <w:gridCol w:w="1560"/>
      </w:tblGrid>
      <w:tr w:rsidR="00EF79F7" w:rsidRPr="00EF79F7" w:rsidTr="003C5689">
        <w:trPr>
          <w:trHeight w:val="900"/>
        </w:trPr>
        <w:tc>
          <w:tcPr>
            <w:tcW w:w="568" w:type="dxa"/>
            <w:tcBorders>
              <w:bottom w:val="single" w:sz="4" w:space="0" w:color="auto"/>
            </w:tcBorders>
            <w:vAlign w:val="center"/>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 п/п</w:t>
            </w:r>
          </w:p>
        </w:tc>
        <w:tc>
          <w:tcPr>
            <w:tcW w:w="4423" w:type="dxa"/>
            <w:tcBorders>
              <w:bottom w:val="single" w:sz="4" w:space="0" w:color="auto"/>
            </w:tcBorders>
            <w:vAlign w:val="bottom"/>
          </w:tcPr>
          <w:p w:rsidR="00EF79F7" w:rsidRPr="00EF79F7" w:rsidRDefault="00EF79F7" w:rsidP="00EF79F7">
            <w:pPr>
              <w:spacing w:after="120" w:line="240" w:lineRule="auto"/>
              <w:jc w:val="center"/>
              <w:rPr>
                <w:rFonts w:eastAsia="Times New Roman"/>
                <w:i/>
                <w:szCs w:val="24"/>
                <w:lang w:eastAsia="ru-RU"/>
              </w:rPr>
            </w:pPr>
            <w:r w:rsidRPr="00EF79F7">
              <w:rPr>
                <w:rFonts w:eastAsia="Times New Roman"/>
                <w:i/>
                <w:szCs w:val="24"/>
                <w:lang w:eastAsia="ru-RU"/>
              </w:rPr>
              <w:t>Наименование мероприятий</w:t>
            </w:r>
          </w:p>
        </w:tc>
        <w:tc>
          <w:tcPr>
            <w:tcW w:w="1417" w:type="dxa"/>
            <w:tcBorders>
              <w:bottom w:val="single" w:sz="4" w:space="0" w:color="auto"/>
            </w:tcBorders>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План</w:t>
            </w:r>
          </w:p>
        </w:tc>
        <w:tc>
          <w:tcPr>
            <w:tcW w:w="1559" w:type="dxa"/>
            <w:tcBorders>
              <w:bottom w:val="single" w:sz="4" w:space="0" w:color="auto"/>
            </w:tcBorders>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Исполнение</w:t>
            </w:r>
          </w:p>
        </w:tc>
        <w:tc>
          <w:tcPr>
            <w:tcW w:w="1560" w:type="dxa"/>
            <w:tcBorders>
              <w:bottom w:val="single" w:sz="4" w:space="0" w:color="auto"/>
            </w:tcBorders>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 исполнения</w:t>
            </w:r>
          </w:p>
        </w:tc>
      </w:tr>
      <w:tr w:rsidR="00EF79F7" w:rsidRPr="00EF79F7" w:rsidTr="003C5689">
        <w:tc>
          <w:tcPr>
            <w:tcW w:w="4991" w:type="dxa"/>
            <w:gridSpan w:val="2"/>
            <w:vAlign w:val="center"/>
          </w:tcPr>
          <w:p w:rsidR="00EF79F7" w:rsidRPr="00EF79F7" w:rsidRDefault="00EF79F7" w:rsidP="00EF79F7">
            <w:pPr>
              <w:spacing w:after="120" w:line="240" w:lineRule="auto"/>
              <w:jc w:val="center"/>
              <w:rPr>
                <w:rFonts w:eastAsia="Times New Roman"/>
                <w:szCs w:val="24"/>
                <w:lang w:eastAsia="ru-RU"/>
              </w:rPr>
            </w:pPr>
            <w:r w:rsidRPr="00EF79F7">
              <w:rPr>
                <w:rFonts w:eastAsia="Times New Roman"/>
                <w:szCs w:val="24"/>
                <w:lang w:eastAsia="ru-RU"/>
              </w:rPr>
              <w:t>Средства краевого бюджета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16 257,8</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16 243,6</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99,9</w:t>
            </w:r>
          </w:p>
        </w:tc>
      </w:tr>
      <w:tr w:rsidR="00EF79F7" w:rsidRPr="00EF79F7" w:rsidTr="003C5689">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1</w:t>
            </w:r>
          </w:p>
        </w:tc>
        <w:tc>
          <w:tcPr>
            <w:tcW w:w="4423" w:type="dxa"/>
          </w:tcPr>
          <w:p w:rsidR="00EF79F7" w:rsidRPr="00EF79F7" w:rsidRDefault="00EF79F7" w:rsidP="00EF79F7">
            <w:pPr>
              <w:spacing w:after="0" w:line="240" w:lineRule="auto"/>
              <w:jc w:val="both"/>
              <w:rPr>
                <w:rFonts w:eastAsia="Times New Roman"/>
                <w:i/>
                <w:szCs w:val="24"/>
                <w:lang w:eastAsia="ru-RU"/>
              </w:rPr>
            </w:pPr>
            <w:r w:rsidRPr="00EF79F7">
              <w:rPr>
                <w:rFonts w:eastAsia="Times New Roman"/>
                <w:szCs w:val="24"/>
                <w:lang w:eastAsia="ru-RU"/>
              </w:rPr>
              <w:t>Субсидии на содержание автомобильных дорог общего пользования местного значения городских округов, городских и сельских поселений. Механизированная уборка</w:t>
            </w:r>
            <w:r w:rsidRPr="00EF79F7">
              <w:rPr>
                <w:rFonts w:eastAsia="Times New Roman"/>
                <w:i/>
                <w:szCs w:val="24"/>
                <w:lang w:eastAsia="ru-RU"/>
              </w:rPr>
              <w:t xml:space="preserve"> </w:t>
            </w:r>
            <w:r w:rsidRPr="00EF79F7">
              <w:rPr>
                <w:rFonts w:eastAsia="Times New Roman"/>
                <w:szCs w:val="24"/>
                <w:lang w:eastAsia="ru-RU"/>
              </w:rPr>
              <w:t>дорог города – 22,1 км (очистка тротуаров, обочин, дороги от снега; очистка покрытий с увлажнением; полив дорог; профилирование гравийных дорог; подсыпка дорог гр</w:t>
            </w:r>
            <w:r w:rsidR="00DE0EEE">
              <w:rPr>
                <w:rFonts w:eastAsia="Times New Roman"/>
                <w:szCs w:val="24"/>
                <w:lang w:eastAsia="ru-RU"/>
              </w:rPr>
              <w:t>авием; промывка колодцев водой</w:t>
            </w:r>
            <w:r w:rsidRPr="00EF79F7">
              <w:rPr>
                <w:rFonts w:eastAsia="Times New Roman"/>
                <w:szCs w:val="24"/>
                <w:lang w:eastAsia="ru-RU"/>
              </w:rPr>
              <w:t>), Ручная уборка (очистка тротуаров от снега и льда; россыпь песка на тротуарах; очистка кромки проезжей части вдоль БК от грязи и мусора, водоотводных лотков, водоприемных колодцев, ограждений от пыли и грязи, автобусных ост</w:t>
            </w:r>
            <w:r w:rsidR="00DE0EEE">
              <w:rPr>
                <w:rFonts w:eastAsia="Times New Roman"/>
                <w:szCs w:val="24"/>
                <w:lang w:eastAsia="ru-RU"/>
              </w:rPr>
              <w:t>ановок; уборка опавших листьев</w:t>
            </w:r>
            <w:r w:rsidRPr="00EF79F7">
              <w:rPr>
                <w:rFonts w:eastAsia="Times New Roman"/>
                <w:szCs w:val="24"/>
                <w:lang w:eastAsia="ru-RU"/>
              </w:rPr>
              <w:t>).</w:t>
            </w:r>
            <w:r w:rsidRPr="00EF79F7">
              <w:rPr>
                <w:rFonts w:eastAsia="Times New Roman"/>
                <w:i/>
                <w:szCs w:val="24"/>
                <w:lang w:eastAsia="ru-RU"/>
              </w:rPr>
              <w:t xml:space="preserve">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3 603,0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3 603,0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600"/>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2</w:t>
            </w:r>
          </w:p>
        </w:tc>
        <w:tc>
          <w:tcPr>
            <w:tcW w:w="4423" w:type="dxa"/>
          </w:tcPr>
          <w:p w:rsidR="00EF79F7" w:rsidRPr="00EF79F7" w:rsidRDefault="00DE0EEE" w:rsidP="00EF79F7">
            <w:pPr>
              <w:spacing w:after="0" w:line="240" w:lineRule="auto"/>
              <w:jc w:val="both"/>
              <w:rPr>
                <w:rFonts w:eastAsia="Times New Roman"/>
                <w:szCs w:val="24"/>
                <w:lang w:eastAsia="ru-RU"/>
              </w:rPr>
            </w:pPr>
            <w:r>
              <w:rPr>
                <w:rFonts w:eastAsia="Times New Roman"/>
                <w:szCs w:val="24"/>
                <w:lang w:eastAsia="ru-RU"/>
              </w:rPr>
              <w:t>Субсидии на реализацию</w:t>
            </w:r>
            <w:r w:rsidR="00EF79F7" w:rsidRPr="00EF79F7">
              <w:rPr>
                <w:rFonts w:eastAsia="Times New Roman"/>
                <w:szCs w:val="24"/>
                <w:lang w:eastAsia="ru-RU"/>
              </w:rPr>
              <w:t xml:space="preserve"> мероприятий, направленных на повышение безопасности дорожного движения (</w:t>
            </w:r>
            <w:r w:rsidR="00EF79F7" w:rsidRPr="00EF79F7">
              <w:rPr>
                <w:rFonts w:eastAsia="Times New Roman"/>
                <w:i/>
                <w:szCs w:val="24"/>
                <w:lang w:eastAsia="ru-RU"/>
              </w:rPr>
              <w:t>устройство металлических ограждений – 187 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557,0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542,8</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97,45</w:t>
            </w:r>
          </w:p>
        </w:tc>
      </w:tr>
      <w:tr w:rsidR="00EF79F7" w:rsidRPr="00EF79F7" w:rsidTr="003C5689">
        <w:trPr>
          <w:trHeight w:val="1850"/>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3</w:t>
            </w:r>
          </w:p>
        </w:tc>
        <w:tc>
          <w:tcPr>
            <w:tcW w:w="4423" w:type="dxa"/>
          </w:tcPr>
          <w:p w:rsidR="00EF79F7" w:rsidRPr="00EF79F7" w:rsidRDefault="00EF79F7" w:rsidP="00EF79F7">
            <w:pPr>
              <w:spacing w:after="0" w:line="240" w:lineRule="auto"/>
              <w:jc w:val="both"/>
              <w:rPr>
                <w:rFonts w:eastAsia="Times New Roman"/>
                <w:szCs w:val="24"/>
                <w:lang w:eastAsia="ru-RU"/>
              </w:rPr>
            </w:pPr>
            <w:r w:rsidRPr="00EF79F7">
              <w:rPr>
                <w:rFonts w:eastAsia="Times New Roman"/>
                <w:szCs w:val="24"/>
                <w:lang w:eastAsia="ru-RU"/>
              </w:rPr>
              <w:t>Субсидии на капитальный ремонт и ремонт автомобильных дорог общего пользования местного значения за счет средств Дорожного фонда Красноярского края (</w:t>
            </w:r>
            <w:r w:rsidRPr="00EF79F7">
              <w:rPr>
                <w:rFonts w:eastAsia="Times New Roman"/>
                <w:i/>
                <w:szCs w:val="24"/>
                <w:lang w:eastAsia="ru-RU"/>
              </w:rPr>
              <w:t>ремонт дорожного покрытия по улицам города протяженностью 2927,54 км)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11 741,3</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11 741,3</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1155"/>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4</w:t>
            </w:r>
          </w:p>
        </w:tc>
        <w:tc>
          <w:tcPr>
            <w:tcW w:w="4423" w:type="dxa"/>
          </w:tcPr>
          <w:p w:rsidR="00EF79F7" w:rsidRPr="00EF79F7" w:rsidRDefault="00EF79F7" w:rsidP="00EF79F7">
            <w:pPr>
              <w:spacing w:after="0" w:line="240" w:lineRule="auto"/>
              <w:jc w:val="both"/>
              <w:rPr>
                <w:rFonts w:eastAsia="Times New Roman"/>
                <w:szCs w:val="24"/>
                <w:lang w:eastAsia="ru-RU"/>
              </w:rPr>
            </w:pPr>
            <w:r w:rsidRPr="00EF79F7">
              <w:rPr>
                <w:rFonts w:eastAsia="Times New Roman"/>
                <w:szCs w:val="24"/>
                <w:lang w:eastAsia="ru-RU"/>
              </w:rPr>
              <w:t>Субсидии на обустройство участков улично-дорожной сети вблизи образовательных организаций для обеспечения безопасности дорожного движения (</w:t>
            </w:r>
            <w:r w:rsidRPr="00EF79F7">
              <w:rPr>
                <w:rFonts w:eastAsia="Times New Roman"/>
                <w:i/>
                <w:szCs w:val="24"/>
                <w:lang w:eastAsia="ru-RU"/>
              </w:rPr>
              <w:t>обустройству участка улично-дорожной сети вблизи МАДОУ ДСКН №4 - устройство 1 светофорного объекта</w:t>
            </w:r>
            <w:r w:rsidRPr="00EF79F7">
              <w:rPr>
                <w:rFonts w:eastAsia="Times New Roman"/>
                <w:szCs w:val="24"/>
                <w:lang w:eastAsia="ru-RU"/>
              </w:rPr>
              <w:t>)</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356,5</w:t>
            </w:r>
          </w:p>
        </w:tc>
        <w:tc>
          <w:tcPr>
            <w:tcW w:w="1559" w:type="dxa"/>
            <w:vAlign w:val="center"/>
          </w:tcPr>
          <w:p w:rsidR="00EF79F7" w:rsidRPr="00EF79F7" w:rsidRDefault="00EF79F7" w:rsidP="00EF79F7">
            <w:pPr>
              <w:spacing w:after="0" w:line="240" w:lineRule="auto"/>
              <w:jc w:val="center"/>
              <w:rPr>
                <w:rFonts w:eastAsia="Times New Roman"/>
                <w:color w:val="000000"/>
                <w:szCs w:val="24"/>
                <w:lang w:eastAsia="ru-RU"/>
              </w:rPr>
            </w:pPr>
          </w:p>
          <w:p w:rsidR="00EF79F7" w:rsidRPr="00EF79F7" w:rsidRDefault="00EF79F7" w:rsidP="00EF79F7">
            <w:pPr>
              <w:spacing w:after="0" w:line="240" w:lineRule="auto"/>
              <w:jc w:val="center"/>
              <w:rPr>
                <w:rFonts w:eastAsia="Times New Roman"/>
                <w:color w:val="000000"/>
                <w:szCs w:val="24"/>
                <w:lang w:eastAsia="ru-RU"/>
              </w:rPr>
            </w:pPr>
            <w:r w:rsidRPr="00EF79F7">
              <w:rPr>
                <w:rFonts w:eastAsia="Times New Roman"/>
                <w:color w:val="000000"/>
                <w:szCs w:val="24"/>
                <w:lang w:eastAsia="ru-RU"/>
              </w:rPr>
              <w:t>356,5</w:t>
            </w:r>
          </w:p>
          <w:p w:rsidR="00EF79F7" w:rsidRPr="00EF79F7" w:rsidRDefault="00EF79F7" w:rsidP="00EF79F7">
            <w:pPr>
              <w:spacing w:after="0" w:line="240" w:lineRule="auto"/>
              <w:jc w:val="center"/>
              <w:rPr>
                <w:rFonts w:eastAsia="Times New Roman"/>
                <w:szCs w:val="24"/>
                <w:lang w:eastAsia="ru-RU"/>
              </w:rPr>
            </w:pP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c>
          <w:tcPr>
            <w:tcW w:w="4991" w:type="dxa"/>
            <w:gridSpan w:val="2"/>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Средства бюджета города Сосновоборска</w:t>
            </w:r>
          </w:p>
        </w:tc>
        <w:tc>
          <w:tcPr>
            <w:tcW w:w="1417" w:type="dxa"/>
            <w:vAlign w:val="center"/>
          </w:tcPr>
          <w:p w:rsidR="00EF79F7" w:rsidRPr="00EF79F7" w:rsidRDefault="00EF79F7" w:rsidP="00EF79F7">
            <w:pPr>
              <w:spacing w:after="0" w:line="240" w:lineRule="auto"/>
              <w:jc w:val="center"/>
              <w:rPr>
                <w:rFonts w:eastAsia="Times New Roman"/>
                <w:color w:val="000000"/>
                <w:szCs w:val="24"/>
                <w:lang w:eastAsia="ru-RU"/>
              </w:rPr>
            </w:pPr>
            <w:r w:rsidRPr="00EF79F7">
              <w:rPr>
                <w:rFonts w:eastAsia="Times New Roman"/>
                <w:color w:val="000000"/>
                <w:szCs w:val="24"/>
                <w:lang w:eastAsia="ru-RU"/>
              </w:rPr>
              <w:t>31 236,0</w:t>
            </w:r>
          </w:p>
        </w:tc>
        <w:tc>
          <w:tcPr>
            <w:tcW w:w="1559" w:type="dxa"/>
            <w:vAlign w:val="center"/>
          </w:tcPr>
          <w:p w:rsidR="00EF79F7" w:rsidRPr="00EF79F7" w:rsidRDefault="00EF79F7" w:rsidP="00EF79F7">
            <w:pPr>
              <w:spacing w:after="0" w:line="240" w:lineRule="auto"/>
              <w:jc w:val="center"/>
              <w:rPr>
                <w:rFonts w:eastAsia="Times New Roman"/>
                <w:color w:val="000000"/>
                <w:szCs w:val="24"/>
                <w:lang w:eastAsia="ru-RU"/>
              </w:rPr>
            </w:pPr>
            <w:r w:rsidRPr="00EF79F7">
              <w:rPr>
                <w:rFonts w:eastAsia="Times New Roman"/>
                <w:color w:val="000000"/>
                <w:szCs w:val="24"/>
                <w:lang w:eastAsia="ru-RU"/>
              </w:rPr>
              <w:t>30 330,9</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97,1%</w:t>
            </w:r>
          </w:p>
        </w:tc>
      </w:tr>
      <w:tr w:rsidR="00EF79F7" w:rsidRPr="00EF79F7" w:rsidTr="003C5689">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1</w:t>
            </w:r>
          </w:p>
        </w:tc>
        <w:tc>
          <w:tcPr>
            <w:tcW w:w="4423" w:type="dxa"/>
          </w:tcPr>
          <w:p w:rsidR="00EF79F7" w:rsidRPr="00EF79F7" w:rsidRDefault="00EF79F7" w:rsidP="00EF79F7">
            <w:pPr>
              <w:spacing w:after="0" w:line="240" w:lineRule="auto"/>
              <w:jc w:val="both"/>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на содержание автомобильных дорог </w:t>
            </w:r>
            <w:r w:rsidRPr="00EF79F7">
              <w:rPr>
                <w:rFonts w:eastAsia="Times New Roman"/>
                <w:szCs w:val="24"/>
                <w:lang w:eastAsia="ru-RU"/>
              </w:rPr>
              <w:lastRenderedPageBreak/>
              <w:t xml:space="preserve">общего пользования местного значения городских округов, городских и сельских поселений </w:t>
            </w:r>
            <w:r w:rsidRPr="00EF79F7">
              <w:rPr>
                <w:rFonts w:eastAsia="Times New Roman"/>
                <w:i/>
                <w:szCs w:val="24"/>
                <w:lang w:eastAsia="ru-RU"/>
              </w:rPr>
              <w:t>(механизированная уборка дорог города – 22,1 км)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lastRenderedPageBreak/>
              <w:t>3,6</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3,6</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2</w:t>
            </w:r>
          </w:p>
        </w:tc>
        <w:tc>
          <w:tcPr>
            <w:tcW w:w="4423" w:type="dxa"/>
          </w:tcPr>
          <w:p w:rsidR="00EF79F7" w:rsidRPr="00EF79F7" w:rsidRDefault="00EF79F7" w:rsidP="00EF79F7">
            <w:pPr>
              <w:spacing w:after="0" w:line="240" w:lineRule="auto"/>
              <w:jc w:val="both"/>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на капитальный ремонт и ремонт автомобильных дорог общего пользования местного значения за счет средств Дорожного фонда Красноярского края (</w:t>
            </w:r>
            <w:r w:rsidRPr="00EF79F7">
              <w:rPr>
                <w:rFonts w:eastAsia="Times New Roman"/>
                <w:i/>
                <w:szCs w:val="24"/>
                <w:lang w:eastAsia="ru-RU"/>
              </w:rPr>
              <w:t>ремонт дорожного покрытия по улицам города протяженностью 2927,54 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11,8</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11,8</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3</w:t>
            </w:r>
          </w:p>
        </w:tc>
        <w:tc>
          <w:tcPr>
            <w:tcW w:w="4423" w:type="dxa"/>
          </w:tcPr>
          <w:p w:rsidR="00EF79F7" w:rsidRPr="00EF79F7" w:rsidRDefault="00EF79F7" w:rsidP="00EF79F7">
            <w:pPr>
              <w:spacing w:after="0" w:line="240" w:lineRule="auto"/>
              <w:jc w:val="both"/>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на реализацию  мероприятий, направленных на повышение безопасности дорожного движения (</w:t>
            </w:r>
            <w:r w:rsidRPr="00EF79F7">
              <w:rPr>
                <w:rFonts w:eastAsia="Times New Roman"/>
                <w:i/>
                <w:szCs w:val="24"/>
                <w:lang w:eastAsia="ru-RU"/>
              </w:rPr>
              <w:t>устройство металлических ограждений – 187 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5,5</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5,5</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4</w:t>
            </w:r>
          </w:p>
        </w:tc>
        <w:tc>
          <w:tcPr>
            <w:tcW w:w="4423" w:type="dxa"/>
          </w:tcPr>
          <w:p w:rsidR="00EF79F7" w:rsidRPr="00EF79F7" w:rsidRDefault="00EF79F7" w:rsidP="00EF79F7">
            <w:pPr>
              <w:spacing w:after="0" w:line="240" w:lineRule="auto"/>
              <w:jc w:val="both"/>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на обустройство участков улично-дорожной сети вблизи образовательных организаций для обеспечения безопасности дорожного движения (</w:t>
            </w:r>
            <w:r w:rsidRPr="00EF79F7">
              <w:rPr>
                <w:rFonts w:eastAsia="Times New Roman"/>
                <w:i/>
                <w:szCs w:val="24"/>
                <w:lang w:eastAsia="ru-RU"/>
              </w:rPr>
              <w:t>обустройству участка улично-дорожной сети вблизи МАДОУ ДСКН №4 - устройство 1 светофорного объекта</w:t>
            </w:r>
            <w:r w:rsidRPr="00EF79F7">
              <w:rPr>
                <w:rFonts w:eastAsia="Times New Roman"/>
                <w:szCs w:val="24"/>
                <w:lang w:eastAsia="ru-RU"/>
              </w:rPr>
              <w:t>)</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3,7</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3,7</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608"/>
        </w:trPr>
        <w:tc>
          <w:tcPr>
            <w:tcW w:w="568" w:type="dxa"/>
            <w:vMerge w:val="restart"/>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5</w:t>
            </w: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szCs w:val="24"/>
                <w:lang w:eastAsia="ru-RU"/>
              </w:rPr>
              <w:t>Содержание автомобильных дорог и инженерных сооружений на них в границах городских округов и поселений в том числе:</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20 662,1</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19 808,1</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95,87</w:t>
            </w:r>
          </w:p>
        </w:tc>
      </w:tr>
      <w:tr w:rsidR="00EF79F7" w:rsidRPr="00EF79F7" w:rsidTr="003C5689">
        <w:trPr>
          <w:trHeight w:val="608"/>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оплата за электрическую энергию вдоль центральных дорог; содержание, ремонт и техническое обслуживание объектов уличного освещения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3812,5</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p>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2958,5</w:t>
            </w:r>
          </w:p>
          <w:p w:rsidR="00EF79F7" w:rsidRPr="00EF79F7" w:rsidRDefault="00EF79F7" w:rsidP="00EF79F7">
            <w:pPr>
              <w:spacing w:after="0" w:line="240" w:lineRule="auto"/>
              <w:jc w:val="center"/>
              <w:rPr>
                <w:rFonts w:eastAsia="Times New Roman"/>
                <w:szCs w:val="24"/>
                <w:lang w:eastAsia="ru-RU"/>
              </w:rPr>
            </w:pP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 xml:space="preserve">77,6%, т.к. оплата за декабрь 2021 производится в январе 2022г и с экономией ресурса </w:t>
            </w:r>
          </w:p>
        </w:tc>
      </w:tr>
      <w:tr w:rsidR="00EF79F7" w:rsidRPr="00EF79F7" w:rsidTr="003C5689">
        <w:trPr>
          <w:trHeight w:val="608"/>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механизированная уборка дорог 22,1км, ручная уборка вдоль центральных дорог  и пешеходных дорог, прочие работы  в рамках контракта по содержанию из средств местного бюджета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9 873,6</w:t>
            </w:r>
          </w:p>
          <w:p w:rsidR="00EF79F7" w:rsidRPr="00EF79F7" w:rsidRDefault="00EF79F7" w:rsidP="00EF79F7">
            <w:pPr>
              <w:spacing w:after="0" w:line="240" w:lineRule="auto"/>
              <w:jc w:val="center"/>
              <w:rPr>
                <w:rFonts w:eastAsia="Times New Roman"/>
                <w:szCs w:val="24"/>
                <w:lang w:eastAsia="ru-RU"/>
              </w:rPr>
            </w:pP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9 873,6</w:t>
            </w:r>
          </w:p>
          <w:p w:rsidR="00EF79F7" w:rsidRPr="00EF79F7" w:rsidRDefault="00EF79F7" w:rsidP="00EF79F7">
            <w:pPr>
              <w:spacing w:after="0" w:line="240" w:lineRule="auto"/>
              <w:jc w:val="center"/>
              <w:rPr>
                <w:rFonts w:eastAsia="Times New Roman"/>
                <w:szCs w:val="24"/>
                <w:lang w:eastAsia="ru-RU"/>
              </w:rPr>
            </w:pP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608"/>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озеленение вдоль дорог города (</w:t>
            </w:r>
            <w:r w:rsidRPr="00EF79F7">
              <w:rPr>
                <w:rFonts w:eastAsia="Times New Roman"/>
                <w:i/>
                <w:szCs w:val="24"/>
                <w:lang w:eastAsia="ru-RU"/>
              </w:rPr>
              <w:t xml:space="preserve">посадка </w:t>
            </w:r>
            <w:r w:rsidRPr="00EF79F7">
              <w:rPr>
                <w:rFonts w:eastAsia="Times New Roman"/>
                <w:i/>
                <w:color w:val="000000"/>
                <w:szCs w:val="24"/>
                <w:lang w:val="x-none" w:eastAsia="x-none"/>
              </w:rPr>
              <w:t>однолетних цветочных культур</w:t>
            </w:r>
            <w:r w:rsidRPr="00EF79F7">
              <w:rPr>
                <w:rFonts w:eastAsia="Times New Roman"/>
                <w:i/>
                <w:color w:val="000000"/>
                <w:szCs w:val="24"/>
                <w:lang w:eastAsia="x-none"/>
              </w:rPr>
              <w:t xml:space="preserve"> 1440 шт.)</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128,6</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128,6</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429"/>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техническое  обслуживание уличного освещения вдоль дорог</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335,2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335,2</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429"/>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техническое  обслуживание 8 шт. светофорных объектов и </w:t>
            </w:r>
            <w:r w:rsidRPr="00EF79F7">
              <w:rPr>
                <w:rFonts w:eastAsia="Times New Roman"/>
                <w:i/>
                <w:szCs w:val="24"/>
                <w:lang w:eastAsia="ru-RU"/>
              </w:rPr>
              <w:lastRenderedPageBreak/>
              <w:t>дооборудование (модернизация) светофорного объекта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lastRenderedPageBreak/>
              <w:t>216,9</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216,9</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336"/>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работы по замене металлических ограждений (33 ограждения и 16 стоек)</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240,0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240,0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336"/>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center"/>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нанесение (обновление) дорожной разметки </w:t>
            </w:r>
            <w:r w:rsidRPr="00EF79F7">
              <w:rPr>
                <w:rFonts w:eastAsia="Times New Roman"/>
                <w:i/>
                <w:szCs w:val="24"/>
                <w:lang w:val="x-none" w:eastAsia="x-none"/>
              </w:rPr>
              <w:t>на улично-дорожную сеть города</w:t>
            </w:r>
            <w:r w:rsidRPr="00EF79F7">
              <w:rPr>
                <w:rFonts w:eastAsia="Times New Roman"/>
                <w:i/>
                <w:spacing w:val="2"/>
                <w:position w:val="2"/>
                <w:szCs w:val="24"/>
                <w:shd w:val="clear" w:color="auto" w:fill="F2F2F2"/>
                <w:lang w:val="x-none" w:eastAsia="x-none"/>
              </w:rPr>
              <w:t xml:space="preserve"> из термопластика</w:t>
            </w:r>
            <w:r w:rsidRPr="00EF79F7">
              <w:rPr>
                <w:rFonts w:eastAsia="Times New Roman"/>
                <w:i/>
                <w:spacing w:val="2"/>
                <w:position w:val="2"/>
                <w:szCs w:val="24"/>
                <w:shd w:val="clear" w:color="auto" w:fill="F2F2F2"/>
                <w:lang w:eastAsia="x-none"/>
              </w:rPr>
              <w:t xml:space="preserve"> 1108 м2 и </w:t>
            </w:r>
            <w:proofErr w:type="spellStart"/>
            <w:r w:rsidRPr="00EF79F7">
              <w:rPr>
                <w:rFonts w:eastAsia="Times New Roman"/>
                <w:i/>
                <w:spacing w:val="2"/>
                <w:position w:val="2"/>
                <w:szCs w:val="24"/>
                <w:shd w:val="clear" w:color="auto" w:fill="F2F2F2"/>
                <w:lang w:eastAsia="x-none"/>
              </w:rPr>
              <w:t>спец.краской</w:t>
            </w:r>
            <w:proofErr w:type="spellEnd"/>
            <w:r w:rsidRPr="00EF79F7">
              <w:rPr>
                <w:rFonts w:eastAsia="Times New Roman"/>
                <w:i/>
                <w:szCs w:val="24"/>
                <w:lang w:eastAsia="ru-RU"/>
              </w:rPr>
              <w:t xml:space="preserve">  472,8 м2</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1 711,0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1 711,0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367"/>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ind w:left="21"/>
              <w:jc w:val="both"/>
              <w:rPr>
                <w:rFonts w:eastAsia="Times New Roman"/>
                <w:i/>
                <w:szCs w:val="24"/>
                <w:lang w:eastAsia="ru-RU"/>
              </w:rPr>
            </w:pPr>
            <w:r w:rsidRPr="00EF79F7">
              <w:rPr>
                <w:rFonts w:eastAsia="Times New Roman"/>
                <w:i/>
                <w:szCs w:val="24"/>
                <w:lang w:eastAsia="ru-RU"/>
              </w:rPr>
              <w:t>текущий (ямочный) ремонт дорог города – 6585,5 м2</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4344,3</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4344,3</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608"/>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6</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bCs/>
                <w:szCs w:val="24"/>
                <w:lang w:eastAsia="ru-RU"/>
              </w:rPr>
              <w:t xml:space="preserve">Разработка проектов и изыскательных работ, проведение экспертизы объектов транспортной инфраструктуры </w:t>
            </w:r>
            <w:r w:rsidRPr="00EF79F7">
              <w:rPr>
                <w:rFonts w:eastAsia="Times New Roman"/>
                <w:szCs w:val="24"/>
                <w:lang w:eastAsia="ru-RU"/>
              </w:rPr>
              <w:t>(испытание асфальтобетонной вырубки)</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136,2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136,2</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608"/>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7</w:t>
            </w:r>
          </w:p>
        </w:tc>
        <w:tc>
          <w:tcPr>
            <w:tcW w:w="4423" w:type="dxa"/>
          </w:tcPr>
          <w:p w:rsidR="00EF79F7" w:rsidRPr="00EF79F7" w:rsidRDefault="00EF79F7" w:rsidP="00EF79F7">
            <w:pPr>
              <w:spacing w:after="0" w:line="240" w:lineRule="auto"/>
              <w:ind w:left="21"/>
              <w:jc w:val="both"/>
              <w:rPr>
                <w:rFonts w:eastAsia="Times New Roman"/>
                <w:szCs w:val="24"/>
                <w:lang w:eastAsia="ru-RU"/>
              </w:rPr>
            </w:pPr>
            <w:r w:rsidRPr="00EF79F7">
              <w:rPr>
                <w:rFonts w:eastAsia="Times New Roman"/>
                <w:szCs w:val="24"/>
                <w:lang w:eastAsia="ru-RU"/>
              </w:rPr>
              <w:t xml:space="preserve">Мероприятия по устройству и ремонту уличного освещения: ремонт кабельных линий вдоль дорог города на 16 участках  (разборка тротуаров из мелкоштучных искусственных материалов (брусчатка), рытье траншеи </w:t>
            </w:r>
            <w:proofErr w:type="spellStart"/>
            <w:r w:rsidRPr="00EF79F7">
              <w:rPr>
                <w:rFonts w:eastAsia="Times New Roman"/>
                <w:szCs w:val="24"/>
                <w:lang w:eastAsia="ru-RU"/>
              </w:rPr>
              <w:t>барой</w:t>
            </w:r>
            <w:proofErr w:type="spellEnd"/>
            <w:r w:rsidRPr="00EF79F7">
              <w:rPr>
                <w:rFonts w:eastAsia="Times New Roman"/>
                <w:szCs w:val="24"/>
                <w:lang w:eastAsia="ru-RU"/>
              </w:rPr>
              <w:t>, прокладка трубы по основанию траншеи, затягивание провода в проложенные трубы, присоединение к зажимам жил проводов или кабелей,  засыпка вручную траншей, пазух котлованов и ям)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1847,6</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1847,6</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407"/>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8</w:t>
            </w:r>
          </w:p>
        </w:tc>
        <w:tc>
          <w:tcPr>
            <w:tcW w:w="4423" w:type="dxa"/>
            <w:vAlign w:val="center"/>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Совершенствование и профилактика дорожных условий</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654,9</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654,9</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407"/>
        </w:trPr>
        <w:tc>
          <w:tcPr>
            <w:tcW w:w="568" w:type="dxa"/>
          </w:tcPr>
          <w:p w:rsidR="00EF79F7" w:rsidRPr="00EF79F7" w:rsidRDefault="00EF79F7" w:rsidP="00EF79F7">
            <w:pPr>
              <w:spacing w:after="0" w:line="240" w:lineRule="auto"/>
              <w:rPr>
                <w:rFonts w:eastAsia="Times New Roman"/>
                <w:szCs w:val="24"/>
                <w:lang w:eastAsia="ru-RU"/>
              </w:rPr>
            </w:pPr>
          </w:p>
        </w:tc>
        <w:tc>
          <w:tcPr>
            <w:tcW w:w="4423" w:type="dxa"/>
            <w:vAlign w:val="center"/>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устройство 22 шт. дорожных  знаков</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54,9</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54,9</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407"/>
        </w:trPr>
        <w:tc>
          <w:tcPr>
            <w:tcW w:w="568" w:type="dxa"/>
          </w:tcPr>
          <w:p w:rsidR="00EF79F7" w:rsidRPr="00EF79F7" w:rsidRDefault="00EF79F7" w:rsidP="00EF79F7">
            <w:pPr>
              <w:spacing w:after="0" w:line="240" w:lineRule="auto"/>
              <w:rPr>
                <w:rFonts w:eastAsia="Times New Roman"/>
                <w:szCs w:val="24"/>
                <w:lang w:eastAsia="ru-RU"/>
              </w:rPr>
            </w:pPr>
          </w:p>
        </w:tc>
        <w:tc>
          <w:tcPr>
            <w:tcW w:w="4423" w:type="dxa"/>
            <w:vAlign w:val="center"/>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устройство 1 светофорного объекта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600,0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600,0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608"/>
        </w:trPr>
        <w:tc>
          <w:tcPr>
            <w:tcW w:w="568" w:type="dxa"/>
            <w:vMerge w:val="restart"/>
          </w:tcPr>
          <w:p w:rsidR="00EF79F7" w:rsidRPr="00EF79F7" w:rsidRDefault="00EF79F7" w:rsidP="00EF79F7">
            <w:pPr>
              <w:spacing w:after="0" w:line="240" w:lineRule="auto"/>
              <w:rPr>
                <w:rFonts w:eastAsia="Times New Roman"/>
                <w:szCs w:val="24"/>
                <w:lang w:eastAsia="ru-RU"/>
              </w:rPr>
            </w:pPr>
          </w:p>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9</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Устройство, ремонт остановок, дорожных знаков, пешеходных ограждений, дорог и тротуаров на территории города Сосновоборска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6 858,9</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6856,5</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99,97</w:t>
            </w:r>
          </w:p>
        </w:tc>
      </w:tr>
      <w:tr w:rsidR="00EF79F7" w:rsidRPr="00EF79F7" w:rsidTr="003C5689">
        <w:trPr>
          <w:trHeight w:val="353"/>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устройство и ремонт металлических ограждений (</w:t>
            </w:r>
            <w:r w:rsidRPr="00EF79F7">
              <w:rPr>
                <w:rFonts w:eastAsia="Times New Roman"/>
                <w:i/>
                <w:szCs w:val="24"/>
                <w:lang w:eastAsia="ru-RU"/>
              </w:rPr>
              <w:t>31 секция и 1 стойка).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160,0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433"/>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устройство 16 шт. и ремонт 25 шт. дорожных  знаков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175,4</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173,0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98,63</w:t>
            </w:r>
          </w:p>
        </w:tc>
      </w:tr>
      <w:tr w:rsidR="00EF79F7" w:rsidRPr="00EF79F7" w:rsidTr="003C5689">
        <w:trPr>
          <w:trHeight w:val="433"/>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szCs w:val="24"/>
                <w:lang w:eastAsia="ru-RU"/>
              </w:rPr>
            </w:pPr>
            <w:r w:rsidRPr="00EF79F7">
              <w:rPr>
                <w:rFonts w:eastAsia="Times New Roman"/>
                <w:i/>
                <w:szCs w:val="24"/>
                <w:lang w:eastAsia="ru-RU"/>
              </w:rPr>
              <w:t>ремонт дорожного покрытия по улицам города протяженностью - 2373,8 км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2 376,3</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2 376,3</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433"/>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устройство тротуаров вдоль дорог города – 1414,5 м2, устройство бортовых камней – 967,2 м.</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3898,3</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3898,3</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397"/>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val="x-none" w:eastAsia="x-none"/>
              </w:rPr>
              <w:t>замен</w:t>
            </w:r>
            <w:r w:rsidRPr="00EF79F7">
              <w:rPr>
                <w:rFonts w:eastAsia="Times New Roman"/>
                <w:i/>
                <w:szCs w:val="24"/>
                <w:lang w:eastAsia="x-none"/>
              </w:rPr>
              <w:t>а</w:t>
            </w:r>
            <w:r w:rsidRPr="00EF79F7">
              <w:rPr>
                <w:rFonts w:eastAsia="Times New Roman"/>
                <w:i/>
                <w:szCs w:val="24"/>
                <w:lang w:val="x-none" w:eastAsia="x-none"/>
              </w:rPr>
              <w:t xml:space="preserve"> и ремонт искусственных неровностей на автомобильных дорогах </w:t>
            </w:r>
            <w:r w:rsidRPr="00EF79F7">
              <w:rPr>
                <w:rFonts w:eastAsia="Times New Roman"/>
                <w:i/>
                <w:szCs w:val="24"/>
                <w:lang w:eastAsia="x-none"/>
              </w:rPr>
              <w:t xml:space="preserve"> - 11 м2 горизонтальной проекции ИДН</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248,9</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248,9</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397"/>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10</w:t>
            </w:r>
          </w:p>
        </w:tc>
        <w:tc>
          <w:tcPr>
            <w:tcW w:w="4423" w:type="dxa"/>
          </w:tcPr>
          <w:p w:rsidR="00EF79F7" w:rsidRPr="00EF79F7" w:rsidRDefault="00EF79F7" w:rsidP="00EF79F7">
            <w:pPr>
              <w:keepNext/>
              <w:keepLines/>
              <w:spacing w:after="0" w:line="240" w:lineRule="auto"/>
              <w:outlineLvl w:val="0"/>
              <w:rPr>
                <w:rFonts w:eastAsia="Times New Roman"/>
                <w:szCs w:val="24"/>
                <w:lang w:eastAsia="ru-RU"/>
              </w:rPr>
            </w:pPr>
            <w:r w:rsidRPr="00EF79F7">
              <w:rPr>
                <w:rFonts w:eastAsia="Times New Roman"/>
                <w:szCs w:val="24"/>
                <w:lang w:eastAsia="ru-RU"/>
              </w:rPr>
              <w:t>Услуги по техническому сопровождению, работе с органами государственной экспертизы в КГАУ «ККГЭ» (</w:t>
            </w:r>
            <w:r w:rsidRPr="00EF79F7">
              <w:rPr>
                <w:rFonts w:eastAsia="Times New Roman"/>
                <w:i/>
                <w:szCs w:val="24"/>
                <w:lang w:eastAsia="ru-RU"/>
              </w:rPr>
              <w:t>получение положительного заключения на проект автодороги</w:t>
            </w:r>
            <w:r w:rsidRPr="00EF79F7">
              <w:rPr>
                <w:rFonts w:eastAsia="Times New Roman"/>
                <w:i/>
                <w:position w:val="2"/>
                <w:szCs w:val="24"/>
                <w:lang w:eastAsia="ru-RU"/>
              </w:rPr>
              <w:t xml:space="preserve"> </w:t>
            </w:r>
            <w:proofErr w:type="spellStart"/>
            <w:r w:rsidRPr="00EF79F7">
              <w:rPr>
                <w:rFonts w:eastAsia="Times New Roman"/>
                <w:i/>
                <w:position w:val="2"/>
                <w:szCs w:val="24"/>
                <w:lang w:eastAsia="ru-RU"/>
              </w:rPr>
              <w:t>ул.Солнечная</w:t>
            </w:r>
            <w:proofErr w:type="spellEnd"/>
            <w:r w:rsidRPr="00EF79F7">
              <w:rPr>
                <w:rFonts w:eastAsia="Times New Roman"/>
                <w:i/>
                <w:position w:val="2"/>
                <w:szCs w:val="24"/>
                <w:lang w:eastAsia="ru-RU"/>
              </w:rPr>
              <w:t xml:space="preserve"> -Мира</w:t>
            </w:r>
            <w:r w:rsidRPr="00EF79F7">
              <w:rPr>
                <w:rFonts w:eastAsia="Times New Roman"/>
                <w:i/>
                <w:szCs w:val="24"/>
                <w:lang w:eastAsia="ru-RU"/>
              </w:rPr>
              <w:t>).</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38,9</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38,9</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397"/>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lastRenderedPageBreak/>
              <w:t>11</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Мероприятия, направленные на энергосбережение и повышение энергетической эффективности использования энергетических ресурсов при эксплуатации дорожной сетей уличного освещения на территории города Сосновоборска (</w:t>
            </w:r>
            <w:r w:rsidRPr="00EF79F7">
              <w:rPr>
                <w:rFonts w:eastAsia="Times New Roman"/>
                <w:i/>
                <w:szCs w:val="24"/>
                <w:lang w:eastAsia="ru-RU"/>
              </w:rPr>
              <w:t>установка светильников с лампами люминесцент</w:t>
            </w:r>
            <w:r w:rsidR="003C5689">
              <w:rPr>
                <w:rFonts w:eastAsia="Times New Roman"/>
                <w:i/>
                <w:szCs w:val="24"/>
                <w:lang w:eastAsia="ru-RU"/>
              </w:rPr>
              <w:t xml:space="preserve">ными </w:t>
            </w:r>
            <w:r w:rsidRPr="00EF79F7">
              <w:rPr>
                <w:rFonts w:eastAsia="Times New Roman"/>
                <w:i/>
                <w:szCs w:val="24"/>
                <w:lang w:eastAsia="ru-RU"/>
              </w:rPr>
              <w:t>612 шт. и автоматических выключателей ВА47-29 – 554 шт., что позволит сэкономить 70% ресурса). Исполнение 95%, так как оплата за потребленный ресурс происходит в следующем месяце за отчетным.</w:t>
            </w:r>
          </w:p>
        </w:tc>
        <w:tc>
          <w:tcPr>
            <w:tcW w:w="1417" w:type="dxa"/>
            <w:vAlign w:val="center"/>
          </w:tcPr>
          <w:p w:rsidR="00EF79F7" w:rsidRPr="00EF79F7" w:rsidRDefault="00EF79F7" w:rsidP="00EF79F7">
            <w:pPr>
              <w:spacing w:after="0" w:line="240" w:lineRule="auto"/>
              <w:jc w:val="center"/>
              <w:rPr>
                <w:rFonts w:eastAsia="Times New Roman"/>
                <w:bCs/>
                <w:szCs w:val="24"/>
                <w:lang w:eastAsia="ru-RU"/>
              </w:rPr>
            </w:pPr>
            <w:r w:rsidRPr="00EF79F7">
              <w:rPr>
                <w:rFonts w:eastAsia="Times New Roman"/>
                <w:bCs/>
                <w:szCs w:val="24"/>
                <w:lang w:eastAsia="ru-RU"/>
              </w:rPr>
              <w:t>977,8</w:t>
            </w:r>
          </w:p>
        </w:tc>
        <w:tc>
          <w:tcPr>
            <w:tcW w:w="1559" w:type="dxa"/>
            <w:vAlign w:val="center"/>
          </w:tcPr>
          <w:p w:rsidR="00EF79F7" w:rsidRPr="00EF79F7" w:rsidRDefault="00EF79F7" w:rsidP="00EF79F7">
            <w:pPr>
              <w:spacing w:after="0" w:line="240" w:lineRule="auto"/>
              <w:jc w:val="center"/>
              <w:rPr>
                <w:rFonts w:eastAsia="Times New Roman"/>
                <w:bCs/>
                <w:szCs w:val="24"/>
                <w:lang w:eastAsia="ru-RU"/>
              </w:rPr>
            </w:pPr>
            <w:r w:rsidRPr="00EF79F7">
              <w:rPr>
                <w:rFonts w:eastAsia="Times New Roman"/>
                <w:bCs/>
                <w:szCs w:val="24"/>
                <w:lang w:eastAsia="ru-RU"/>
              </w:rPr>
              <w:t>929,0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95,01</w:t>
            </w:r>
          </w:p>
        </w:tc>
      </w:tr>
      <w:tr w:rsidR="00EF79F7" w:rsidRPr="00EF79F7" w:rsidTr="003C5689">
        <w:trPr>
          <w:trHeight w:val="397"/>
        </w:trPr>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12</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pacing w:val="2"/>
                <w:szCs w:val="24"/>
                <w:lang w:eastAsia="x-none"/>
              </w:rPr>
              <w:t>С</w:t>
            </w:r>
            <w:proofErr w:type="spellStart"/>
            <w:r w:rsidRPr="00EF79F7">
              <w:rPr>
                <w:rFonts w:eastAsia="Times New Roman"/>
                <w:spacing w:val="2"/>
                <w:szCs w:val="24"/>
                <w:lang w:val="x-none" w:eastAsia="x-none"/>
              </w:rPr>
              <w:t>удебные</w:t>
            </w:r>
            <w:proofErr w:type="spellEnd"/>
            <w:r w:rsidRPr="00EF79F7">
              <w:rPr>
                <w:rFonts w:eastAsia="Times New Roman"/>
                <w:spacing w:val="2"/>
                <w:szCs w:val="24"/>
                <w:lang w:val="x-none" w:eastAsia="x-none"/>
              </w:rPr>
              <w:t xml:space="preserve"> издержки (исполнительный лист по делу № А33-685/2019 от 05.03.2020,   определение Арбитражного суда Красноярского края в пользу ООО </w:t>
            </w:r>
            <w:proofErr w:type="spellStart"/>
            <w:r w:rsidRPr="00EF79F7">
              <w:rPr>
                <w:rFonts w:eastAsia="Times New Roman"/>
                <w:spacing w:val="2"/>
                <w:szCs w:val="24"/>
                <w:lang w:val="x-none" w:eastAsia="x-none"/>
              </w:rPr>
              <w:t>СибСтройКом</w:t>
            </w:r>
            <w:proofErr w:type="spellEnd"/>
            <w:r w:rsidRPr="00EF79F7">
              <w:rPr>
                <w:rFonts w:eastAsia="Times New Roman"/>
                <w:spacing w:val="2"/>
                <w:szCs w:val="24"/>
                <w:lang w:val="x-none" w:eastAsia="x-none"/>
              </w:rPr>
              <w:t>»), за просрочку исполнения обязательств по МК №0119300024618000027-0135961-02 от 26.06.2018 «по ремонту автомобильных дорог общего пользования местного значения 1-ая очередь» за период просрочки  с 13.08.2018 по 10.012.2018</w:t>
            </w:r>
          </w:p>
        </w:tc>
        <w:tc>
          <w:tcPr>
            <w:tcW w:w="1417" w:type="dxa"/>
            <w:vAlign w:val="center"/>
          </w:tcPr>
          <w:p w:rsidR="00EF79F7" w:rsidRPr="00EF79F7" w:rsidRDefault="00EF79F7" w:rsidP="00EF79F7">
            <w:pPr>
              <w:spacing w:after="0" w:line="240" w:lineRule="auto"/>
              <w:jc w:val="center"/>
              <w:rPr>
                <w:rFonts w:eastAsia="Times New Roman"/>
                <w:bCs/>
                <w:szCs w:val="24"/>
                <w:lang w:eastAsia="ru-RU"/>
              </w:rPr>
            </w:pPr>
            <w:r w:rsidRPr="00EF79F7">
              <w:rPr>
                <w:rFonts w:eastAsia="Times New Roman"/>
                <w:bCs/>
                <w:szCs w:val="24"/>
                <w:lang w:eastAsia="ru-RU"/>
              </w:rPr>
              <w:t>35,1</w:t>
            </w:r>
          </w:p>
        </w:tc>
        <w:tc>
          <w:tcPr>
            <w:tcW w:w="1559" w:type="dxa"/>
            <w:vAlign w:val="center"/>
          </w:tcPr>
          <w:p w:rsidR="00EF79F7" w:rsidRPr="00EF79F7" w:rsidRDefault="00EF79F7" w:rsidP="00EF79F7">
            <w:pPr>
              <w:spacing w:after="0" w:line="240" w:lineRule="auto"/>
              <w:jc w:val="center"/>
              <w:rPr>
                <w:rFonts w:eastAsia="Times New Roman"/>
                <w:bCs/>
                <w:szCs w:val="24"/>
                <w:lang w:eastAsia="ru-RU"/>
              </w:rPr>
            </w:pPr>
            <w:r w:rsidRPr="00EF79F7">
              <w:rPr>
                <w:rFonts w:eastAsia="Times New Roman"/>
                <w:bCs/>
                <w:szCs w:val="24"/>
                <w:lang w:eastAsia="ru-RU"/>
              </w:rPr>
              <w:t>35,1</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3C5689">
        <w:trPr>
          <w:trHeight w:val="210"/>
        </w:trPr>
        <w:tc>
          <w:tcPr>
            <w:tcW w:w="4991" w:type="dxa"/>
            <w:gridSpan w:val="2"/>
          </w:tcPr>
          <w:p w:rsidR="00EF79F7" w:rsidRPr="00EF79F7" w:rsidRDefault="00EF79F7" w:rsidP="00EF79F7">
            <w:pPr>
              <w:spacing w:after="0" w:line="240" w:lineRule="auto"/>
              <w:jc w:val="both"/>
              <w:rPr>
                <w:rFonts w:eastAsia="Times New Roman"/>
                <w:szCs w:val="24"/>
                <w:lang w:eastAsia="ru-RU"/>
              </w:rPr>
            </w:pPr>
            <w:r w:rsidRPr="00EF79F7">
              <w:rPr>
                <w:rFonts w:eastAsia="Times New Roman"/>
                <w:szCs w:val="24"/>
                <w:lang w:eastAsia="ru-RU"/>
              </w:rPr>
              <w:t>Всего:</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47 493,8</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46 574,5</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98,06%</w:t>
            </w:r>
          </w:p>
        </w:tc>
      </w:tr>
    </w:tbl>
    <w:p w:rsidR="00EF79F7" w:rsidRPr="00EF79F7" w:rsidRDefault="00EF79F7" w:rsidP="00DE0EEE">
      <w:pPr>
        <w:spacing w:after="0" w:line="240" w:lineRule="auto"/>
        <w:ind w:firstLine="567"/>
        <w:jc w:val="both"/>
        <w:rPr>
          <w:rFonts w:eastAsia="Times New Roman"/>
          <w:szCs w:val="24"/>
          <w:lang w:eastAsia="ru-RU"/>
        </w:rPr>
      </w:pPr>
      <w:r w:rsidRPr="00EF79F7">
        <w:rPr>
          <w:rFonts w:eastAsia="Times New Roman"/>
          <w:szCs w:val="24"/>
          <w:lang w:eastAsia="ru-RU"/>
        </w:rPr>
        <w:t>Уровень эффективности по подпрограмме «Дорожный фонд города Сосновоборска» равен 0,98 (</w:t>
      </w:r>
      <w:r w:rsidR="00DE0EEE">
        <w:rPr>
          <w:rFonts w:eastAsia="Times New Roman"/>
          <w:szCs w:val="24"/>
          <w:lang w:eastAsia="ru-RU"/>
        </w:rPr>
        <w:t>т.е. высокий).</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xml:space="preserve">Подпрограмма 2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«Благоустройство территории города Сосновоборска»</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По данной подпрограмме на 2021 год запланированы расходы на создание наиболее благоприятной среды обитания для жителе</w:t>
      </w:r>
      <w:r w:rsidR="003C5689">
        <w:rPr>
          <w:rFonts w:eastAsia="Times New Roman"/>
          <w:szCs w:val="24"/>
          <w:lang w:eastAsia="ru-RU"/>
        </w:rPr>
        <w:t xml:space="preserve">й города Сосновоборска в сумме </w:t>
      </w:r>
      <w:r w:rsidRPr="00EF79F7">
        <w:rPr>
          <w:rFonts w:eastAsia="Times New Roman"/>
          <w:szCs w:val="24"/>
          <w:lang w:eastAsia="ru-RU"/>
        </w:rPr>
        <w:t>22 029,4 тыс. рублей, в том числе за счет средств краевого бюджета – 3 495,3 тыс. рублей и городского бюджета – 18 534,1 тыс. рублей, исполнение составило 90,28% или 19 888,2 тыс. рублей.</w:t>
      </w:r>
    </w:p>
    <w:p w:rsidR="00EF79F7" w:rsidRPr="00EF79F7" w:rsidRDefault="003C5689" w:rsidP="00EF79F7">
      <w:pPr>
        <w:spacing w:after="0" w:line="240" w:lineRule="auto"/>
        <w:ind w:firstLine="567"/>
        <w:jc w:val="both"/>
        <w:rPr>
          <w:rFonts w:eastAsia="Times New Roman"/>
          <w:szCs w:val="24"/>
          <w:lang w:eastAsia="ru-RU"/>
        </w:rPr>
      </w:pPr>
      <w:r>
        <w:rPr>
          <w:rFonts w:eastAsia="Times New Roman"/>
          <w:szCs w:val="24"/>
          <w:lang w:eastAsia="ru-RU"/>
        </w:rPr>
        <w:t>Основными причинами не</w:t>
      </w:r>
      <w:r w:rsidR="00EF79F7" w:rsidRPr="00EF79F7">
        <w:rPr>
          <w:rFonts w:eastAsia="Times New Roman"/>
          <w:szCs w:val="24"/>
          <w:lang w:eastAsia="ru-RU"/>
        </w:rPr>
        <w:t xml:space="preserve">исполнения плановых ассигнований 2021 года подпрограммы послужило следующее: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предусмотренные средства из краевого бюджета по содержанию иному обращению с безнадзорными животными исполнены на 86,57%, а годовой показатель снизился на 52 %, так как действие МК завершилось 31.12.2021;</w:t>
      </w:r>
    </w:p>
    <w:p w:rsidR="00EF79F7" w:rsidRPr="00EF79F7" w:rsidRDefault="00DE0EEE" w:rsidP="00EF79F7">
      <w:pPr>
        <w:spacing w:after="0" w:line="240" w:lineRule="auto"/>
        <w:ind w:firstLine="567"/>
        <w:jc w:val="both"/>
        <w:rPr>
          <w:rFonts w:eastAsia="Times New Roman"/>
          <w:szCs w:val="24"/>
          <w:lang w:eastAsia="ru-RU"/>
        </w:rPr>
      </w:pPr>
      <w:r>
        <w:rPr>
          <w:rFonts w:eastAsia="Times New Roman"/>
          <w:szCs w:val="24"/>
          <w:lang w:eastAsia="ru-RU"/>
        </w:rPr>
        <w:t>- причина не</w:t>
      </w:r>
      <w:r w:rsidR="00EF79F7" w:rsidRPr="00EF79F7">
        <w:rPr>
          <w:rFonts w:eastAsia="Times New Roman"/>
          <w:szCs w:val="24"/>
          <w:lang w:eastAsia="ru-RU"/>
        </w:rPr>
        <w:t>исполнения ассигнований городского бюджета по данной подпрог</w:t>
      </w:r>
      <w:r w:rsidR="003C5689">
        <w:rPr>
          <w:rFonts w:eastAsia="Times New Roman"/>
          <w:szCs w:val="24"/>
          <w:lang w:eastAsia="ru-RU"/>
        </w:rPr>
        <w:t xml:space="preserve">рамме, направленных </w:t>
      </w:r>
      <w:r w:rsidR="00EF79F7" w:rsidRPr="00EF79F7">
        <w:rPr>
          <w:rFonts w:eastAsia="Times New Roman"/>
          <w:szCs w:val="24"/>
          <w:lang w:eastAsia="ru-RU"/>
        </w:rPr>
        <w:t>на благоустройство территории, прилегающей к новому дошкольному образовательн</w:t>
      </w:r>
      <w:r w:rsidR="003C5689">
        <w:rPr>
          <w:rFonts w:eastAsia="Times New Roman"/>
          <w:szCs w:val="24"/>
          <w:lang w:eastAsia="ru-RU"/>
        </w:rPr>
        <w:t xml:space="preserve">ому учреждению, расположенного </w:t>
      </w:r>
      <w:r w:rsidR="00EF79F7" w:rsidRPr="00EF79F7">
        <w:rPr>
          <w:rFonts w:eastAsia="Times New Roman"/>
          <w:szCs w:val="24"/>
          <w:lang w:eastAsia="ru-RU"/>
        </w:rPr>
        <w:t>в районе ул. Труда, 15, по МК от 09.12.2021 № 0119300024621000113 с</w:t>
      </w:r>
      <w:r w:rsidR="003C5689">
        <w:rPr>
          <w:rFonts w:eastAsia="Times New Roman"/>
          <w:szCs w:val="24"/>
          <w:lang w:eastAsia="ru-RU"/>
        </w:rPr>
        <w:t xml:space="preserve"> ООО «</w:t>
      </w:r>
      <w:proofErr w:type="spellStart"/>
      <w:r w:rsidR="003C5689">
        <w:rPr>
          <w:rFonts w:eastAsia="Times New Roman"/>
          <w:szCs w:val="24"/>
          <w:lang w:eastAsia="ru-RU"/>
        </w:rPr>
        <w:t>СтройГранд</w:t>
      </w:r>
      <w:proofErr w:type="spellEnd"/>
      <w:r w:rsidR="003C5689">
        <w:rPr>
          <w:rFonts w:eastAsia="Times New Roman"/>
          <w:szCs w:val="24"/>
          <w:lang w:eastAsia="ru-RU"/>
        </w:rPr>
        <w:t>», так как были</w:t>
      </w:r>
      <w:r w:rsidR="00EF79F7" w:rsidRPr="00EF79F7">
        <w:rPr>
          <w:rFonts w:eastAsia="Times New Roman"/>
          <w:szCs w:val="24"/>
          <w:lang w:eastAsia="ru-RU"/>
        </w:rPr>
        <w:t xml:space="preserve"> нарушены обязательства по МК (исполнительная документация представлена 30.12.2021, следовательно</w:t>
      </w:r>
      <w:r>
        <w:rPr>
          <w:rFonts w:eastAsia="Times New Roman"/>
          <w:szCs w:val="24"/>
          <w:lang w:eastAsia="ru-RU"/>
        </w:rPr>
        <w:t>,</w:t>
      </w:r>
      <w:r w:rsidR="00EF79F7" w:rsidRPr="00EF79F7">
        <w:rPr>
          <w:rFonts w:eastAsia="Times New Roman"/>
          <w:szCs w:val="24"/>
          <w:lang w:eastAsia="ru-RU"/>
        </w:rPr>
        <w:t xml:space="preserve"> оплата будет произведена в 2022 году (подрядчику выставлена претензия).</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Средства по данной подпрограмме реализованы на следующие мероприятия:</w:t>
      </w:r>
    </w:p>
    <w:p w:rsidR="00EF79F7" w:rsidRPr="00EF79F7" w:rsidRDefault="00EF79F7" w:rsidP="00EF79F7">
      <w:pPr>
        <w:spacing w:after="0" w:line="240" w:lineRule="auto"/>
        <w:ind w:left="57" w:firstLine="567"/>
        <w:jc w:val="right"/>
        <w:rPr>
          <w:rFonts w:eastAsia="Times New Roman"/>
          <w:szCs w:val="24"/>
          <w:lang w:eastAsia="ru-RU"/>
        </w:rPr>
      </w:pPr>
      <w:r w:rsidRPr="00EF79F7">
        <w:rPr>
          <w:rFonts w:eastAsia="Times New Roman"/>
          <w:szCs w:val="24"/>
          <w:lang w:eastAsia="ru-RU"/>
        </w:rPr>
        <w:t>тыс. рублей</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23"/>
        <w:gridCol w:w="1275"/>
        <w:gridCol w:w="1560"/>
        <w:gridCol w:w="1559"/>
      </w:tblGrid>
      <w:tr w:rsidR="00EF79F7" w:rsidRPr="00EF79F7" w:rsidTr="00EF79F7">
        <w:tc>
          <w:tcPr>
            <w:tcW w:w="568"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п/п</w:t>
            </w:r>
          </w:p>
        </w:tc>
        <w:tc>
          <w:tcPr>
            <w:tcW w:w="4423" w:type="dxa"/>
            <w:vAlign w:val="bottom"/>
          </w:tcPr>
          <w:p w:rsidR="00EF79F7" w:rsidRPr="00EF79F7" w:rsidRDefault="00EF79F7" w:rsidP="00EF79F7">
            <w:pPr>
              <w:spacing w:after="120" w:line="240" w:lineRule="auto"/>
              <w:jc w:val="center"/>
              <w:rPr>
                <w:rFonts w:eastAsia="Times New Roman"/>
                <w:i/>
                <w:szCs w:val="24"/>
                <w:lang w:eastAsia="ru-RU"/>
              </w:rPr>
            </w:pPr>
            <w:r w:rsidRPr="00EF79F7">
              <w:rPr>
                <w:rFonts w:eastAsia="Times New Roman"/>
                <w:i/>
                <w:szCs w:val="24"/>
                <w:lang w:eastAsia="ru-RU"/>
              </w:rPr>
              <w:t>Наименование мероприятий</w:t>
            </w:r>
          </w:p>
        </w:tc>
        <w:tc>
          <w:tcPr>
            <w:tcW w:w="1275"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План</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Исполнение</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 исполнения</w:t>
            </w:r>
          </w:p>
        </w:tc>
      </w:tr>
      <w:tr w:rsidR="00EF79F7" w:rsidRPr="00EF79F7" w:rsidTr="00EF79F7">
        <w:tc>
          <w:tcPr>
            <w:tcW w:w="4991" w:type="dxa"/>
            <w:gridSpan w:val="2"/>
          </w:tcPr>
          <w:p w:rsidR="00EF79F7" w:rsidRPr="00EF79F7" w:rsidRDefault="00EF79F7" w:rsidP="00EF79F7">
            <w:pPr>
              <w:spacing w:after="120" w:line="240" w:lineRule="auto"/>
              <w:jc w:val="center"/>
              <w:rPr>
                <w:rFonts w:eastAsia="Times New Roman"/>
                <w:szCs w:val="24"/>
                <w:lang w:eastAsia="ru-RU"/>
              </w:rPr>
            </w:pPr>
            <w:r w:rsidRPr="00EF79F7">
              <w:rPr>
                <w:rFonts w:eastAsia="Times New Roman"/>
                <w:szCs w:val="24"/>
                <w:lang w:eastAsia="ru-RU"/>
              </w:rPr>
              <w:t>Средства краевого бюджета</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3 495,3</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3 295,6</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94,29</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lastRenderedPageBreak/>
              <w:t>1</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Субвенция на выполнение отдельных государственных полномочий по организации проведения  мероприятий  по отлову и содержанию безнадзорных животных </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1481,3</w:t>
            </w:r>
          </w:p>
          <w:p w:rsidR="00EF79F7" w:rsidRPr="00EF79F7" w:rsidRDefault="00EF79F7" w:rsidP="00EF79F7">
            <w:pPr>
              <w:spacing w:after="0" w:line="240" w:lineRule="auto"/>
              <w:jc w:val="center"/>
              <w:rPr>
                <w:rFonts w:eastAsia="Times New Roman"/>
                <w:szCs w:val="24"/>
                <w:lang w:eastAsia="ru-RU"/>
              </w:rPr>
            </w:pP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1282,3</w:t>
            </w:r>
          </w:p>
          <w:p w:rsidR="00EF79F7" w:rsidRPr="00EF79F7" w:rsidRDefault="00EF79F7" w:rsidP="00EF79F7">
            <w:pPr>
              <w:spacing w:after="0" w:line="240" w:lineRule="auto"/>
              <w:jc w:val="center"/>
              <w:rPr>
                <w:rFonts w:eastAsia="Times New Roman"/>
                <w:szCs w:val="24"/>
                <w:lang w:eastAsia="ru-RU"/>
              </w:rPr>
            </w:pP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86,57</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i/>
                <w:szCs w:val="24"/>
                <w:lang w:eastAsia="ru-RU"/>
              </w:rPr>
              <w:t>отловлено и осмотрено 56 животных, подвергнуто стерилизации (кастрации), вакцинировано, промаркировано  и возвращено на прежнее место обитания 48 животных, передано на постоянное содержание 18 животных).</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1412,2</w:t>
            </w:r>
          </w:p>
          <w:p w:rsidR="00EF79F7" w:rsidRPr="00EF79F7" w:rsidRDefault="00EF79F7" w:rsidP="00EF79F7">
            <w:pPr>
              <w:spacing w:after="0" w:line="240" w:lineRule="auto"/>
              <w:jc w:val="center"/>
              <w:rPr>
                <w:rFonts w:eastAsia="Times New Roman"/>
                <w:szCs w:val="24"/>
                <w:lang w:eastAsia="ru-RU"/>
              </w:rPr>
            </w:pP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1213,2</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85,91</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выплаты средств из краевого бюджета на зарплату </w:t>
            </w:r>
            <w:proofErr w:type="spellStart"/>
            <w:r w:rsidRPr="00EF79F7">
              <w:rPr>
                <w:rFonts w:eastAsia="Times New Roman"/>
                <w:i/>
                <w:szCs w:val="24"/>
                <w:lang w:eastAsia="ru-RU"/>
              </w:rPr>
              <w:t>гл.специалисту</w:t>
            </w:r>
            <w:proofErr w:type="spellEnd"/>
            <w:r w:rsidRPr="00EF79F7">
              <w:rPr>
                <w:rFonts w:eastAsia="Times New Roman"/>
                <w:i/>
                <w:szCs w:val="24"/>
                <w:lang w:eastAsia="ru-RU"/>
              </w:rPr>
              <w:t xml:space="preserve"> ОКС И ЖКХ, который непосредственно задействован в реализации мероприятий</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69,1</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69,1</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2</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Субсидии  на организацию и проведение </w:t>
            </w:r>
            <w:proofErr w:type="spellStart"/>
            <w:r w:rsidRPr="00EF79F7">
              <w:rPr>
                <w:rFonts w:eastAsia="Times New Roman"/>
                <w:szCs w:val="24"/>
                <w:lang w:eastAsia="ru-RU"/>
              </w:rPr>
              <w:t>акарицидных</w:t>
            </w:r>
            <w:proofErr w:type="spellEnd"/>
            <w:r w:rsidRPr="00EF79F7">
              <w:rPr>
                <w:rFonts w:eastAsia="Times New Roman"/>
                <w:szCs w:val="24"/>
                <w:lang w:eastAsia="ru-RU"/>
              </w:rPr>
              <w:t xml:space="preserve"> обработок мест массового отдыха населения </w:t>
            </w:r>
            <w:r w:rsidRPr="00EF79F7">
              <w:rPr>
                <w:rFonts w:eastAsia="Times New Roman"/>
                <w:i/>
                <w:szCs w:val="24"/>
                <w:lang w:eastAsia="ru-RU"/>
              </w:rPr>
              <w:t>(обработано территория лесопарка, зона участка лыжной базы «Снежинка», аллея «Славы» и кладбища - 30Га)</w:t>
            </w:r>
            <w:r w:rsidRPr="00EF79F7">
              <w:rPr>
                <w:rFonts w:eastAsia="Times New Roman"/>
                <w:szCs w:val="24"/>
                <w:lang w:eastAsia="ru-RU"/>
              </w:rPr>
              <w:t xml:space="preserve"> </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102,5</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102,5</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3</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Субсидии бюджетам муниципальных образований Красноярского края на обустройство мест (площадок) накопления отходов потребления и (или) приобретение контейнерного оборудования (</w:t>
            </w:r>
            <w:r w:rsidRPr="00EF79F7">
              <w:rPr>
                <w:rFonts w:eastAsia="Times New Roman"/>
                <w:i/>
                <w:szCs w:val="24"/>
                <w:lang w:eastAsia="ru-RU"/>
              </w:rPr>
              <w:t xml:space="preserve">устройство контейнерных 27 площадок , </w:t>
            </w:r>
            <w:r w:rsidRPr="00EF79F7">
              <w:rPr>
                <w:rFonts w:eastAsia="Times New Roman"/>
                <w:szCs w:val="24"/>
                <w:lang w:eastAsia="ru-RU"/>
              </w:rPr>
              <w:t>1 объект состоит из 1 шт. - основание, ограждение  и 2 бака)</w:t>
            </w:r>
          </w:p>
        </w:tc>
        <w:tc>
          <w:tcPr>
            <w:tcW w:w="1275"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1911,5</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1910,8</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99,96</w:t>
            </w:r>
          </w:p>
        </w:tc>
      </w:tr>
      <w:tr w:rsidR="00EF79F7" w:rsidRPr="00EF79F7" w:rsidTr="00EF79F7">
        <w:tc>
          <w:tcPr>
            <w:tcW w:w="4991" w:type="dxa"/>
            <w:gridSpan w:val="2"/>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Средства бюджета города Сосновоборска</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18 534,1</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16 592,6</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89,53%</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1</w:t>
            </w:r>
          </w:p>
        </w:tc>
        <w:tc>
          <w:tcPr>
            <w:tcW w:w="4423" w:type="dxa"/>
          </w:tcPr>
          <w:p w:rsidR="00EF79F7" w:rsidRPr="00EF79F7" w:rsidRDefault="00EF79F7" w:rsidP="00EF79F7">
            <w:pPr>
              <w:spacing w:after="0" w:line="240" w:lineRule="auto"/>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на организацию и проведение </w:t>
            </w:r>
            <w:proofErr w:type="spellStart"/>
            <w:r w:rsidRPr="00EF79F7">
              <w:rPr>
                <w:rFonts w:eastAsia="Times New Roman"/>
                <w:szCs w:val="24"/>
                <w:lang w:eastAsia="ru-RU"/>
              </w:rPr>
              <w:t>акарицидных</w:t>
            </w:r>
            <w:proofErr w:type="spellEnd"/>
            <w:r w:rsidRPr="00EF79F7">
              <w:rPr>
                <w:rFonts w:eastAsia="Times New Roman"/>
                <w:szCs w:val="24"/>
                <w:lang w:eastAsia="ru-RU"/>
              </w:rPr>
              <w:t xml:space="preserve"> обработок мест массового отдыха населения </w:t>
            </w:r>
            <w:r w:rsidRPr="00EF79F7">
              <w:rPr>
                <w:rFonts w:eastAsia="Times New Roman"/>
                <w:i/>
                <w:szCs w:val="24"/>
                <w:lang w:eastAsia="ru-RU"/>
              </w:rPr>
              <w:t>(обработано территория лесопарка, зона участка лыжной базы «Снежинка», аллея «Славы» и кладбища - 30Га)</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14,8</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14,8</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2</w:t>
            </w:r>
          </w:p>
        </w:tc>
        <w:tc>
          <w:tcPr>
            <w:tcW w:w="4423" w:type="dxa"/>
          </w:tcPr>
          <w:p w:rsidR="00EF79F7" w:rsidRPr="00EF79F7" w:rsidRDefault="00EF79F7" w:rsidP="00EF79F7">
            <w:pPr>
              <w:spacing w:after="0" w:line="240" w:lineRule="auto"/>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по обустройству мест (площадок) накопления отходов потребления и (или) приобретение контейнерного оборудования (</w:t>
            </w:r>
            <w:r w:rsidRPr="00EF79F7">
              <w:rPr>
                <w:rFonts w:eastAsia="Times New Roman"/>
                <w:i/>
                <w:szCs w:val="24"/>
                <w:lang w:eastAsia="ru-RU"/>
              </w:rPr>
              <w:t>устройство контейнерных 27 площадок)</w:t>
            </w:r>
          </w:p>
        </w:tc>
        <w:tc>
          <w:tcPr>
            <w:tcW w:w="1275"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23,5</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23,2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98,72</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3</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Организация, содержание и охрана мест захоронения </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1898,7</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1898,7</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содержание городского кладбища (уборка снега, мусора, чистка дорог, скашивание травы и вырезка деревьев... на территории 20,2Га)</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1829,3</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1829,3</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rPr>
          <w:trHeight w:val="364"/>
        </w:trPr>
        <w:tc>
          <w:tcPr>
            <w:tcW w:w="568" w:type="dxa"/>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выполнение кадастровых работ на территории кладбища</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7,0</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7,0</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устройство системы видеонаблюдения на территории кладбища 1 шт.</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35,6</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35,6</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услуги по переносу системы видеонаблюдения на территории кладбища</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21,8</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21,8</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услуги связи (системы видеонаблюдения)</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5,0</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5,0</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val="restart"/>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4</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Реализация мероприятий, проектов по благоустройству территории города в том числе: </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16 496,3</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14 562,8</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88,28</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содержание общественных территорий </w:t>
            </w:r>
            <w:proofErr w:type="spellStart"/>
            <w:r w:rsidRPr="00EF79F7">
              <w:rPr>
                <w:rFonts w:eastAsia="Times New Roman"/>
                <w:i/>
                <w:szCs w:val="24"/>
                <w:lang w:eastAsia="ru-RU"/>
              </w:rPr>
              <w:t>г.Сосновоборска</w:t>
            </w:r>
            <w:proofErr w:type="spellEnd"/>
            <w:r w:rsidRPr="00EF79F7">
              <w:rPr>
                <w:rFonts w:eastAsia="Times New Roman"/>
                <w:i/>
                <w:szCs w:val="24"/>
                <w:lang w:eastAsia="ru-RU"/>
              </w:rPr>
              <w:t xml:space="preserve"> в рамках контракта (газонов 227279 м2; пешеходных дорожек 49386,6 м2(</w:t>
            </w:r>
            <w:proofErr w:type="spellStart"/>
            <w:r w:rsidRPr="00EF79F7">
              <w:rPr>
                <w:rFonts w:eastAsia="Times New Roman"/>
                <w:i/>
                <w:szCs w:val="24"/>
                <w:lang w:eastAsia="ru-RU"/>
              </w:rPr>
              <w:t>мех.уб</w:t>
            </w:r>
            <w:proofErr w:type="spellEnd"/>
            <w:r w:rsidRPr="00EF79F7">
              <w:rPr>
                <w:rFonts w:eastAsia="Times New Roman"/>
                <w:i/>
                <w:szCs w:val="24"/>
                <w:lang w:eastAsia="ru-RU"/>
              </w:rPr>
              <w:t>)/6700,5м2(</w:t>
            </w:r>
            <w:proofErr w:type="spellStart"/>
            <w:r w:rsidRPr="00EF79F7">
              <w:rPr>
                <w:rFonts w:eastAsia="Times New Roman"/>
                <w:i/>
                <w:szCs w:val="24"/>
                <w:lang w:eastAsia="ru-RU"/>
              </w:rPr>
              <w:t>ручн.уб</w:t>
            </w:r>
            <w:proofErr w:type="spellEnd"/>
            <w:r w:rsidRPr="00EF79F7">
              <w:rPr>
                <w:rFonts w:eastAsia="Times New Roman"/>
                <w:i/>
                <w:szCs w:val="24"/>
                <w:lang w:eastAsia="ru-RU"/>
              </w:rPr>
              <w:t xml:space="preserve">); урн 65шт.; ливневых канализаций 819 п/м; </w:t>
            </w:r>
            <w:proofErr w:type="spellStart"/>
            <w:r w:rsidRPr="00EF79F7">
              <w:rPr>
                <w:rFonts w:eastAsia="Times New Roman"/>
                <w:i/>
                <w:szCs w:val="24"/>
                <w:lang w:eastAsia="ru-RU"/>
              </w:rPr>
              <w:t>междворовых</w:t>
            </w:r>
            <w:proofErr w:type="spellEnd"/>
            <w:r w:rsidRPr="00EF79F7">
              <w:rPr>
                <w:rFonts w:eastAsia="Times New Roman"/>
                <w:i/>
                <w:szCs w:val="24"/>
                <w:lang w:eastAsia="ru-RU"/>
              </w:rPr>
              <w:t xml:space="preserve"> проездов 2448 м2)</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5784,3</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5784,3</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p w:rsidR="00EF79F7" w:rsidRPr="00EF79F7" w:rsidRDefault="00EF79F7" w:rsidP="00EF79F7">
            <w:pPr>
              <w:spacing w:after="0" w:line="240" w:lineRule="auto"/>
              <w:jc w:val="center"/>
              <w:rPr>
                <w:rFonts w:eastAsia="Times New Roman"/>
                <w:szCs w:val="24"/>
                <w:lang w:eastAsia="ru-RU"/>
              </w:rPr>
            </w:pP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ind w:left="21"/>
              <w:rPr>
                <w:rFonts w:eastAsia="Times New Roman"/>
                <w:i/>
                <w:szCs w:val="24"/>
                <w:lang w:eastAsia="ru-RU"/>
              </w:rPr>
            </w:pPr>
            <w:r w:rsidRPr="00EF79F7">
              <w:rPr>
                <w:rFonts w:eastAsia="Times New Roman"/>
                <w:szCs w:val="24"/>
                <w:lang w:eastAsia="ru-RU"/>
              </w:rPr>
              <w:t xml:space="preserve">озеленение территории города в рамках благоустройства (на территории  745 м2 выполнены работы: </w:t>
            </w:r>
            <w:r w:rsidRPr="00EF79F7">
              <w:rPr>
                <w:rFonts w:eastAsia="Times New Roman"/>
                <w:i/>
                <w:szCs w:val="24"/>
                <w:lang w:eastAsia="ru-RU"/>
              </w:rPr>
              <w:t>уборка цветов; подготовка почвы под цветники толщиной слоя насыпки не менее 5 см; посев цветов семенами вручную; посадка цветов рассадой в клумбы, рабатки; рыхление цветников ручным инструментом; прополка цветников с применением политиков; полив цветов из шланга поливомоечной машины; опрыскивание цветов вручную</w:t>
            </w:r>
            <w:r w:rsidRPr="00EF79F7">
              <w:rPr>
                <w:rFonts w:eastAsia="Times New Roman"/>
                <w:szCs w:val="24"/>
                <w:lang w:eastAsia="ru-RU"/>
              </w:rPr>
              <w:t>).</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329,8</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329,8</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содержание и обслуживание системы видеонаблюдения 40 шт. камер </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201,8</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201,8</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устройство 1 контейнерной площадки для сбора твердых коммунальных отходов по </w:t>
            </w:r>
            <w:proofErr w:type="spellStart"/>
            <w:r w:rsidRPr="00EF79F7">
              <w:rPr>
                <w:rFonts w:eastAsia="Times New Roman"/>
                <w:i/>
                <w:szCs w:val="24"/>
                <w:lang w:eastAsia="ru-RU"/>
              </w:rPr>
              <w:t>ул.Солнечная</w:t>
            </w:r>
            <w:proofErr w:type="spellEnd"/>
            <w:r w:rsidRPr="00EF79F7">
              <w:rPr>
                <w:rFonts w:eastAsia="Times New Roman"/>
                <w:i/>
                <w:szCs w:val="24"/>
                <w:lang w:eastAsia="ru-RU"/>
              </w:rPr>
              <w:t>, 3</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88,1</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88,1</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ремонту и содержанию объектов уличного освещения в рамках благоустройства территории города (</w:t>
            </w:r>
            <w:r w:rsidRPr="00EF79F7">
              <w:rPr>
                <w:rFonts w:eastAsia="Times New Roman"/>
                <w:szCs w:val="24"/>
                <w:lang w:eastAsia="ru-RU"/>
              </w:rPr>
              <w:t xml:space="preserve"> смена плафонов с лампами 60 </w:t>
            </w:r>
            <w:proofErr w:type="spellStart"/>
            <w:r w:rsidRPr="00EF79F7">
              <w:rPr>
                <w:rFonts w:eastAsia="Times New Roman"/>
                <w:szCs w:val="24"/>
                <w:lang w:eastAsia="ru-RU"/>
              </w:rPr>
              <w:t>шт</w:t>
            </w:r>
            <w:proofErr w:type="spellEnd"/>
            <w:r w:rsidRPr="00EF79F7">
              <w:rPr>
                <w:rFonts w:eastAsia="Times New Roman"/>
                <w:szCs w:val="24"/>
                <w:lang w:eastAsia="ru-RU"/>
              </w:rPr>
              <w:t xml:space="preserve">; прокладка кабеля 60 м; установка автоматов; установка светильников; заземление опор; ремонт шкафа с заменой автоматического выключателя; нумерация столбов краской; погрузка, перевозка, утилизация, </w:t>
            </w:r>
            <w:proofErr w:type="spellStart"/>
            <w:r w:rsidRPr="00EF79F7">
              <w:rPr>
                <w:rFonts w:eastAsia="Times New Roman"/>
                <w:szCs w:val="24"/>
                <w:lang w:eastAsia="ru-RU"/>
              </w:rPr>
              <w:t>демеркуризация</w:t>
            </w:r>
            <w:proofErr w:type="spellEnd"/>
            <w:r w:rsidRPr="00EF79F7">
              <w:rPr>
                <w:rFonts w:eastAsia="Times New Roman"/>
                <w:szCs w:val="24"/>
                <w:lang w:eastAsia="ru-RU"/>
              </w:rPr>
              <w:t xml:space="preserve"> строительного мусора).</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340,4</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340,4</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ind w:left="21"/>
              <w:rPr>
                <w:rFonts w:eastAsia="Times New Roman"/>
                <w:i/>
                <w:szCs w:val="24"/>
                <w:lang w:eastAsia="ru-RU"/>
              </w:rPr>
            </w:pPr>
            <w:r w:rsidRPr="00EF79F7">
              <w:rPr>
                <w:rFonts w:eastAsia="Times New Roman"/>
                <w:szCs w:val="24"/>
                <w:lang w:eastAsia="ru-RU"/>
              </w:rPr>
              <w:t xml:space="preserve">благоустройство территории, прилегающей к строящемуся дошкольному образовательному учреждению расположенного в районе ул. Труда, 15 </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2928,9</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1161,8</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39,67</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numPr>
                <w:ilvl w:val="0"/>
                <w:numId w:val="25"/>
              </w:numPr>
              <w:spacing w:after="0" w:line="240" w:lineRule="auto"/>
              <w:rPr>
                <w:rFonts w:eastAsia="Times New Roman"/>
                <w:i/>
                <w:szCs w:val="24"/>
                <w:lang w:eastAsia="ru-RU"/>
              </w:rPr>
            </w:pPr>
            <w:r w:rsidRPr="00EF79F7">
              <w:rPr>
                <w:rFonts w:eastAsia="Times New Roman"/>
                <w:i/>
                <w:szCs w:val="24"/>
                <w:lang w:eastAsia="ru-RU"/>
              </w:rPr>
              <w:t>МК на выполнение работ по: разработка грунта, устройство основания из ПГС, устройство основания из щебня, устройство покрытия тротуара из асфальтобетона - 200 м2 и установка бортового камня - 300м.</w:t>
            </w:r>
          </w:p>
        </w:tc>
        <w:tc>
          <w:tcPr>
            <w:tcW w:w="1275" w:type="dxa"/>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1161,8</w:t>
            </w:r>
          </w:p>
        </w:tc>
        <w:tc>
          <w:tcPr>
            <w:tcW w:w="1560" w:type="dxa"/>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1161,8</w:t>
            </w:r>
          </w:p>
        </w:tc>
        <w:tc>
          <w:tcPr>
            <w:tcW w:w="1559" w:type="dxa"/>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numPr>
                <w:ilvl w:val="0"/>
                <w:numId w:val="25"/>
              </w:numPr>
              <w:spacing w:after="0" w:line="240" w:lineRule="auto"/>
              <w:rPr>
                <w:rFonts w:eastAsia="Times New Roman"/>
                <w:szCs w:val="24"/>
                <w:lang w:eastAsia="ru-RU"/>
              </w:rPr>
            </w:pPr>
            <w:r w:rsidRPr="00EF79F7">
              <w:rPr>
                <w:rFonts w:eastAsia="Times New Roman"/>
                <w:szCs w:val="24"/>
                <w:lang w:eastAsia="ru-RU"/>
              </w:rPr>
              <w:t>МК на выполнение работ по:  разработка грунта, устройство подстилающих и выравнивающих слоев оснований из щебня, устройство подстилающих и выравнивающих слоев оснований из песчано-гравийной смеси – 1244,8м3, установка бортовых камней бетонных – 381м.</w:t>
            </w:r>
          </w:p>
        </w:tc>
        <w:tc>
          <w:tcPr>
            <w:tcW w:w="1275" w:type="dxa"/>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1767,1</w:t>
            </w:r>
          </w:p>
        </w:tc>
        <w:tc>
          <w:tcPr>
            <w:tcW w:w="1560" w:type="dxa"/>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0</w:t>
            </w:r>
          </w:p>
        </w:tc>
        <w:tc>
          <w:tcPr>
            <w:tcW w:w="1559" w:type="dxa"/>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0 %,</w:t>
            </w:r>
          </w:p>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 xml:space="preserve">т.к. сроки выполнения работ подрядной организацией были нарушены (падение цены после торгов до 1620,0 </w:t>
            </w:r>
            <w:proofErr w:type="spellStart"/>
            <w:r w:rsidRPr="00EF79F7">
              <w:rPr>
                <w:rFonts w:eastAsia="Times New Roman"/>
                <w:i/>
                <w:szCs w:val="24"/>
                <w:lang w:eastAsia="ru-RU"/>
              </w:rPr>
              <w:t>тыс.руб</w:t>
            </w:r>
            <w:proofErr w:type="spellEnd"/>
            <w:r w:rsidRPr="00EF79F7">
              <w:rPr>
                <w:rFonts w:eastAsia="Times New Roman"/>
                <w:i/>
                <w:szCs w:val="24"/>
                <w:lang w:eastAsia="ru-RU"/>
              </w:rPr>
              <w:t>.)</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szCs w:val="24"/>
                <w:lang w:eastAsia="ru-RU"/>
              </w:rPr>
            </w:pPr>
          </w:p>
        </w:tc>
        <w:tc>
          <w:tcPr>
            <w:tcW w:w="1275" w:type="dxa"/>
          </w:tcPr>
          <w:p w:rsidR="00EF79F7" w:rsidRPr="00EF79F7" w:rsidRDefault="00EF79F7" w:rsidP="00EF79F7">
            <w:pPr>
              <w:spacing w:after="0" w:line="240" w:lineRule="auto"/>
              <w:jc w:val="center"/>
              <w:rPr>
                <w:rFonts w:eastAsia="Times New Roman"/>
                <w:szCs w:val="24"/>
                <w:lang w:eastAsia="ru-RU"/>
              </w:rPr>
            </w:pPr>
          </w:p>
        </w:tc>
        <w:tc>
          <w:tcPr>
            <w:tcW w:w="1560" w:type="dxa"/>
          </w:tcPr>
          <w:p w:rsidR="00EF79F7" w:rsidRPr="00EF79F7" w:rsidRDefault="00EF79F7" w:rsidP="00EF79F7">
            <w:pPr>
              <w:spacing w:after="0" w:line="240" w:lineRule="auto"/>
              <w:jc w:val="center"/>
              <w:rPr>
                <w:rFonts w:eastAsia="Times New Roman"/>
                <w:szCs w:val="24"/>
                <w:lang w:eastAsia="ru-RU"/>
              </w:rPr>
            </w:pPr>
          </w:p>
        </w:tc>
        <w:tc>
          <w:tcPr>
            <w:tcW w:w="1559" w:type="dxa"/>
          </w:tcPr>
          <w:p w:rsidR="00EF79F7" w:rsidRPr="00EF79F7" w:rsidRDefault="00EF79F7" w:rsidP="00EF79F7">
            <w:pPr>
              <w:spacing w:after="0" w:line="240" w:lineRule="auto"/>
              <w:jc w:val="center"/>
              <w:rPr>
                <w:rFonts w:eastAsia="Times New Roman"/>
                <w:szCs w:val="24"/>
                <w:lang w:eastAsia="ru-RU"/>
              </w:rPr>
            </w:pP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szCs w:val="24"/>
                <w:lang w:eastAsia="ru-RU"/>
              </w:rPr>
              <w:t>1.содержание 3-х фонтанов (</w:t>
            </w:r>
            <w:r w:rsidRPr="00EF79F7">
              <w:rPr>
                <w:rFonts w:eastAsia="Times New Roman"/>
                <w:i/>
                <w:szCs w:val="24"/>
                <w:lang w:eastAsia="ru-RU"/>
              </w:rPr>
              <w:t xml:space="preserve">на площади им. Матвеева по ул. Ленинского Комсомола, 7; площадь Юбилейная - ул. Ленинского Комсомола, 21; сквер </w:t>
            </w:r>
            <w:proofErr w:type="gramStart"/>
            <w:r w:rsidRPr="00EF79F7">
              <w:rPr>
                <w:rFonts w:eastAsia="Times New Roman"/>
                <w:i/>
                <w:szCs w:val="24"/>
                <w:lang w:eastAsia="ru-RU"/>
              </w:rPr>
              <w:t>Первостроителей  по</w:t>
            </w:r>
            <w:proofErr w:type="gramEnd"/>
            <w:r w:rsidRPr="00EF79F7">
              <w:rPr>
                <w:rFonts w:eastAsia="Times New Roman"/>
                <w:i/>
                <w:szCs w:val="24"/>
                <w:lang w:eastAsia="ru-RU"/>
              </w:rPr>
              <w:t xml:space="preserve"> ул. Энтузиастов,8) </w:t>
            </w:r>
          </w:p>
          <w:p w:rsidR="00EF79F7" w:rsidRPr="00EF79F7" w:rsidRDefault="00EF79F7" w:rsidP="00EF79F7">
            <w:pPr>
              <w:spacing w:after="0" w:line="240" w:lineRule="auto"/>
              <w:rPr>
                <w:rFonts w:eastAsia="Times New Roman"/>
                <w:i/>
                <w:szCs w:val="24"/>
                <w:lang w:eastAsia="ru-RU"/>
              </w:rPr>
            </w:pPr>
            <w:r w:rsidRPr="00EF79F7">
              <w:rPr>
                <w:rFonts w:eastAsia="Times New Roman"/>
                <w:szCs w:val="24"/>
                <w:lang w:eastAsia="ru-RU"/>
              </w:rPr>
              <w:t>2. ремонт фонтанов на площади Юбилейная и площади им. Матвеева (</w:t>
            </w:r>
            <w:r w:rsidRPr="00EF79F7">
              <w:rPr>
                <w:rFonts w:eastAsia="Times New Roman"/>
                <w:i/>
                <w:szCs w:val="24"/>
                <w:lang w:eastAsia="ru-RU"/>
              </w:rPr>
              <w:t>устройство покрытия из плиток, прокладка трубопроводов, смена покрытия из брусчатки</w:t>
            </w:r>
            <w:r w:rsidRPr="00EF79F7">
              <w:rPr>
                <w:rFonts w:eastAsia="Times New Roman"/>
                <w:szCs w:val="24"/>
                <w:lang w:eastAsia="ru-RU"/>
              </w:rPr>
              <w:t>)</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1 000,0</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1 000,0</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уборка несанкционированных свалок (</w:t>
            </w:r>
            <w:r w:rsidRPr="00EF79F7">
              <w:rPr>
                <w:rFonts w:eastAsia="Times New Roman"/>
                <w:i/>
                <w:szCs w:val="24"/>
                <w:lang w:eastAsia="ru-RU"/>
              </w:rPr>
              <w:t>вывезено 416,56тн. строительного и бытового мусора</w:t>
            </w:r>
            <w:r w:rsidRPr="00EF79F7">
              <w:rPr>
                <w:rFonts w:eastAsia="Times New Roman"/>
                <w:szCs w:val="24"/>
                <w:lang w:eastAsia="ru-RU"/>
              </w:rPr>
              <w:t>)</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589,7</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589,7</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выполнение работ по устройству ледяного городка, поставка новогодней гирлянды, новогодних </w:t>
            </w:r>
            <w:proofErr w:type="spellStart"/>
            <w:r w:rsidRPr="00EF79F7">
              <w:rPr>
                <w:rFonts w:eastAsia="Times New Roman"/>
                <w:i/>
                <w:szCs w:val="24"/>
                <w:lang w:eastAsia="ru-RU"/>
              </w:rPr>
              <w:t>банеров</w:t>
            </w:r>
            <w:proofErr w:type="spellEnd"/>
            <w:r w:rsidRPr="00EF79F7">
              <w:rPr>
                <w:rFonts w:eastAsia="Times New Roman"/>
                <w:i/>
                <w:szCs w:val="24"/>
                <w:lang w:eastAsia="ru-RU"/>
              </w:rPr>
              <w:t xml:space="preserve"> и проведение лабораторных исследований оценки технического состояния аттракциона "Ледовые горки"</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1864,4</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1769,0</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94,88</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устройство и ремонт тротуаров  на территории </w:t>
            </w:r>
            <w:proofErr w:type="spellStart"/>
            <w:r w:rsidRPr="00EF79F7">
              <w:rPr>
                <w:rFonts w:eastAsia="Times New Roman"/>
                <w:i/>
                <w:szCs w:val="24"/>
                <w:lang w:eastAsia="ru-RU"/>
              </w:rPr>
              <w:t>г.Сосновоборска</w:t>
            </w:r>
            <w:proofErr w:type="spellEnd"/>
            <w:r w:rsidRPr="00EF79F7">
              <w:rPr>
                <w:rFonts w:eastAsia="Times New Roman"/>
                <w:i/>
                <w:szCs w:val="24"/>
                <w:lang w:eastAsia="ru-RU"/>
              </w:rPr>
              <w:t xml:space="preserve"> из тротуарной плитки и асфальтовых смесей – 940,3 м2, устройство бортовых камней – 520,3 м.</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2318,3</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2247,9</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96,96</w:t>
            </w:r>
          </w:p>
          <w:p w:rsidR="00EF79F7" w:rsidRPr="00EF79F7" w:rsidRDefault="00EF79F7" w:rsidP="00EF79F7">
            <w:pPr>
              <w:spacing w:after="0" w:line="240" w:lineRule="auto"/>
              <w:jc w:val="center"/>
              <w:rPr>
                <w:rFonts w:eastAsia="Times New Roman"/>
                <w:szCs w:val="24"/>
                <w:lang w:eastAsia="ru-RU"/>
              </w:rPr>
            </w:pP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благоустройство территории города в районе </w:t>
            </w:r>
            <w:r w:rsidRPr="00EF79F7">
              <w:rPr>
                <w:rFonts w:eastAsia="Times New Roman"/>
                <w:szCs w:val="24"/>
                <w:lang w:eastAsia="ru-RU"/>
              </w:rPr>
              <w:t>ул. Заводская</w:t>
            </w:r>
            <w:r w:rsidRPr="00EF79F7">
              <w:rPr>
                <w:rFonts w:eastAsia="Times New Roman"/>
                <w:i/>
                <w:szCs w:val="24"/>
                <w:lang w:eastAsia="ru-RU"/>
              </w:rPr>
              <w:t xml:space="preserve">  - 4990,м3(разравнивание кавальеров </w:t>
            </w:r>
            <w:r w:rsidRPr="00EF79F7">
              <w:rPr>
                <w:rFonts w:eastAsia="Times New Roman"/>
                <w:i/>
                <w:szCs w:val="24"/>
                <w:lang w:eastAsia="ru-RU"/>
              </w:rPr>
              <w:lastRenderedPageBreak/>
              <w:t>(отвалов) при перемещении грунта до 110 м бульдозерами)</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lastRenderedPageBreak/>
              <w:t>552,4</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552,0</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99,93</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vAlign w:val="bottom"/>
          </w:tcPr>
          <w:p w:rsidR="00EF79F7" w:rsidRPr="00EF79F7" w:rsidRDefault="00EF79F7" w:rsidP="00EF79F7">
            <w:pPr>
              <w:spacing w:after="0" w:line="240" w:lineRule="auto"/>
              <w:rPr>
                <w:rFonts w:eastAsia="Times New Roman"/>
                <w:szCs w:val="24"/>
                <w:lang w:eastAsia="ru-RU"/>
              </w:rPr>
            </w:pPr>
            <w:r w:rsidRPr="00EF79F7">
              <w:rPr>
                <w:rFonts w:eastAsia="Times New Roman"/>
                <w:i/>
                <w:szCs w:val="24"/>
                <w:lang w:eastAsia="ru-RU"/>
              </w:rPr>
              <w:t xml:space="preserve">выполнение работ по благоустройству территории (отсыпка дорог - устройство оснований и покрытий из песчано-гравийных смесей в 11, 12 </w:t>
            </w:r>
            <w:proofErr w:type="spellStart"/>
            <w:r w:rsidRPr="00EF79F7">
              <w:rPr>
                <w:rFonts w:eastAsia="Times New Roman"/>
                <w:i/>
                <w:szCs w:val="24"/>
                <w:lang w:eastAsia="ru-RU"/>
              </w:rPr>
              <w:t>мкр</w:t>
            </w:r>
            <w:proofErr w:type="spellEnd"/>
            <w:r w:rsidRPr="00EF79F7">
              <w:rPr>
                <w:rFonts w:eastAsia="Times New Roman"/>
                <w:i/>
                <w:szCs w:val="24"/>
                <w:lang w:eastAsia="ru-RU"/>
              </w:rPr>
              <w:t xml:space="preserve">.  -861 м3 и откачке воды на территории 30, 31, 12 </w:t>
            </w:r>
            <w:proofErr w:type="spellStart"/>
            <w:r w:rsidRPr="00EF79F7">
              <w:rPr>
                <w:rFonts w:eastAsia="Times New Roman"/>
                <w:i/>
                <w:szCs w:val="24"/>
                <w:lang w:eastAsia="ru-RU"/>
              </w:rPr>
              <w:t>мкр</w:t>
            </w:r>
            <w:proofErr w:type="spellEnd"/>
            <w:r w:rsidRPr="00EF79F7">
              <w:rPr>
                <w:rFonts w:eastAsia="Times New Roman"/>
                <w:i/>
                <w:szCs w:val="24"/>
                <w:lang w:eastAsia="ru-RU"/>
              </w:rPr>
              <w:t>.  -5831 м3)</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498,0</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498,0</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5</w:t>
            </w:r>
          </w:p>
        </w:tc>
        <w:tc>
          <w:tcPr>
            <w:tcW w:w="4423" w:type="dxa"/>
            <w:vAlign w:val="bottom"/>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отловлено - 2 особей и содержали 18 особей  безнадзорных животных из средств городского бюджета </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100,8</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93,1</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92,36</w:t>
            </w:r>
          </w:p>
          <w:p w:rsidR="00EF79F7" w:rsidRPr="00EF79F7" w:rsidRDefault="00EF79F7" w:rsidP="00EF79F7">
            <w:pPr>
              <w:spacing w:after="0" w:line="240" w:lineRule="auto"/>
              <w:jc w:val="center"/>
              <w:rPr>
                <w:rFonts w:eastAsia="Times New Roman"/>
                <w:szCs w:val="24"/>
                <w:lang w:eastAsia="ru-RU"/>
              </w:rPr>
            </w:pPr>
          </w:p>
        </w:tc>
      </w:tr>
      <w:tr w:rsidR="00EF79F7" w:rsidRPr="00EF79F7" w:rsidTr="00EF79F7">
        <w:trPr>
          <w:trHeight w:val="210"/>
        </w:trPr>
        <w:tc>
          <w:tcPr>
            <w:tcW w:w="4991" w:type="dxa"/>
            <w:gridSpan w:val="2"/>
          </w:tcPr>
          <w:p w:rsidR="00EF79F7" w:rsidRPr="00EF79F7" w:rsidRDefault="00EF79F7" w:rsidP="00EF79F7">
            <w:pPr>
              <w:spacing w:after="0" w:line="240" w:lineRule="auto"/>
              <w:jc w:val="both"/>
              <w:rPr>
                <w:rFonts w:eastAsia="Times New Roman"/>
                <w:szCs w:val="24"/>
                <w:lang w:eastAsia="ru-RU"/>
              </w:rPr>
            </w:pPr>
            <w:r w:rsidRPr="00EF79F7">
              <w:rPr>
                <w:rFonts w:eastAsia="Times New Roman"/>
                <w:szCs w:val="24"/>
                <w:lang w:eastAsia="ru-RU"/>
              </w:rPr>
              <w:t>Всего:</w:t>
            </w:r>
          </w:p>
        </w:tc>
        <w:tc>
          <w:tcPr>
            <w:tcW w:w="1275"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22 029,4</w:t>
            </w:r>
          </w:p>
        </w:tc>
        <w:tc>
          <w:tcPr>
            <w:tcW w:w="1560"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19 888,2</w:t>
            </w:r>
          </w:p>
        </w:tc>
        <w:tc>
          <w:tcPr>
            <w:tcW w:w="1559"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90,28%</w:t>
            </w:r>
          </w:p>
        </w:tc>
      </w:tr>
    </w:tbl>
    <w:p w:rsidR="00EF79F7" w:rsidRPr="00EF79F7" w:rsidRDefault="00EF79F7" w:rsidP="00DE0EEE">
      <w:pPr>
        <w:spacing w:after="0" w:line="240" w:lineRule="auto"/>
        <w:ind w:firstLine="567"/>
        <w:jc w:val="both"/>
        <w:rPr>
          <w:rFonts w:eastAsia="Times New Roman"/>
          <w:szCs w:val="24"/>
          <w:lang w:eastAsia="ru-RU"/>
        </w:rPr>
      </w:pPr>
      <w:r w:rsidRPr="00EF79F7">
        <w:rPr>
          <w:rFonts w:eastAsia="Times New Roman"/>
          <w:szCs w:val="24"/>
          <w:lang w:eastAsia="ru-RU"/>
        </w:rPr>
        <w:t>Уровень эффективности по подпрограмме «Благоустройство территории города Сосновобор</w:t>
      </w:r>
      <w:r w:rsidR="00DE0EEE">
        <w:rPr>
          <w:rFonts w:eastAsia="Times New Roman"/>
          <w:szCs w:val="24"/>
          <w:lang w:eastAsia="ru-RU"/>
        </w:rPr>
        <w:t>ска» равен 1,05 (т.е. высокий).</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Подпрограмма 3</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«Строительство, модернизация, реконструкция и капитальный ремонт объектов коммунальной инфраструктуры города Сосновоборска».</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На реализацию подпрограммы предусмо</w:t>
      </w:r>
      <w:r>
        <w:rPr>
          <w:rFonts w:eastAsia="Times New Roman"/>
          <w:szCs w:val="24"/>
          <w:lang w:eastAsia="ru-RU"/>
        </w:rPr>
        <w:t xml:space="preserve">трены расходы в сумме 22 304,8 </w:t>
      </w:r>
      <w:r w:rsidRPr="00EF79F7">
        <w:rPr>
          <w:rFonts w:eastAsia="Times New Roman"/>
          <w:szCs w:val="24"/>
          <w:lang w:eastAsia="ru-RU"/>
        </w:rPr>
        <w:t>тыс. рублей в том числе за счет средств:</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xml:space="preserve">- краевого бюджета – 4 280,2 тыс. рублей;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городского бюджета – 18 024,5 тыс. рублей.</w:t>
      </w:r>
    </w:p>
    <w:p w:rsidR="00EF79F7" w:rsidRPr="00EF79F7" w:rsidRDefault="00EF79F7" w:rsidP="00EF79F7">
      <w:pPr>
        <w:spacing w:after="0" w:line="240" w:lineRule="auto"/>
        <w:ind w:firstLine="708"/>
        <w:jc w:val="both"/>
        <w:rPr>
          <w:rFonts w:eastAsia="Times New Roman"/>
          <w:spacing w:val="2"/>
          <w:szCs w:val="24"/>
          <w:lang w:eastAsia="ru-RU"/>
        </w:rPr>
      </w:pPr>
      <w:r w:rsidRPr="00EF79F7">
        <w:rPr>
          <w:rFonts w:eastAsia="Times New Roman"/>
          <w:szCs w:val="24"/>
          <w:lang w:eastAsia="ru-RU"/>
        </w:rPr>
        <w:t xml:space="preserve">Исполнение бюджетных ассигнований по данной подпрограмме составило 36,56% или </w:t>
      </w:r>
      <w:r w:rsidRPr="00EF79F7">
        <w:rPr>
          <w:rFonts w:eastAsia="Times New Roman"/>
          <w:spacing w:val="2"/>
          <w:szCs w:val="24"/>
          <w:lang w:eastAsia="ru-RU"/>
        </w:rPr>
        <w:t xml:space="preserve">8 154,8 тыс. рублей. </w:t>
      </w:r>
    </w:p>
    <w:p w:rsidR="00EF79F7" w:rsidRPr="00EF79F7" w:rsidRDefault="00EF79F7" w:rsidP="00EF79F7">
      <w:pPr>
        <w:spacing w:after="0" w:line="240" w:lineRule="auto"/>
        <w:ind w:firstLine="624"/>
        <w:jc w:val="both"/>
        <w:rPr>
          <w:rFonts w:eastAsia="Times New Roman"/>
          <w:spacing w:val="2"/>
          <w:szCs w:val="24"/>
          <w:lang w:eastAsia="ru-RU"/>
        </w:rPr>
      </w:pPr>
      <w:r w:rsidRPr="00EF79F7">
        <w:rPr>
          <w:rFonts w:eastAsia="Times New Roman"/>
          <w:spacing w:val="2"/>
          <w:szCs w:val="24"/>
          <w:lang w:eastAsia="ru-RU"/>
        </w:rPr>
        <w:t>Снижение процента исполнения бюджетных ассигнований в основном по подпрограмме 3 повлияло:</w:t>
      </w:r>
    </w:p>
    <w:p w:rsidR="00EF79F7" w:rsidRPr="00EF79F7" w:rsidRDefault="00EF79F7" w:rsidP="00EF79F7">
      <w:pPr>
        <w:spacing w:after="0" w:line="240" w:lineRule="auto"/>
        <w:ind w:firstLine="624"/>
        <w:jc w:val="both"/>
        <w:rPr>
          <w:rFonts w:eastAsia="Times New Roman"/>
          <w:spacing w:val="2"/>
          <w:szCs w:val="24"/>
          <w:lang w:eastAsia="ru-RU"/>
        </w:rPr>
      </w:pPr>
      <w:r w:rsidRPr="00EF79F7">
        <w:rPr>
          <w:rFonts w:eastAsia="Times New Roman"/>
          <w:spacing w:val="2"/>
          <w:szCs w:val="24"/>
          <w:lang w:eastAsia="ru-RU"/>
        </w:rPr>
        <w:t>- не выполнение работ по строительству муниципального объекта капитального строительства «Центр Досуга» в городе Сосновоборске, так как в ходе конкурентных процеду</w:t>
      </w:r>
      <w:r>
        <w:rPr>
          <w:rFonts w:eastAsia="Times New Roman"/>
          <w:spacing w:val="2"/>
          <w:szCs w:val="24"/>
          <w:lang w:eastAsia="ru-RU"/>
        </w:rPr>
        <w:t xml:space="preserve">р не поступило ни одной заявки </w:t>
      </w:r>
      <w:r w:rsidRPr="00EF79F7">
        <w:rPr>
          <w:rFonts w:eastAsia="Times New Roman"/>
          <w:spacing w:val="2"/>
          <w:szCs w:val="24"/>
          <w:lang w:eastAsia="ru-RU"/>
        </w:rPr>
        <w:t>на строительство объекта;</w:t>
      </w:r>
    </w:p>
    <w:p w:rsidR="00EF79F7" w:rsidRPr="00EF79F7" w:rsidRDefault="00DE0EEE" w:rsidP="00EF79F7">
      <w:pPr>
        <w:spacing w:after="0" w:line="240" w:lineRule="auto"/>
        <w:ind w:firstLine="567"/>
        <w:jc w:val="both"/>
        <w:rPr>
          <w:rFonts w:eastAsia="Times New Roman"/>
          <w:szCs w:val="24"/>
          <w:lang w:eastAsia="ru-RU"/>
        </w:rPr>
      </w:pPr>
      <w:r>
        <w:rPr>
          <w:rFonts w:eastAsia="Times New Roman"/>
          <w:szCs w:val="24"/>
          <w:lang w:eastAsia="ru-RU"/>
        </w:rPr>
        <w:t xml:space="preserve">- </w:t>
      </w:r>
      <w:r w:rsidR="00EF79F7" w:rsidRPr="00EF79F7">
        <w:rPr>
          <w:rFonts w:eastAsia="Times New Roman"/>
          <w:szCs w:val="24"/>
          <w:lang w:eastAsia="ru-RU"/>
        </w:rPr>
        <w:t xml:space="preserve">за счет снижения цены контрактов по результатам электронного аукциона. </w:t>
      </w:r>
    </w:p>
    <w:p w:rsidR="00EF79F7" w:rsidRPr="00EF79F7" w:rsidRDefault="00EF79F7" w:rsidP="00EF79F7">
      <w:pPr>
        <w:spacing w:after="0" w:line="240" w:lineRule="auto"/>
        <w:ind w:left="57" w:firstLine="567"/>
        <w:jc w:val="both"/>
        <w:rPr>
          <w:rFonts w:eastAsia="Times New Roman"/>
          <w:szCs w:val="24"/>
          <w:lang w:eastAsia="ru-RU"/>
        </w:rPr>
      </w:pPr>
      <w:r w:rsidRPr="00EF79F7">
        <w:rPr>
          <w:rFonts w:eastAsia="Times New Roman"/>
          <w:szCs w:val="24"/>
          <w:lang w:eastAsia="ru-RU"/>
        </w:rPr>
        <w:t>Средства по данной подпрограмме реализованы на следующие мероприятия:</w:t>
      </w:r>
    </w:p>
    <w:p w:rsidR="00EF79F7" w:rsidRPr="00EF79F7" w:rsidRDefault="00EF79F7" w:rsidP="00EF79F7">
      <w:pPr>
        <w:spacing w:after="0" w:line="240" w:lineRule="auto"/>
        <w:ind w:left="57" w:firstLine="567"/>
        <w:jc w:val="right"/>
        <w:rPr>
          <w:rFonts w:eastAsia="Times New Roman"/>
          <w:szCs w:val="24"/>
          <w:lang w:eastAsia="ru-RU"/>
        </w:rPr>
      </w:pPr>
      <w:r w:rsidRPr="00EF79F7">
        <w:rPr>
          <w:rFonts w:eastAsia="Times New Roman"/>
          <w:szCs w:val="24"/>
          <w:lang w:eastAsia="ru-RU"/>
        </w:rPr>
        <w:t>тыс. рублей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423"/>
        <w:gridCol w:w="1417"/>
        <w:gridCol w:w="1559"/>
        <w:gridCol w:w="1560"/>
      </w:tblGrid>
      <w:tr w:rsidR="00EF79F7" w:rsidRPr="00EF79F7" w:rsidTr="00EF79F7">
        <w:tc>
          <w:tcPr>
            <w:tcW w:w="568"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п/п</w:t>
            </w:r>
          </w:p>
        </w:tc>
        <w:tc>
          <w:tcPr>
            <w:tcW w:w="4423" w:type="dxa"/>
            <w:vAlign w:val="bottom"/>
          </w:tcPr>
          <w:p w:rsidR="00EF79F7" w:rsidRPr="00EF79F7" w:rsidRDefault="00EF79F7" w:rsidP="00EF79F7">
            <w:pPr>
              <w:spacing w:after="120" w:line="240" w:lineRule="auto"/>
              <w:jc w:val="center"/>
              <w:rPr>
                <w:rFonts w:eastAsia="Times New Roman"/>
                <w:i/>
                <w:szCs w:val="24"/>
                <w:lang w:eastAsia="ru-RU"/>
              </w:rPr>
            </w:pPr>
            <w:r w:rsidRPr="00EF79F7">
              <w:rPr>
                <w:rFonts w:eastAsia="Times New Roman"/>
                <w:i/>
                <w:szCs w:val="24"/>
                <w:lang w:eastAsia="ru-RU"/>
              </w:rPr>
              <w:t>Наименование мероприятий</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План</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Исполнение</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 исполнения</w:t>
            </w:r>
          </w:p>
        </w:tc>
      </w:tr>
      <w:tr w:rsidR="00EF79F7" w:rsidRPr="00EF79F7" w:rsidTr="00EF79F7">
        <w:tc>
          <w:tcPr>
            <w:tcW w:w="4991" w:type="dxa"/>
            <w:gridSpan w:val="2"/>
          </w:tcPr>
          <w:p w:rsidR="00EF79F7" w:rsidRPr="00EF79F7" w:rsidRDefault="00EF79F7" w:rsidP="00EF79F7">
            <w:pPr>
              <w:spacing w:after="120" w:line="240" w:lineRule="auto"/>
              <w:jc w:val="center"/>
              <w:rPr>
                <w:rFonts w:eastAsia="Times New Roman"/>
                <w:szCs w:val="24"/>
                <w:lang w:eastAsia="ru-RU"/>
              </w:rPr>
            </w:pPr>
            <w:r w:rsidRPr="00EF79F7">
              <w:rPr>
                <w:rFonts w:eastAsia="Times New Roman"/>
                <w:szCs w:val="24"/>
                <w:lang w:eastAsia="ru-RU"/>
              </w:rPr>
              <w:t>Средства краевого бюджета</w:t>
            </w:r>
          </w:p>
        </w:tc>
        <w:tc>
          <w:tcPr>
            <w:tcW w:w="1417" w:type="dxa"/>
            <w:vAlign w:val="center"/>
          </w:tcPr>
          <w:p w:rsidR="00EF79F7" w:rsidRPr="00EF79F7" w:rsidRDefault="00EF79F7" w:rsidP="00EF79F7">
            <w:pPr>
              <w:spacing w:after="0" w:line="240" w:lineRule="auto"/>
              <w:ind w:left="34" w:right="34"/>
              <w:jc w:val="center"/>
              <w:rPr>
                <w:rFonts w:eastAsia="Times New Roman"/>
                <w:szCs w:val="24"/>
                <w:lang w:eastAsia="ru-RU"/>
              </w:rPr>
            </w:pPr>
            <w:r w:rsidRPr="00EF79F7">
              <w:rPr>
                <w:rFonts w:eastAsia="Times New Roman"/>
                <w:szCs w:val="24"/>
                <w:lang w:eastAsia="ru-RU"/>
              </w:rPr>
              <w:t>4 280,2</w:t>
            </w:r>
          </w:p>
        </w:tc>
        <w:tc>
          <w:tcPr>
            <w:tcW w:w="1559" w:type="dxa"/>
            <w:vAlign w:val="center"/>
          </w:tcPr>
          <w:p w:rsidR="00EF79F7" w:rsidRPr="00EF79F7" w:rsidRDefault="00EF79F7" w:rsidP="00EF79F7">
            <w:pPr>
              <w:spacing w:after="0" w:line="240" w:lineRule="auto"/>
              <w:ind w:left="34" w:right="34"/>
              <w:jc w:val="center"/>
              <w:rPr>
                <w:rFonts w:eastAsia="Times New Roman"/>
                <w:szCs w:val="24"/>
                <w:lang w:eastAsia="ru-RU"/>
              </w:rPr>
            </w:pPr>
            <w:r w:rsidRPr="00EF79F7">
              <w:rPr>
                <w:rFonts w:eastAsia="Times New Roman"/>
                <w:szCs w:val="24"/>
                <w:lang w:eastAsia="ru-RU"/>
              </w:rPr>
              <w:t>4 280,2</w:t>
            </w:r>
          </w:p>
        </w:tc>
        <w:tc>
          <w:tcPr>
            <w:tcW w:w="1560" w:type="dxa"/>
            <w:vAlign w:val="center"/>
          </w:tcPr>
          <w:p w:rsidR="00EF79F7" w:rsidRPr="00EF79F7" w:rsidRDefault="00EF79F7" w:rsidP="00EF79F7">
            <w:pPr>
              <w:spacing w:after="0" w:line="240" w:lineRule="auto"/>
              <w:ind w:left="34" w:right="34"/>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ind w:left="-108"/>
              <w:jc w:val="center"/>
              <w:rPr>
                <w:rFonts w:eastAsia="Times New Roman"/>
                <w:szCs w:val="24"/>
                <w:lang w:eastAsia="ru-RU"/>
              </w:rPr>
            </w:pPr>
            <w:r w:rsidRPr="00EF79F7">
              <w:rPr>
                <w:rFonts w:eastAsia="Times New Roman"/>
                <w:szCs w:val="24"/>
                <w:lang w:eastAsia="ru-RU"/>
              </w:rPr>
              <w:t>1</w:t>
            </w:r>
          </w:p>
        </w:tc>
        <w:tc>
          <w:tcPr>
            <w:tcW w:w="4423" w:type="dxa"/>
            <w:vAlign w:val="center"/>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Субсидия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r w:rsidRPr="00EF79F7">
              <w:rPr>
                <w:rFonts w:eastAsia="Times New Roman"/>
                <w:i/>
                <w:szCs w:val="24"/>
                <w:lang w:eastAsia="ru-RU"/>
              </w:rPr>
              <w:t xml:space="preserve">(капитальный ремонт объектов  электрических сетей: выполнены работы по замене 8 </w:t>
            </w:r>
            <w:r w:rsidRPr="00EF79F7">
              <w:rPr>
                <w:rFonts w:eastAsia="Times New Roman"/>
                <w:i/>
                <w:szCs w:val="24"/>
                <w:lang w:eastAsia="ru-RU"/>
              </w:rPr>
              <w:lastRenderedPageBreak/>
              <w:t>шт. силовых трансформаторов в ТП10, ТП9, ТП26, ТП32)</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lastRenderedPageBreak/>
              <w:t>4040,0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4040,0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Предоставление иных межбюджетных трансфертов за содействие развитию налогового потенциала (проект по "Центру Досуга")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240,2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240,2</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4991" w:type="dxa"/>
            <w:gridSpan w:val="2"/>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Средства бюджета города Сосновоборска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18 024,5</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3 874,5</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21,5</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1</w:t>
            </w:r>
          </w:p>
        </w:tc>
        <w:tc>
          <w:tcPr>
            <w:tcW w:w="4423" w:type="dxa"/>
          </w:tcPr>
          <w:p w:rsidR="00EF79F7" w:rsidRPr="00EF79F7" w:rsidRDefault="00EF79F7" w:rsidP="00EF79F7">
            <w:pPr>
              <w:spacing w:after="0" w:line="240" w:lineRule="auto"/>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w:t>
            </w:r>
            <w:r w:rsidRPr="00EF79F7">
              <w:rPr>
                <w:rFonts w:eastAsia="Times New Roman"/>
                <w:i/>
                <w:szCs w:val="24"/>
                <w:lang w:eastAsia="ru-RU"/>
              </w:rPr>
              <w:t>(капитальный ремонт объектов  электрических сетей: выполнены работы по замене 8 шт. силовых трансформаторов в ТП10, ТП9, ТП26, ТП32)</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55,5</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55,5</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2</w:t>
            </w:r>
          </w:p>
        </w:tc>
        <w:tc>
          <w:tcPr>
            <w:tcW w:w="4423" w:type="dxa"/>
          </w:tcPr>
          <w:p w:rsidR="00EF79F7" w:rsidRPr="00EF79F7" w:rsidRDefault="00EF79F7" w:rsidP="00EF79F7">
            <w:pPr>
              <w:spacing w:after="0" w:line="240" w:lineRule="auto"/>
              <w:rPr>
                <w:rFonts w:eastAsia="Times New Roman"/>
                <w:szCs w:val="24"/>
                <w:lang w:eastAsia="ru-RU"/>
              </w:rPr>
            </w:pPr>
            <w:proofErr w:type="spellStart"/>
            <w:r w:rsidRPr="00EF79F7">
              <w:rPr>
                <w:rFonts w:eastAsia="Times New Roman"/>
                <w:szCs w:val="24"/>
                <w:lang w:eastAsia="ru-RU"/>
              </w:rPr>
              <w:t>Софинансирование</w:t>
            </w:r>
            <w:proofErr w:type="spellEnd"/>
            <w:r w:rsidRPr="00EF79F7">
              <w:rPr>
                <w:rFonts w:eastAsia="Times New Roman"/>
                <w:szCs w:val="24"/>
                <w:lang w:eastAsia="ru-RU"/>
              </w:rPr>
              <w:t xml:space="preserve"> субсидии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w:t>
            </w:r>
            <w:r w:rsidRPr="00EF79F7">
              <w:rPr>
                <w:rFonts w:eastAsia="Times New Roman"/>
                <w:i/>
                <w:szCs w:val="24"/>
                <w:lang w:eastAsia="ru-RU"/>
              </w:rPr>
              <w:t>строительство объекта капитального строительства «Центр Досуга» в городе Сосновоборске)</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150,0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Pr>
                <w:rFonts w:eastAsia="Times New Roman"/>
                <w:szCs w:val="24"/>
                <w:lang w:eastAsia="ru-RU"/>
              </w:rPr>
              <w:t>0%</w:t>
            </w:r>
            <w:r w:rsidRPr="00EF79F7">
              <w:rPr>
                <w:rFonts w:eastAsia="Times New Roman"/>
                <w:szCs w:val="24"/>
                <w:lang w:eastAsia="ru-RU"/>
              </w:rPr>
              <w:t xml:space="preserve">, </w:t>
            </w:r>
          </w:p>
          <w:p w:rsidR="00EF79F7" w:rsidRPr="00EF79F7" w:rsidRDefault="00EF79F7" w:rsidP="00EF79F7">
            <w:pPr>
              <w:spacing w:after="0" w:line="240" w:lineRule="auto"/>
              <w:jc w:val="center"/>
              <w:rPr>
                <w:rFonts w:eastAsia="Times New Roman"/>
                <w:szCs w:val="24"/>
                <w:lang w:eastAsia="ru-RU"/>
              </w:rPr>
            </w:pPr>
            <w:r w:rsidRPr="00EF79F7">
              <w:rPr>
                <w:rFonts w:eastAsia="Times New Roman"/>
                <w:i/>
                <w:szCs w:val="24"/>
                <w:lang w:eastAsia="ru-RU"/>
              </w:rPr>
              <w:t>из-за отсутствия средств КБ</w:t>
            </w:r>
          </w:p>
        </w:tc>
      </w:tr>
      <w:tr w:rsidR="00EF79F7" w:rsidRPr="00EF79F7" w:rsidTr="00EF79F7">
        <w:tc>
          <w:tcPr>
            <w:tcW w:w="568" w:type="dxa"/>
            <w:vMerge w:val="restart"/>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3</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Проектирование, осуществление надзора, прохождение государственной экспертизы, проведение проверки достоверности определения сметной стоимости и строительство коммунальной и транспортной инфраструктуры XXX-XXXI микрорайонов города </w:t>
            </w:r>
            <w:r w:rsidRPr="00EF79F7">
              <w:rPr>
                <w:rFonts w:eastAsia="Times New Roman"/>
                <w:i/>
                <w:szCs w:val="24"/>
                <w:lang w:eastAsia="ru-RU"/>
              </w:rPr>
              <w:t>для электроснабжения 184 участков электроэнергией</w:t>
            </w:r>
            <w:r w:rsidRPr="00EF79F7">
              <w:rPr>
                <w:rFonts w:eastAsia="Times New Roman"/>
                <w:bCs/>
                <w:i/>
                <w:szCs w:val="24"/>
                <w:lang w:eastAsia="ru-RU"/>
              </w:rPr>
              <w:t xml:space="preserve"> с напряжением 10/0,4 кВт</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448,2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448,2</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кадастровые работы</w:t>
            </w:r>
            <w:r w:rsidRPr="00EF79F7">
              <w:rPr>
                <w:rFonts w:eastAsia="Times New Roman"/>
                <w:i/>
                <w:szCs w:val="24"/>
                <w:lang w:eastAsia="ru-RU"/>
              </w:rPr>
              <w:t>)</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50,0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выполнение подготовительных земельных дорожных работ в рамках строительства объектов коммунальной и транспортной инфраструктуры 30 и 31 </w:t>
            </w:r>
            <w:proofErr w:type="spellStart"/>
            <w:r w:rsidRPr="00EF79F7">
              <w:rPr>
                <w:rFonts w:eastAsia="Times New Roman"/>
                <w:i/>
                <w:szCs w:val="24"/>
                <w:lang w:eastAsia="ru-RU"/>
              </w:rPr>
              <w:t>микр</w:t>
            </w:r>
            <w:proofErr w:type="spellEnd"/>
            <w:r w:rsidRPr="00EF79F7">
              <w:rPr>
                <w:rFonts w:eastAsia="Times New Roman"/>
                <w:i/>
                <w:szCs w:val="24"/>
                <w:lang w:eastAsia="ru-RU"/>
              </w:rPr>
              <w:t xml:space="preserve"> (устройство оснований и </w:t>
            </w:r>
            <w:r w:rsidRPr="00EF79F7">
              <w:rPr>
                <w:rFonts w:eastAsia="Times New Roman"/>
                <w:i/>
                <w:szCs w:val="24"/>
                <w:lang w:eastAsia="ru-RU"/>
              </w:rPr>
              <w:lastRenderedPageBreak/>
              <w:t>покрытий из песчано-гравийных смесей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lastRenderedPageBreak/>
              <w:t>398,2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398,2</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val="restart"/>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4</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Устройство,  содержание и ремонт  муниципальных объектов, объектов коммунальной инфраструктуры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1672,2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1672,2</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ind w:left="21"/>
              <w:rPr>
                <w:rFonts w:eastAsia="Times New Roman"/>
                <w:szCs w:val="24"/>
                <w:lang w:eastAsia="ru-RU"/>
              </w:rPr>
            </w:pPr>
            <w:r w:rsidRPr="00EF79F7">
              <w:rPr>
                <w:rFonts w:eastAsia="Times New Roman"/>
                <w:i/>
                <w:position w:val="2"/>
                <w:szCs w:val="24"/>
                <w:lang w:eastAsia="ru-RU"/>
              </w:rPr>
              <w:t>выполнения работ по консервации</w:t>
            </w:r>
            <w:r w:rsidRPr="00EF79F7">
              <w:rPr>
                <w:rFonts w:eastAsia="Times New Roman"/>
                <w:i/>
                <w:szCs w:val="24"/>
                <w:lang w:eastAsia="ru-RU"/>
              </w:rPr>
              <w:t xml:space="preserve"> и ремонту кровли муниципального объекта по адресу ул.Солнечная,2, "Родничок"</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1522,2</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1522,2</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i/>
                <w:szCs w:val="24"/>
                <w:lang w:eastAsia="ru-RU"/>
              </w:rPr>
              <w:t>Ремонт гаража муниципального объекта по адресу ул.Солнечная,6а бокс №5</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150,0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150,0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rPr>
          <w:trHeight w:val="2004"/>
        </w:trPr>
        <w:tc>
          <w:tcPr>
            <w:tcW w:w="568" w:type="dxa"/>
            <w:vMerge w:val="restart"/>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5</w:t>
            </w:r>
          </w:p>
        </w:tc>
        <w:tc>
          <w:tcPr>
            <w:tcW w:w="4423"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 xml:space="preserve">Строительство, проектирование, осуществление надзора, прохождение государственной экспертизы, проведение проверки достоверности определения сметной стоимости муниципального объекта капитального строительства «Центр Досуга» в городе Сосновоборске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14 040,8</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40,8</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0,29</w:t>
            </w:r>
          </w:p>
        </w:tc>
      </w:tr>
      <w:tr w:rsidR="00EF79F7" w:rsidRPr="00EF79F7" w:rsidTr="00EF79F7">
        <w:trPr>
          <w:trHeight w:val="700"/>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xml:space="preserve">разработка проектной документации на строительство объекта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25,8</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25,8</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rPr>
          <w:trHeight w:val="1127"/>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выполнение инженерно-гидрометеорологических изысканий для разработки проектной и рабочей документации по объекту</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15,0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15,0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rPr>
          <w:trHeight w:val="688"/>
        </w:trPr>
        <w:tc>
          <w:tcPr>
            <w:tcW w:w="568" w:type="dxa"/>
            <w:vMerge/>
          </w:tcPr>
          <w:p w:rsidR="00EF79F7" w:rsidRPr="00EF79F7" w:rsidRDefault="00EF79F7" w:rsidP="00EF79F7">
            <w:pPr>
              <w:spacing w:after="0" w:line="240" w:lineRule="auto"/>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строительство объекта капитального строительства "Центр Досуга"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14 000,0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0</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0</w:t>
            </w:r>
          </w:p>
        </w:tc>
      </w:tr>
      <w:tr w:rsidR="00EF79F7" w:rsidRPr="00EF79F7" w:rsidTr="00EF79F7">
        <w:trPr>
          <w:trHeight w:val="485"/>
        </w:trPr>
        <w:tc>
          <w:tcPr>
            <w:tcW w:w="568" w:type="dxa"/>
            <w:vMerge w:val="restart"/>
          </w:tcPr>
          <w:p w:rsidR="00EF79F7" w:rsidRPr="00EF79F7" w:rsidRDefault="00EF79F7" w:rsidP="00EF79F7">
            <w:pPr>
              <w:spacing w:after="0" w:line="240" w:lineRule="auto"/>
              <w:jc w:val="both"/>
              <w:rPr>
                <w:rFonts w:eastAsia="Times New Roman"/>
                <w:szCs w:val="24"/>
                <w:lang w:eastAsia="ru-RU"/>
              </w:rPr>
            </w:pPr>
            <w:r w:rsidRPr="00EF79F7">
              <w:rPr>
                <w:rFonts w:eastAsia="Times New Roman"/>
                <w:szCs w:val="24"/>
                <w:lang w:eastAsia="ru-RU"/>
              </w:rPr>
              <w:t>6</w:t>
            </w:r>
          </w:p>
        </w:tc>
        <w:tc>
          <w:tcPr>
            <w:tcW w:w="4423" w:type="dxa"/>
            <w:vAlign w:val="center"/>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Судебные расходы</w:t>
            </w:r>
          </w:p>
          <w:p w:rsidR="00EF79F7" w:rsidRPr="00EF79F7" w:rsidRDefault="00EF79F7" w:rsidP="00EF79F7">
            <w:pPr>
              <w:spacing w:after="0" w:line="240" w:lineRule="auto"/>
              <w:rPr>
                <w:rFonts w:eastAsia="Times New Roman"/>
                <w:szCs w:val="24"/>
                <w:lang w:eastAsia="ru-RU"/>
              </w:rPr>
            </w:pPr>
            <w:r w:rsidRPr="00EF79F7">
              <w:rPr>
                <w:rFonts w:eastAsia="Times New Roman"/>
                <w:spacing w:val="2"/>
                <w:position w:val="2"/>
                <w:szCs w:val="24"/>
                <w:lang w:eastAsia="ru-RU"/>
              </w:rPr>
              <w:t xml:space="preserve"> в т.ч. на:</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1657,8</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1657,8</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rPr>
          <w:trHeight w:val="826"/>
        </w:trPr>
        <w:tc>
          <w:tcPr>
            <w:tcW w:w="568" w:type="dxa"/>
            <w:vMerge/>
          </w:tcPr>
          <w:p w:rsidR="00EF79F7" w:rsidRPr="00EF79F7" w:rsidRDefault="00EF79F7" w:rsidP="00EF79F7">
            <w:pPr>
              <w:spacing w:after="0" w:line="240" w:lineRule="auto"/>
              <w:jc w:val="both"/>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pacing w:val="2"/>
                <w:szCs w:val="24"/>
                <w:lang w:eastAsia="ru-RU"/>
              </w:rPr>
              <w:t xml:space="preserve">проведение судебной экспертизы </w:t>
            </w:r>
            <w:r w:rsidRPr="00EF79F7">
              <w:rPr>
                <w:rFonts w:eastAsia="Times New Roman"/>
                <w:i/>
                <w:spacing w:val="2"/>
                <w:position w:val="2"/>
                <w:szCs w:val="24"/>
                <w:lang w:eastAsia="ru-RU"/>
              </w:rPr>
              <w:t xml:space="preserve">основание  определение от 05.03.2021 </w:t>
            </w:r>
            <w:r w:rsidRPr="00EF79F7">
              <w:rPr>
                <w:rFonts w:eastAsia="Times New Roman"/>
                <w:i/>
                <w:spacing w:val="2"/>
                <w:szCs w:val="24"/>
                <w:lang w:eastAsia="ru-RU"/>
              </w:rPr>
              <w:t>по делу № А33-32660/2020 по иску ООО «РЕСТАВРАЦИЯ СТК»</w:t>
            </w:r>
            <w:r w:rsidRPr="00EF79F7">
              <w:rPr>
                <w:rFonts w:eastAsia="Times New Roman"/>
                <w:i/>
                <w:szCs w:val="24"/>
                <w:lang w:eastAsia="ru-RU"/>
              </w:rPr>
              <w:t xml:space="preserve"> по МК на строительству коммунальной и транспортной инфраструктуры в 30 и 31 микрорайонах города</w:t>
            </w:r>
            <w:r w:rsidRPr="00EF79F7">
              <w:rPr>
                <w:rFonts w:eastAsia="Times New Roman"/>
                <w:i/>
                <w:spacing w:val="2"/>
                <w:position w:val="2"/>
                <w:szCs w:val="24"/>
                <w:lang w:eastAsia="ru-RU"/>
              </w:rPr>
              <w:t xml:space="preserve"> </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230,1</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230,1</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rPr>
          <w:trHeight w:val="826"/>
        </w:trPr>
        <w:tc>
          <w:tcPr>
            <w:tcW w:w="568" w:type="dxa"/>
            <w:vMerge/>
          </w:tcPr>
          <w:p w:rsidR="00EF79F7" w:rsidRPr="00EF79F7" w:rsidRDefault="00EF79F7" w:rsidP="00EF79F7">
            <w:pPr>
              <w:spacing w:after="0" w:line="240" w:lineRule="auto"/>
              <w:jc w:val="both"/>
              <w:rPr>
                <w:rFonts w:eastAsia="Times New Roman"/>
                <w:szCs w:val="24"/>
                <w:lang w:eastAsia="ru-RU"/>
              </w:rPr>
            </w:pPr>
          </w:p>
        </w:tc>
        <w:tc>
          <w:tcPr>
            <w:tcW w:w="4423" w:type="dxa"/>
          </w:tcPr>
          <w:p w:rsidR="00EF79F7" w:rsidRPr="00EF79F7" w:rsidRDefault="00EF79F7" w:rsidP="00EF79F7">
            <w:pPr>
              <w:spacing w:after="0" w:line="240" w:lineRule="auto"/>
              <w:rPr>
                <w:rFonts w:eastAsia="Times New Roman"/>
                <w:i/>
                <w:szCs w:val="24"/>
                <w:lang w:eastAsia="ru-RU"/>
              </w:rPr>
            </w:pPr>
            <w:r w:rsidRPr="00EF79F7">
              <w:rPr>
                <w:rFonts w:eastAsia="Times New Roman"/>
                <w:spacing w:val="2"/>
                <w:position w:val="2"/>
                <w:szCs w:val="24"/>
                <w:lang w:eastAsia="ru-RU"/>
              </w:rPr>
              <w:t xml:space="preserve">прочие мероприятия для создания и развития сети многофункционального центра за счет </w:t>
            </w:r>
            <w:r w:rsidRPr="00EF79F7">
              <w:rPr>
                <w:rFonts w:eastAsia="Times New Roman"/>
                <w:i/>
                <w:spacing w:val="2"/>
                <w:position w:val="2"/>
                <w:szCs w:val="24"/>
                <w:lang w:eastAsia="ru-RU"/>
              </w:rPr>
              <w:t>средств городского бюджета,</w:t>
            </w:r>
            <w:r w:rsidRPr="00EF79F7">
              <w:rPr>
                <w:rFonts w:eastAsia="Times New Roman"/>
                <w:i/>
                <w:szCs w:val="24"/>
                <w:lang w:eastAsia="ru-RU"/>
              </w:rPr>
              <w:t xml:space="preserve">  в районе ул. Весенняя,9,  по МК на строительство  МФЦ</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1427,7</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1427,7</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100</w:t>
            </w:r>
          </w:p>
        </w:tc>
      </w:tr>
      <w:tr w:rsidR="00EF79F7" w:rsidRPr="00EF79F7" w:rsidTr="00EF79F7">
        <w:trPr>
          <w:trHeight w:val="210"/>
        </w:trPr>
        <w:tc>
          <w:tcPr>
            <w:tcW w:w="4991" w:type="dxa"/>
            <w:gridSpan w:val="2"/>
          </w:tcPr>
          <w:p w:rsidR="00EF79F7" w:rsidRPr="00EF79F7" w:rsidRDefault="00EF79F7" w:rsidP="00EF79F7">
            <w:pPr>
              <w:spacing w:after="0" w:line="240" w:lineRule="auto"/>
              <w:jc w:val="both"/>
              <w:rPr>
                <w:rFonts w:eastAsia="Times New Roman"/>
                <w:szCs w:val="24"/>
                <w:lang w:eastAsia="ru-RU"/>
              </w:rPr>
            </w:pPr>
            <w:r w:rsidRPr="00EF79F7">
              <w:rPr>
                <w:rFonts w:eastAsia="Times New Roman"/>
                <w:szCs w:val="24"/>
                <w:lang w:eastAsia="ru-RU"/>
              </w:rPr>
              <w:t>Всего:</w:t>
            </w:r>
          </w:p>
        </w:tc>
        <w:tc>
          <w:tcPr>
            <w:tcW w:w="1417"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22 304,7</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8 154,7</w:t>
            </w:r>
          </w:p>
        </w:tc>
        <w:tc>
          <w:tcPr>
            <w:tcW w:w="1560"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36,56</w:t>
            </w:r>
          </w:p>
        </w:tc>
      </w:tr>
    </w:tbl>
    <w:p w:rsidR="00EF79F7" w:rsidRPr="00EF79F7" w:rsidRDefault="00EF79F7" w:rsidP="003F34F1">
      <w:pPr>
        <w:spacing w:after="0" w:line="240" w:lineRule="auto"/>
        <w:ind w:firstLine="567"/>
        <w:jc w:val="both"/>
        <w:rPr>
          <w:rFonts w:eastAsia="Times New Roman"/>
          <w:szCs w:val="24"/>
          <w:lang w:eastAsia="ru-RU"/>
        </w:rPr>
      </w:pPr>
      <w:r w:rsidRPr="00EF79F7">
        <w:rPr>
          <w:rFonts w:eastAsia="Times New Roman"/>
          <w:szCs w:val="24"/>
          <w:lang w:eastAsia="ru-RU"/>
        </w:rPr>
        <w:t>Уровень эффективности по подпрограмме «Строительство, модернизация, реконструкция и капитальный ремонт объектов коммунальной инфраструктуры города Сосновоборск</w:t>
      </w:r>
      <w:r w:rsidR="003F34F1">
        <w:rPr>
          <w:rFonts w:eastAsia="Times New Roman"/>
          <w:szCs w:val="24"/>
          <w:lang w:eastAsia="ru-RU"/>
        </w:rPr>
        <w:t>а» равен 0,27 (т.е. низкий).</w:t>
      </w:r>
    </w:p>
    <w:p w:rsidR="00EF79F7" w:rsidRPr="00EF79F7" w:rsidRDefault="00EF79F7" w:rsidP="00EF79F7">
      <w:pPr>
        <w:spacing w:after="0" w:line="240" w:lineRule="auto"/>
        <w:ind w:firstLine="567"/>
        <w:rPr>
          <w:rFonts w:eastAsia="Times New Roman"/>
          <w:szCs w:val="24"/>
          <w:lang w:eastAsia="ru-RU"/>
        </w:rPr>
      </w:pPr>
      <w:r w:rsidRPr="00EF79F7">
        <w:rPr>
          <w:rFonts w:eastAsia="Times New Roman"/>
          <w:szCs w:val="24"/>
          <w:lang w:eastAsia="ru-RU"/>
        </w:rPr>
        <w:t>Подпрограмма 4</w:t>
      </w:r>
    </w:p>
    <w:p w:rsidR="00EF79F7" w:rsidRPr="00EF79F7" w:rsidRDefault="00EF79F7" w:rsidP="00EF79F7">
      <w:pPr>
        <w:spacing w:after="0" w:line="240" w:lineRule="auto"/>
        <w:ind w:firstLine="567"/>
        <w:rPr>
          <w:rFonts w:eastAsia="Times New Roman"/>
          <w:szCs w:val="24"/>
          <w:lang w:eastAsia="ru-RU"/>
        </w:rPr>
      </w:pPr>
      <w:r w:rsidRPr="00EF79F7">
        <w:rPr>
          <w:rFonts w:eastAsia="Times New Roman"/>
          <w:szCs w:val="24"/>
          <w:lang w:eastAsia="ru-RU"/>
        </w:rPr>
        <w:t>«Обеспечение условий реализация программы»</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xml:space="preserve">В штате Отдела капитального строительства и жилищно-коммунального хозяйства администрации г. Сосновоборска находится 5 единиц. На 2021 год в рамках данной </w:t>
      </w:r>
      <w:r w:rsidRPr="00EF79F7">
        <w:rPr>
          <w:rFonts w:eastAsia="Times New Roman"/>
          <w:szCs w:val="24"/>
          <w:lang w:eastAsia="ru-RU"/>
        </w:rPr>
        <w:lastRenderedPageBreak/>
        <w:t xml:space="preserve">подпрограммы запланированы средства на обеспечение деятельности только из местного бюджета в размере 4 190,5 тыс. рублей, что на 15,48% больше чем в 2020 году.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 xml:space="preserve">Исполнение составило 90,98% от плана или 3 812,3 тыс. рублей. </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Неисполнение бюджетных ассигнований по данной подпрограмме произошло, в связи с отсутствием коммерческих предложений на приобретение корпусной мебели</w:t>
      </w:r>
    </w:p>
    <w:p w:rsidR="00EF79F7" w:rsidRPr="00EF79F7" w:rsidRDefault="00EF79F7" w:rsidP="00EF79F7">
      <w:pPr>
        <w:spacing w:after="0" w:line="240" w:lineRule="auto"/>
        <w:ind w:firstLine="567"/>
        <w:jc w:val="both"/>
        <w:rPr>
          <w:rFonts w:eastAsia="Times New Roman"/>
          <w:szCs w:val="24"/>
          <w:lang w:eastAsia="ru-RU"/>
        </w:rPr>
      </w:pPr>
      <w:r w:rsidRPr="00EF79F7">
        <w:rPr>
          <w:rFonts w:eastAsia="Times New Roman"/>
          <w:szCs w:val="24"/>
          <w:lang w:eastAsia="ru-RU"/>
        </w:rPr>
        <w:t>Средства по подпрограмме реализованы на следующие мероприятия:</w:t>
      </w:r>
    </w:p>
    <w:p w:rsidR="00EF79F7" w:rsidRPr="00EF79F7" w:rsidRDefault="00EF79F7" w:rsidP="00EF79F7">
      <w:pPr>
        <w:spacing w:after="0" w:line="240" w:lineRule="auto"/>
        <w:ind w:left="57" w:firstLine="567"/>
        <w:jc w:val="right"/>
        <w:rPr>
          <w:rFonts w:eastAsia="Times New Roman"/>
          <w:szCs w:val="24"/>
          <w:lang w:eastAsia="ru-RU"/>
        </w:rPr>
      </w:pPr>
      <w:r w:rsidRPr="00EF79F7">
        <w:rPr>
          <w:rFonts w:eastAsia="Times New Roman"/>
          <w:szCs w:val="24"/>
          <w:lang w:eastAsia="ru-RU"/>
        </w:rPr>
        <w:t>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134"/>
        <w:gridCol w:w="1559"/>
        <w:gridCol w:w="1843"/>
      </w:tblGrid>
      <w:tr w:rsidR="00EF79F7" w:rsidRPr="00EF79F7" w:rsidTr="00EF79F7">
        <w:trPr>
          <w:trHeight w:val="791"/>
        </w:trPr>
        <w:tc>
          <w:tcPr>
            <w:tcW w:w="567" w:type="dxa"/>
          </w:tcPr>
          <w:p w:rsidR="00EF79F7" w:rsidRPr="00EF79F7" w:rsidRDefault="00EF79F7" w:rsidP="00EF79F7">
            <w:pPr>
              <w:spacing w:after="0" w:line="240" w:lineRule="auto"/>
              <w:rPr>
                <w:rFonts w:eastAsia="Times New Roman"/>
                <w:i/>
                <w:szCs w:val="24"/>
                <w:lang w:eastAsia="ru-RU"/>
              </w:rPr>
            </w:pPr>
            <w:r w:rsidRPr="00EF79F7">
              <w:rPr>
                <w:rFonts w:eastAsia="Times New Roman"/>
                <w:i/>
                <w:szCs w:val="24"/>
                <w:lang w:eastAsia="ru-RU"/>
              </w:rPr>
              <w:t>№ п/п</w:t>
            </w:r>
          </w:p>
        </w:tc>
        <w:tc>
          <w:tcPr>
            <w:tcW w:w="4253" w:type="dxa"/>
            <w:vAlign w:val="bottom"/>
          </w:tcPr>
          <w:p w:rsidR="00EF79F7" w:rsidRPr="00EF79F7" w:rsidRDefault="00EF79F7" w:rsidP="00EF79F7">
            <w:pPr>
              <w:spacing w:after="120" w:line="240" w:lineRule="auto"/>
              <w:jc w:val="center"/>
              <w:rPr>
                <w:rFonts w:eastAsia="Times New Roman"/>
                <w:i/>
                <w:szCs w:val="24"/>
                <w:lang w:eastAsia="ru-RU"/>
              </w:rPr>
            </w:pPr>
            <w:r w:rsidRPr="00EF79F7">
              <w:rPr>
                <w:rFonts w:eastAsia="Times New Roman"/>
                <w:i/>
                <w:szCs w:val="24"/>
                <w:lang w:eastAsia="ru-RU"/>
              </w:rPr>
              <w:t>Наименование мероприятий</w:t>
            </w:r>
          </w:p>
        </w:tc>
        <w:tc>
          <w:tcPr>
            <w:tcW w:w="1134" w:type="dxa"/>
            <w:vAlign w:val="center"/>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План</w:t>
            </w:r>
          </w:p>
        </w:tc>
        <w:tc>
          <w:tcPr>
            <w:tcW w:w="1559" w:type="dxa"/>
            <w:vAlign w:val="center"/>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Исполнение</w:t>
            </w:r>
          </w:p>
        </w:tc>
        <w:tc>
          <w:tcPr>
            <w:tcW w:w="1843" w:type="dxa"/>
            <w:vAlign w:val="center"/>
          </w:tcPr>
          <w:p w:rsidR="00EF79F7" w:rsidRPr="00EF79F7" w:rsidRDefault="00EF79F7" w:rsidP="00EF79F7">
            <w:pPr>
              <w:spacing w:after="0" w:line="240" w:lineRule="auto"/>
              <w:jc w:val="center"/>
              <w:rPr>
                <w:rFonts w:eastAsia="Times New Roman"/>
                <w:i/>
                <w:szCs w:val="24"/>
                <w:lang w:eastAsia="ru-RU"/>
              </w:rPr>
            </w:pPr>
            <w:r w:rsidRPr="00EF79F7">
              <w:rPr>
                <w:rFonts w:eastAsia="Times New Roman"/>
                <w:i/>
                <w:szCs w:val="24"/>
                <w:lang w:eastAsia="ru-RU"/>
              </w:rPr>
              <w:t>%. исполнения</w:t>
            </w:r>
          </w:p>
        </w:tc>
      </w:tr>
      <w:tr w:rsidR="00EF79F7" w:rsidRPr="00EF79F7" w:rsidTr="00EF79F7">
        <w:tc>
          <w:tcPr>
            <w:tcW w:w="4820" w:type="dxa"/>
            <w:gridSpan w:val="2"/>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Средства бюджета города Сосновоборска</w:t>
            </w:r>
          </w:p>
        </w:tc>
        <w:tc>
          <w:tcPr>
            <w:tcW w:w="1134"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4190,5</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3 812,3</w:t>
            </w:r>
          </w:p>
        </w:tc>
        <w:tc>
          <w:tcPr>
            <w:tcW w:w="1843"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90,98</w:t>
            </w:r>
          </w:p>
        </w:tc>
      </w:tr>
      <w:tr w:rsidR="00EF79F7" w:rsidRPr="00EF79F7" w:rsidTr="00EF79F7">
        <w:tc>
          <w:tcPr>
            <w:tcW w:w="567"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1</w:t>
            </w:r>
          </w:p>
        </w:tc>
        <w:tc>
          <w:tcPr>
            <w:tcW w:w="4253" w:type="dxa"/>
            <w:vAlign w:val="center"/>
          </w:tcPr>
          <w:p w:rsidR="00EF79F7" w:rsidRPr="003C5689" w:rsidRDefault="00EF79F7" w:rsidP="00EF79F7">
            <w:pPr>
              <w:spacing w:after="0" w:line="240" w:lineRule="auto"/>
              <w:rPr>
                <w:rFonts w:eastAsia="Times New Roman"/>
                <w:szCs w:val="24"/>
                <w:lang w:eastAsia="ru-RU"/>
              </w:rPr>
            </w:pPr>
            <w:r w:rsidRPr="003C5689">
              <w:rPr>
                <w:rFonts w:eastAsia="Times New Roman"/>
                <w:szCs w:val="24"/>
                <w:lang w:eastAsia="ru-RU"/>
              </w:rPr>
              <w:t xml:space="preserve">Руководство и управление в сфере установленных функций ОКС И ЖКХ администрации </w:t>
            </w:r>
            <w:proofErr w:type="spellStart"/>
            <w:r w:rsidRPr="003C5689">
              <w:rPr>
                <w:rFonts w:eastAsia="Times New Roman"/>
                <w:szCs w:val="24"/>
                <w:lang w:eastAsia="ru-RU"/>
              </w:rPr>
              <w:t>г.Сосновоборска</w:t>
            </w:r>
            <w:proofErr w:type="spellEnd"/>
          </w:p>
        </w:tc>
        <w:tc>
          <w:tcPr>
            <w:tcW w:w="1134"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3524,5</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3496,0</w:t>
            </w:r>
          </w:p>
        </w:tc>
        <w:tc>
          <w:tcPr>
            <w:tcW w:w="1843"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99,19</w:t>
            </w:r>
          </w:p>
        </w:tc>
      </w:tr>
      <w:tr w:rsidR="00EF79F7" w:rsidRPr="00EF79F7" w:rsidTr="00EF79F7">
        <w:tc>
          <w:tcPr>
            <w:tcW w:w="567" w:type="dxa"/>
          </w:tcPr>
          <w:p w:rsidR="00EF79F7" w:rsidRPr="00EF79F7" w:rsidRDefault="00EF79F7" w:rsidP="00EF79F7">
            <w:pPr>
              <w:spacing w:after="0" w:line="240" w:lineRule="auto"/>
              <w:rPr>
                <w:rFonts w:eastAsia="Times New Roman"/>
                <w:szCs w:val="24"/>
                <w:lang w:eastAsia="ru-RU"/>
              </w:rPr>
            </w:pPr>
            <w:r w:rsidRPr="00EF79F7">
              <w:rPr>
                <w:rFonts w:eastAsia="Times New Roman"/>
                <w:szCs w:val="24"/>
                <w:lang w:eastAsia="ru-RU"/>
              </w:rPr>
              <w:t>2</w:t>
            </w:r>
          </w:p>
        </w:tc>
        <w:tc>
          <w:tcPr>
            <w:tcW w:w="4253" w:type="dxa"/>
            <w:vAlign w:val="center"/>
          </w:tcPr>
          <w:p w:rsidR="00EF79F7" w:rsidRPr="003C5689" w:rsidRDefault="00EF79F7" w:rsidP="00EF79F7">
            <w:pPr>
              <w:spacing w:after="0" w:line="240" w:lineRule="auto"/>
              <w:rPr>
                <w:rFonts w:eastAsia="Times New Roman"/>
                <w:szCs w:val="24"/>
                <w:lang w:eastAsia="ru-RU"/>
              </w:rPr>
            </w:pPr>
            <w:r w:rsidRPr="003C5689">
              <w:rPr>
                <w:rFonts w:eastAsia="Times New Roman"/>
                <w:szCs w:val="24"/>
                <w:lang w:eastAsia="ru-RU"/>
              </w:rPr>
              <w:t>Прочие расходы, работы, услуги по содержанию имущества</w:t>
            </w:r>
          </w:p>
        </w:tc>
        <w:tc>
          <w:tcPr>
            <w:tcW w:w="1134"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666,0</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316,3</w:t>
            </w:r>
          </w:p>
        </w:tc>
        <w:tc>
          <w:tcPr>
            <w:tcW w:w="1843"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47,49</w:t>
            </w:r>
          </w:p>
        </w:tc>
      </w:tr>
      <w:tr w:rsidR="00EF79F7" w:rsidRPr="00EF79F7" w:rsidTr="00EF79F7">
        <w:tc>
          <w:tcPr>
            <w:tcW w:w="567" w:type="dxa"/>
          </w:tcPr>
          <w:p w:rsidR="00EF79F7" w:rsidRPr="00EF79F7" w:rsidRDefault="00EF79F7" w:rsidP="00EF79F7">
            <w:pPr>
              <w:spacing w:after="0" w:line="240" w:lineRule="auto"/>
              <w:rPr>
                <w:rFonts w:eastAsia="Times New Roman"/>
                <w:szCs w:val="24"/>
                <w:lang w:eastAsia="ru-RU"/>
              </w:rPr>
            </w:pPr>
          </w:p>
        </w:tc>
        <w:tc>
          <w:tcPr>
            <w:tcW w:w="4253" w:type="dxa"/>
          </w:tcPr>
          <w:p w:rsidR="00EF79F7" w:rsidRPr="00EF79F7" w:rsidRDefault="00EF79F7" w:rsidP="00EF79F7">
            <w:pPr>
              <w:spacing w:after="0" w:line="240" w:lineRule="auto"/>
              <w:jc w:val="both"/>
              <w:rPr>
                <w:rFonts w:eastAsia="Times New Roman"/>
                <w:szCs w:val="24"/>
                <w:lang w:eastAsia="ru-RU"/>
              </w:rPr>
            </w:pPr>
            <w:r w:rsidRPr="00EF79F7">
              <w:rPr>
                <w:rFonts w:eastAsia="Times New Roman"/>
                <w:szCs w:val="24"/>
                <w:lang w:eastAsia="ru-RU"/>
              </w:rPr>
              <w:t>Всего:</w:t>
            </w:r>
          </w:p>
        </w:tc>
        <w:tc>
          <w:tcPr>
            <w:tcW w:w="1134"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4190,5</w:t>
            </w:r>
          </w:p>
        </w:tc>
        <w:tc>
          <w:tcPr>
            <w:tcW w:w="1559"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3 812,3</w:t>
            </w:r>
          </w:p>
        </w:tc>
        <w:tc>
          <w:tcPr>
            <w:tcW w:w="1843" w:type="dxa"/>
            <w:vAlign w:val="center"/>
          </w:tcPr>
          <w:p w:rsidR="00EF79F7" w:rsidRPr="00EF79F7" w:rsidRDefault="00EF79F7" w:rsidP="00EF79F7">
            <w:pPr>
              <w:spacing w:after="0" w:line="240" w:lineRule="auto"/>
              <w:jc w:val="center"/>
              <w:rPr>
                <w:rFonts w:eastAsia="Times New Roman"/>
                <w:szCs w:val="24"/>
                <w:lang w:eastAsia="ru-RU"/>
              </w:rPr>
            </w:pPr>
            <w:r w:rsidRPr="00EF79F7">
              <w:rPr>
                <w:rFonts w:eastAsia="Times New Roman"/>
                <w:szCs w:val="24"/>
                <w:lang w:eastAsia="ru-RU"/>
              </w:rPr>
              <w:t>90,98</w:t>
            </w:r>
          </w:p>
        </w:tc>
      </w:tr>
    </w:tbl>
    <w:p w:rsidR="00EF79F7" w:rsidRPr="00EF79F7" w:rsidRDefault="00EF79F7" w:rsidP="00DE0EEE">
      <w:pPr>
        <w:spacing w:after="0" w:line="240" w:lineRule="auto"/>
        <w:ind w:firstLine="567"/>
        <w:jc w:val="both"/>
        <w:rPr>
          <w:rFonts w:eastAsia="Times New Roman"/>
          <w:szCs w:val="24"/>
          <w:lang w:eastAsia="ru-RU"/>
        </w:rPr>
      </w:pPr>
      <w:r w:rsidRPr="00EF79F7">
        <w:rPr>
          <w:rFonts w:eastAsia="Times New Roman"/>
          <w:szCs w:val="24"/>
          <w:lang w:eastAsia="ru-RU"/>
        </w:rPr>
        <w:t>Уровень эффективности по подпрограмме «Обеспечение условий реализация програ</w:t>
      </w:r>
      <w:r w:rsidR="00DE0EEE">
        <w:rPr>
          <w:rFonts w:eastAsia="Times New Roman"/>
          <w:szCs w:val="24"/>
          <w:lang w:eastAsia="ru-RU"/>
        </w:rPr>
        <w:t>ммы» равен 0,91 (т.е. высокий).</w:t>
      </w:r>
    </w:p>
    <w:p w:rsidR="00EF79F7" w:rsidRPr="00EF79F7" w:rsidRDefault="00EF79F7" w:rsidP="00EF79F7">
      <w:pPr>
        <w:widowControl w:val="0"/>
        <w:autoSpaceDE w:val="0"/>
        <w:autoSpaceDN w:val="0"/>
        <w:spacing w:after="0" w:line="240" w:lineRule="auto"/>
        <w:ind w:firstLine="567"/>
        <w:jc w:val="both"/>
        <w:rPr>
          <w:rFonts w:eastAsia="Times New Roman"/>
          <w:i/>
          <w:szCs w:val="24"/>
          <w:lang w:eastAsia="ru-RU"/>
        </w:rPr>
      </w:pPr>
      <w:r w:rsidRPr="00EF79F7">
        <w:rPr>
          <w:rFonts w:eastAsia="Times New Roman"/>
          <w:i/>
          <w:szCs w:val="24"/>
          <w:lang w:eastAsia="ru-RU"/>
        </w:rPr>
        <w:t>По отдельным мероприятиям:</w:t>
      </w:r>
    </w:p>
    <w:p w:rsidR="00EF79F7" w:rsidRPr="00EF79F7" w:rsidRDefault="00EF79F7" w:rsidP="00EF79F7">
      <w:pPr>
        <w:spacing w:after="0" w:line="240" w:lineRule="auto"/>
        <w:ind w:firstLine="567"/>
        <w:jc w:val="both"/>
        <w:rPr>
          <w:szCs w:val="24"/>
          <w:lang w:eastAsia="ru-RU"/>
        </w:rPr>
      </w:pPr>
      <w:r w:rsidRPr="00EF79F7">
        <w:rPr>
          <w:szCs w:val="24"/>
          <w:lang w:eastAsia="ru-RU"/>
        </w:rPr>
        <w:t>На территории города Сосновоборска 143 многоквартирных дома общей площадью 982,8</w:t>
      </w:r>
      <w:r w:rsidRPr="00EF79F7">
        <w:rPr>
          <w:rFonts w:eastAsia="Times New Roman"/>
          <w:szCs w:val="24"/>
          <w:lang w:eastAsia="ru-RU"/>
        </w:rPr>
        <w:t xml:space="preserve"> </w:t>
      </w:r>
      <w:proofErr w:type="spellStart"/>
      <w:r w:rsidRPr="00EF79F7">
        <w:rPr>
          <w:rFonts w:eastAsia="Times New Roman"/>
          <w:szCs w:val="24"/>
          <w:lang w:eastAsia="ru-RU"/>
        </w:rPr>
        <w:t>тыс.</w:t>
      </w:r>
      <w:r w:rsidRPr="00EF79F7">
        <w:rPr>
          <w:szCs w:val="24"/>
          <w:lang w:eastAsia="ru-RU"/>
        </w:rPr>
        <w:t>кв.м</w:t>
      </w:r>
      <w:proofErr w:type="spellEnd"/>
      <w:r w:rsidRPr="00EF79F7">
        <w:rPr>
          <w:szCs w:val="24"/>
          <w:lang w:eastAsia="ru-RU"/>
        </w:rPr>
        <w:t xml:space="preserve">.. 13 организаций жилищно-коммунального комплекса осуществляют свою деятельность на территории города и предоставляют жилищно-коммунальные услуги населению. </w:t>
      </w:r>
    </w:p>
    <w:p w:rsidR="00EF79F7" w:rsidRPr="00EF79F7" w:rsidRDefault="00EF79F7" w:rsidP="00EF79F7">
      <w:pPr>
        <w:widowControl w:val="0"/>
        <w:autoSpaceDE w:val="0"/>
        <w:autoSpaceDN w:val="0"/>
        <w:spacing w:after="0" w:line="240" w:lineRule="auto"/>
        <w:ind w:firstLine="567"/>
        <w:jc w:val="both"/>
        <w:rPr>
          <w:rFonts w:eastAsia="Times New Roman"/>
          <w:szCs w:val="24"/>
          <w:lang w:eastAsia="ru-RU"/>
        </w:rPr>
      </w:pPr>
      <w:r w:rsidRPr="00EF79F7">
        <w:rPr>
          <w:rFonts w:eastAsia="Times New Roman"/>
          <w:szCs w:val="24"/>
          <w:lang w:eastAsia="ru-RU"/>
        </w:rPr>
        <w:t>В 2021 году подали заявки на компенсацию части платы граждан за коммунальные услуги в форме субсидий 5 исполнителей коммунальных услуг:</w:t>
      </w:r>
    </w:p>
    <w:p w:rsidR="00EF79F7" w:rsidRPr="00EF79F7" w:rsidRDefault="00EF79F7" w:rsidP="00EF79F7">
      <w:pPr>
        <w:widowControl w:val="0"/>
        <w:autoSpaceDE w:val="0"/>
        <w:autoSpaceDN w:val="0"/>
        <w:spacing w:after="0" w:line="240" w:lineRule="auto"/>
        <w:ind w:firstLine="567"/>
        <w:jc w:val="both"/>
        <w:rPr>
          <w:rFonts w:eastAsia="Times New Roman"/>
          <w:szCs w:val="24"/>
          <w:lang w:eastAsia="ru-RU"/>
        </w:rPr>
      </w:pPr>
      <w:r w:rsidRPr="00EF79F7">
        <w:rPr>
          <w:rFonts w:eastAsia="Times New Roman"/>
          <w:szCs w:val="24"/>
          <w:lang w:eastAsia="ru-RU"/>
        </w:rPr>
        <w:t>· 2 - управляющие компании (ООО УК «Жилкомсервис» и ООО УК «</w:t>
      </w:r>
      <w:proofErr w:type="spellStart"/>
      <w:r w:rsidRPr="00EF79F7">
        <w:rPr>
          <w:rFonts w:eastAsia="Times New Roman"/>
          <w:szCs w:val="24"/>
          <w:lang w:eastAsia="ru-RU"/>
        </w:rPr>
        <w:t>ЖилКомЦентр</w:t>
      </w:r>
      <w:proofErr w:type="spellEnd"/>
      <w:r w:rsidRPr="00EF79F7">
        <w:rPr>
          <w:rFonts w:eastAsia="Times New Roman"/>
          <w:szCs w:val="24"/>
          <w:lang w:eastAsia="ru-RU"/>
        </w:rPr>
        <w:t>»);</w:t>
      </w:r>
    </w:p>
    <w:p w:rsidR="00EF79F7" w:rsidRPr="00EF79F7" w:rsidRDefault="00EF79F7" w:rsidP="00EF79F7">
      <w:pPr>
        <w:widowControl w:val="0"/>
        <w:autoSpaceDE w:val="0"/>
        <w:autoSpaceDN w:val="0"/>
        <w:spacing w:after="0" w:line="240" w:lineRule="auto"/>
        <w:ind w:firstLine="567"/>
        <w:jc w:val="both"/>
        <w:rPr>
          <w:rFonts w:eastAsia="Times New Roman"/>
          <w:szCs w:val="24"/>
          <w:lang w:eastAsia="ru-RU"/>
        </w:rPr>
      </w:pPr>
      <w:r w:rsidRPr="00EF79F7">
        <w:rPr>
          <w:rFonts w:eastAsia="Times New Roman"/>
          <w:szCs w:val="24"/>
          <w:lang w:eastAsia="ru-RU"/>
        </w:rPr>
        <w:t xml:space="preserve">· 1 - жилищно-строительный кооператив (ЖСК «РУСТ»); </w:t>
      </w:r>
    </w:p>
    <w:p w:rsidR="00EF79F7" w:rsidRPr="00EF79F7" w:rsidRDefault="00EF79F7" w:rsidP="00EF79F7">
      <w:pPr>
        <w:spacing w:after="0" w:line="240" w:lineRule="auto"/>
        <w:ind w:firstLine="567"/>
        <w:jc w:val="both"/>
        <w:rPr>
          <w:rFonts w:eastAsia="Times New Roman"/>
          <w:szCs w:val="24"/>
          <w:lang w:eastAsia="ru-RU"/>
        </w:rPr>
      </w:pPr>
      <w:r w:rsidRPr="00EF79F7">
        <w:rPr>
          <w:szCs w:val="24"/>
          <w:lang w:eastAsia="ru-RU"/>
        </w:rPr>
        <w:t xml:space="preserve">· </w:t>
      </w:r>
      <w:r w:rsidRPr="00EF79F7">
        <w:rPr>
          <w:rFonts w:eastAsia="Times New Roman"/>
          <w:szCs w:val="24"/>
          <w:lang w:eastAsia="ru-RU"/>
        </w:rPr>
        <w:t>1</w:t>
      </w:r>
      <w:r w:rsidRPr="00EF79F7">
        <w:rPr>
          <w:szCs w:val="24"/>
          <w:lang w:eastAsia="ru-RU"/>
        </w:rPr>
        <w:t xml:space="preserve"> - товариществ собственников жилья (ТСЖ «Изумруд»)</w:t>
      </w:r>
      <w:r w:rsidRPr="00EF79F7">
        <w:rPr>
          <w:rFonts w:eastAsia="Times New Roman"/>
          <w:szCs w:val="24"/>
          <w:lang w:eastAsia="ru-RU"/>
        </w:rPr>
        <w:t xml:space="preserve">; </w:t>
      </w:r>
    </w:p>
    <w:p w:rsidR="00EF79F7" w:rsidRPr="00EF79F7" w:rsidRDefault="00EF79F7" w:rsidP="00EF79F7">
      <w:pPr>
        <w:spacing w:after="0" w:line="240" w:lineRule="auto"/>
        <w:ind w:firstLine="567"/>
        <w:jc w:val="both"/>
        <w:rPr>
          <w:rFonts w:eastAsia="Times New Roman"/>
          <w:bCs/>
          <w:szCs w:val="24"/>
          <w:lang w:eastAsia="ru-RU"/>
        </w:rPr>
      </w:pPr>
      <w:r w:rsidRPr="00EF79F7">
        <w:rPr>
          <w:szCs w:val="24"/>
          <w:lang w:eastAsia="ru-RU"/>
        </w:rPr>
        <w:t xml:space="preserve">· </w:t>
      </w:r>
      <w:r w:rsidRPr="00EF79F7">
        <w:rPr>
          <w:rFonts w:eastAsia="Times New Roman"/>
          <w:szCs w:val="24"/>
          <w:lang w:eastAsia="ru-RU"/>
        </w:rPr>
        <w:t>1</w:t>
      </w:r>
      <w:r w:rsidRPr="00EF79F7">
        <w:rPr>
          <w:szCs w:val="24"/>
          <w:lang w:eastAsia="ru-RU"/>
        </w:rPr>
        <w:t xml:space="preserve"> </w:t>
      </w:r>
      <w:r w:rsidRPr="00EF79F7">
        <w:rPr>
          <w:rFonts w:eastAsia="Times New Roman"/>
          <w:szCs w:val="24"/>
          <w:lang w:eastAsia="ru-RU"/>
        </w:rPr>
        <w:t>-</w:t>
      </w:r>
      <w:r w:rsidRPr="00EF79F7">
        <w:rPr>
          <w:szCs w:val="24"/>
          <w:lang w:eastAsia="ru-RU"/>
        </w:rPr>
        <w:t xml:space="preserve"> </w:t>
      </w:r>
      <w:r w:rsidRPr="00EF79F7">
        <w:rPr>
          <w:rFonts w:eastAsia="Times New Roman"/>
          <w:szCs w:val="24"/>
          <w:lang w:eastAsia="ru-RU"/>
        </w:rPr>
        <w:t>ресурсоснабжающая организация</w:t>
      </w:r>
      <w:r w:rsidRPr="00EF79F7">
        <w:rPr>
          <w:szCs w:val="24"/>
          <w:lang w:eastAsia="ru-RU"/>
        </w:rPr>
        <w:t xml:space="preserve"> (</w:t>
      </w:r>
      <w:r w:rsidRPr="00EF79F7">
        <w:rPr>
          <w:rFonts w:eastAsia="Times New Roman"/>
          <w:szCs w:val="24"/>
          <w:lang w:eastAsia="ru-RU"/>
        </w:rPr>
        <w:t>МУП</w:t>
      </w:r>
      <w:r w:rsidRPr="00EF79F7">
        <w:rPr>
          <w:szCs w:val="24"/>
          <w:lang w:eastAsia="ru-RU"/>
        </w:rPr>
        <w:t xml:space="preserve"> «</w:t>
      </w:r>
      <w:r w:rsidRPr="00EF79F7">
        <w:rPr>
          <w:rFonts w:eastAsia="Times New Roman"/>
          <w:szCs w:val="24"/>
          <w:lang w:eastAsia="ru-RU"/>
        </w:rPr>
        <w:t>Жилкомсервис</w:t>
      </w:r>
      <w:r w:rsidRPr="00EF79F7">
        <w:rPr>
          <w:szCs w:val="24"/>
          <w:lang w:eastAsia="ru-RU"/>
        </w:rPr>
        <w:t>»).</w:t>
      </w:r>
    </w:p>
    <w:p w:rsidR="00EF79F7" w:rsidRPr="00EF79F7" w:rsidRDefault="00EF79F7" w:rsidP="00EF79F7">
      <w:pPr>
        <w:autoSpaceDE w:val="0"/>
        <w:autoSpaceDN w:val="0"/>
        <w:adjustRightInd w:val="0"/>
        <w:spacing w:after="0" w:line="240" w:lineRule="auto"/>
        <w:jc w:val="both"/>
        <w:rPr>
          <w:rFonts w:eastAsia="Times New Roman"/>
          <w:szCs w:val="24"/>
          <w:lang w:eastAsia="ru-RU"/>
        </w:rPr>
      </w:pPr>
      <w:r w:rsidRPr="00EF79F7">
        <w:rPr>
          <w:rFonts w:eastAsia="Times New Roman"/>
          <w:szCs w:val="24"/>
          <w:lang w:eastAsia="ru-RU"/>
        </w:rPr>
        <w:t xml:space="preserve"> </w:t>
      </w:r>
      <w:r w:rsidRPr="00EF79F7">
        <w:rPr>
          <w:rFonts w:eastAsia="Times New Roman"/>
          <w:szCs w:val="24"/>
          <w:lang w:eastAsia="ru-RU"/>
        </w:rPr>
        <w:tab/>
        <w:t>Законом Красноярского края № 10-4538 от 10.12.2020 «О краевом бюджете на 2021 год и плановый период 2022-2023 годов» для города Сосновоборска предусмотрена сумма субвенции на 2021 год в размере – 3222,0 тыс. рублей.</w:t>
      </w:r>
    </w:p>
    <w:p w:rsidR="00EF79F7" w:rsidRPr="00EF79F7" w:rsidRDefault="00EF79F7" w:rsidP="00EF79F7">
      <w:pPr>
        <w:autoSpaceDE w:val="0"/>
        <w:autoSpaceDN w:val="0"/>
        <w:adjustRightInd w:val="0"/>
        <w:spacing w:after="0" w:line="240" w:lineRule="auto"/>
        <w:ind w:firstLine="708"/>
        <w:jc w:val="both"/>
        <w:rPr>
          <w:rFonts w:eastAsia="Times New Roman"/>
          <w:szCs w:val="24"/>
          <w:lang w:eastAsia="ru-RU"/>
        </w:rPr>
      </w:pPr>
      <w:r w:rsidRPr="00EF79F7">
        <w:rPr>
          <w:rFonts w:eastAsia="Microsoft YaHei"/>
          <w:color w:val="000000"/>
          <w:szCs w:val="24"/>
          <w:lang w:eastAsia="ru-RU"/>
        </w:rPr>
        <w:t>Сумма</w:t>
      </w:r>
      <w:r w:rsidRPr="00EF79F7">
        <w:rPr>
          <w:rFonts w:eastAsia="Times New Roman"/>
          <w:szCs w:val="24"/>
          <w:lang w:eastAsia="ru-RU"/>
        </w:rPr>
        <w:t xml:space="preserve"> субвенции</w:t>
      </w:r>
      <w:r w:rsidR="00B24505">
        <w:rPr>
          <w:rFonts w:eastAsia="Times New Roman"/>
          <w:szCs w:val="24"/>
          <w:lang w:eastAsia="ru-RU"/>
        </w:rPr>
        <w:t>,</w:t>
      </w:r>
      <w:r w:rsidRPr="00EF79F7">
        <w:rPr>
          <w:rFonts w:eastAsia="Microsoft YaHei"/>
          <w:color w:val="000000"/>
          <w:szCs w:val="24"/>
          <w:lang w:eastAsia="ru-RU"/>
        </w:rPr>
        <w:t xml:space="preserve"> профинансированная в 2021 году – 1745,809</w:t>
      </w:r>
      <w:r w:rsidRPr="00EF79F7">
        <w:rPr>
          <w:rFonts w:eastAsia="Times New Roman"/>
          <w:szCs w:val="24"/>
          <w:lang w:eastAsia="ru-RU"/>
        </w:rPr>
        <w:t xml:space="preserve"> тыс. рублей.</w:t>
      </w:r>
    </w:p>
    <w:p w:rsidR="00EF79F7" w:rsidRPr="00EF79F7" w:rsidRDefault="00EF79F7" w:rsidP="00EF79F7">
      <w:pPr>
        <w:autoSpaceDE w:val="0"/>
        <w:autoSpaceDN w:val="0"/>
        <w:adjustRightInd w:val="0"/>
        <w:spacing w:after="0" w:line="240" w:lineRule="auto"/>
        <w:ind w:firstLine="708"/>
        <w:jc w:val="both"/>
        <w:rPr>
          <w:rFonts w:eastAsia="Times New Roman"/>
          <w:szCs w:val="24"/>
          <w:lang w:eastAsia="ru-RU"/>
        </w:rPr>
      </w:pPr>
      <w:r w:rsidRPr="00EF79F7">
        <w:rPr>
          <w:rFonts w:eastAsia="Times New Roman"/>
          <w:szCs w:val="24"/>
          <w:lang w:eastAsia="ru-RU"/>
        </w:rPr>
        <w:t xml:space="preserve">На основании годового </w:t>
      </w:r>
      <w:r w:rsidRPr="00EF79F7">
        <w:rPr>
          <w:rFonts w:eastAsia="Microsoft YaHei"/>
          <w:bCs/>
          <w:szCs w:val="24"/>
          <w:lang w:eastAsia="ru-RU"/>
        </w:rPr>
        <w:t>отчета «о расходовании средств субсидии на комп</w:t>
      </w:r>
      <w:r>
        <w:rPr>
          <w:rFonts w:eastAsia="Microsoft YaHei"/>
          <w:bCs/>
          <w:szCs w:val="24"/>
          <w:lang w:eastAsia="ru-RU"/>
        </w:rPr>
        <w:t xml:space="preserve">енсацию части платы граждан за </w:t>
      </w:r>
      <w:r w:rsidRPr="00EF79F7">
        <w:rPr>
          <w:rFonts w:eastAsia="Microsoft YaHei"/>
          <w:bCs/>
          <w:szCs w:val="24"/>
          <w:lang w:eastAsia="ru-RU"/>
        </w:rPr>
        <w:t xml:space="preserve">коммунальные услуги для жилых помещений с центральным отоплением за 2021 год по исполнителям коммунальных услуг </w:t>
      </w:r>
      <w:proofErr w:type="spellStart"/>
      <w:r w:rsidRPr="00EF79F7">
        <w:rPr>
          <w:rFonts w:eastAsia="Microsoft YaHei"/>
          <w:bCs/>
          <w:szCs w:val="24"/>
          <w:lang w:eastAsia="ru-RU"/>
        </w:rPr>
        <w:t>г.Сосновоборска</w:t>
      </w:r>
      <w:proofErr w:type="spellEnd"/>
      <w:r w:rsidRPr="00EF79F7">
        <w:rPr>
          <w:rFonts w:eastAsia="Times New Roman"/>
          <w:szCs w:val="24"/>
          <w:lang w:eastAsia="ru-RU"/>
        </w:rPr>
        <w:t>»</w:t>
      </w:r>
      <w:r w:rsidRPr="00EF79F7">
        <w:rPr>
          <w:rFonts w:eastAsia="Microsoft YaHei"/>
          <w:bCs/>
          <w:szCs w:val="24"/>
          <w:lang w:eastAsia="ru-RU"/>
        </w:rPr>
        <w:t xml:space="preserve"> </w:t>
      </w:r>
      <w:r w:rsidRPr="00EF79F7">
        <w:rPr>
          <w:rFonts w:eastAsia="Times New Roman"/>
          <w:szCs w:val="24"/>
          <w:lang w:eastAsia="ru-RU"/>
        </w:rPr>
        <w:t>общая сумма субсидии</w:t>
      </w:r>
      <w:r w:rsidRPr="00EF79F7">
        <w:rPr>
          <w:rFonts w:eastAsia="Microsoft YaHei"/>
          <w:bCs/>
          <w:szCs w:val="24"/>
          <w:lang w:eastAsia="ru-RU"/>
        </w:rPr>
        <w:t xml:space="preserve"> в 2021 году</w:t>
      </w:r>
      <w:r w:rsidRPr="00EF79F7">
        <w:rPr>
          <w:rFonts w:eastAsia="Times New Roman"/>
          <w:szCs w:val="24"/>
          <w:lang w:eastAsia="ru-RU"/>
        </w:rPr>
        <w:t xml:space="preserve"> составила 760,19491 тыс. рублей. </w:t>
      </w:r>
    </w:p>
    <w:p w:rsidR="00EF79F7" w:rsidRPr="00EF79F7" w:rsidRDefault="00EF79F7" w:rsidP="00EF79F7">
      <w:pPr>
        <w:spacing w:after="0" w:line="240" w:lineRule="auto"/>
        <w:ind w:firstLine="708"/>
        <w:jc w:val="both"/>
        <w:rPr>
          <w:rFonts w:eastAsia="Times New Roman"/>
          <w:szCs w:val="24"/>
          <w:lang w:eastAsia="ru-RU"/>
        </w:rPr>
      </w:pPr>
      <w:r w:rsidRPr="00EF79F7">
        <w:rPr>
          <w:rFonts w:eastAsia="Times New Roman"/>
          <w:szCs w:val="24"/>
          <w:lang w:eastAsia="ru-RU"/>
        </w:rPr>
        <w:t>Не исполнение бюджетных ассигнований по субвенции в 2021 году – 1 476,2 тыс. рублей (или 54,18%).</w:t>
      </w:r>
    </w:p>
    <w:p w:rsidR="00EF79F7" w:rsidRPr="00EF79F7" w:rsidRDefault="00EF79F7" w:rsidP="00EF79F7">
      <w:pPr>
        <w:spacing w:after="0" w:line="240" w:lineRule="auto"/>
        <w:ind w:firstLine="708"/>
        <w:jc w:val="both"/>
        <w:rPr>
          <w:rFonts w:eastAsia="Times New Roman"/>
          <w:szCs w:val="24"/>
          <w:lang w:eastAsia="ru-RU"/>
        </w:rPr>
      </w:pPr>
      <w:r w:rsidRPr="00EF79F7">
        <w:rPr>
          <w:rFonts w:eastAsia="Times New Roman"/>
          <w:szCs w:val="24"/>
          <w:lang w:eastAsia="ru-RU"/>
        </w:rPr>
        <w:t xml:space="preserve">Отклонение от профинансированной суммы субвенции к сумме </w:t>
      </w:r>
      <w:r>
        <w:rPr>
          <w:rFonts w:eastAsia="Times New Roman"/>
          <w:szCs w:val="24"/>
          <w:lang w:eastAsia="ru-RU"/>
        </w:rPr>
        <w:t xml:space="preserve">по годовому отчету за 2021 год </w:t>
      </w:r>
      <w:r w:rsidRPr="00EF79F7">
        <w:rPr>
          <w:rFonts w:eastAsia="Times New Roman"/>
          <w:szCs w:val="24"/>
          <w:lang w:eastAsia="ru-RU"/>
        </w:rPr>
        <w:t>составляет 985,61409 тыс. рублей (или 56,5%), так как планируемый объем потребления коммунальных ресурсов был рассчитан согласно данным базовому периоду, а фактическое потреблен</w:t>
      </w:r>
      <w:r>
        <w:rPr>
          <w:rFonts w:eastAsia="Times New Roman"/>
          <w:szCs w:val="24"/>
          <w:lang w:eastAsia="ru-RU"/>
        </w:rPr>
        <w:t xml:space="preserve">ие по исполнителям коммунальных </w:t>
      </w:r>
      <w:r w:rsidRPr="00EF79F7">
        <w:rPr>
          <w:rFonts w:eastAsia="Times New Roman"/>
          <w:szCs w:val="24"/>
          <w:lang w:eastAsia="ru-RU"/>
        </w:rPr>
        <w:t>услуг</w:t>
      </w:r>
      <w:r>
        <w:rPr>
          <w:rFonts w:eastAsia="Times New Roman"/>
          <w:szCs w:val="24"/>
          <w:lang w:eastAsia="ru-RU"/>
        </w:rPr>
        <w:t>,</w:t>
      </w:r>
      <w:r w:rsidRPr="00EF79F7">
        <w:rPr>
          <w:rFonts w:eastAsia="Times New Roman"/>
          <w:szCs w:val="24"/>
          <w:lang w:eastAsia="ru-RU"/>
        </w:rPr>
        <w:t xml:space="preserve"> предоставленных гражданам на территории города Сосновоборска</w:t>
      </w:r>
      <w:r w:rsidR="00B24505">
        <w:rPr>
          <w:rFonts w:eastAsia="Times New Roman"/>
          <w:szCs w:val="24"/>
          <w:lang w:eastAsia="ru-RU"/>
        </w:rPr>
        <w:t>,</w:t>
      </w:r>
      <w:r w:rsidRPr="00EF79F7">
        <w:rPr>
          <w:rFonts w:eastAsia="Times New Roman"/>
          <w:szCs w:val="24"/>
          <w:lang w:eastAsia="ru-RU"/>
        </w:rPr>
        <w:t xml:space="preserve"> в целом снизились.</w:t>
      </w:r>
    </w:p>
    <w:p w:rsidR="00123330" w:rsidRPr="00E05625" w:rsidRDefault="00123330" w:rsidP="00E5193B">
      <w:pPr>
        <w:pStyle w:val="a4"/>
        <w:jc w:val="both"/>
        <w:rPr>
          <w:szCs w:val="24"/>
          <w:highlight w:val="yellow"/>
        </w:rPr>
      </w:pPr>
    </w:p>
    <w:p w:rsidR="008D57FE" w:rsidRPr="00853FFD" w:rsidRDefault="008D57FE" w:rsidP="00A05BBC">
      <w:pPr>
        <w:pStyle w:val="a4"/>
        <w:numPr>
          <w:ilvl w:val="0"/>
          <w:numId w:val="16"/>
        </w:numPr>
        <w:ind w:left="0" w:firstLine="709"/>
        <w:jc w:val="center"/>
        <w:rPr>
          <w:b/>
          <w:bCs/>
          <w:szCs w:val="24"/>
        </w:rPr>
      </w:pPr>
      <w:r w:rsidRPr="00853FFD">
        <w:rPr>
          <w:b/>
          <w:szCs w:val="24"/>
        </w:rPr>
        <w:t>«Развитие градостроительства, упр</w:t>
      </w:r>
      <w:r w:rsidR="00A05BBC" w:rsidRPr="00853FFD">
        <w:rPr>
          <w:b/>
          <w:szCs w:val="24"/>
        </w:rPr>
        <w:t xml:space="preserve">авление имуществом и земельными </w:t>
      </w:r>
      <w:r w:rsidRPr="00853FFD">
        <w:rPr>
          <w:b/>
          <w:szCs w:val="24"/>
        </w:rPr>
        <w:t>ресурсами муниципального образования город Сосновоборск»</w:t>
      </w:r>
    </w:p>
    <w:p w:rsidR="00853FFD" w:rsidRPr="00853FFD" w:rsidRDefault="00853FFD" w:rsidP="00853FFD">
      <w:pPr>
        <w:spacing w:after="0" w:line="240" w:lineRule="auto"/>
        <w:ind w:firstLine="709"/>
        <w:jc w:val="both"/>
        <w:rPr>
          <w:szCs w:val="24"/>
        </w:rPr>
      </w:pPr>
      <w:r w:rsidRPr="00853FFD">
        <w:rPr>
          <w:szCs w:val="24"/>
        </w:rPr>
        <w:t>Целью муниципальной программы «Развитие градостроительства, управление имуществом и земельными ресурсами муниципального образования город Сосновоборск» является:</w:t>
      </w:r>
    </w:p>
    <w:p w:rsidR="00853FFD" w:rsidRPr="00853FFD" w:rsidRDefault="00853FFD" w:rsidP="00853FFD">
      <w:pPr>
        <w:pStyle w:val="ConsPlusCell"/>
        <w:widowControl/>
        <w:numPr>
          <w:ilvl w:val="0"/>
          <w:numId w:val="4"/>
        </w:numPr>
        <w:tabs>
          <w:tab w:val="left" w:pos="459"/>
        </w:tabs>
        <w:snapToGrid w:val="0"/>
        <w:spacing w:line="240" w:lineRule="auto"/>
        <w:ind w:left="0" w:firstLine="709"/>
        <w:jc w:val="both"/>
        <w:rPr>
          <w:rFonts w:ascii="Times New Roman" w:hAnsi="Times New Roman" w:cs="Times New Roman"/>
          <w:sz w:val="24"/>
          <w:szCs w:val="24"/>
        </w:rPr>
      </w:pPr>
      <w:r w:rsidRPr="00853FFD">
        <w:rPr>
          <w:rFonts w:ascii="Times New Roman" w:hAnsi="Times New Roman" w:cs="Times New Roman"/>
          <w:sz w:val="24"/>
          <w:szCs w:val="24"/>
        </w:rPr>
        <w:lastRenderedPageBreak/>
        <w:t>Обеспечение реализации полномочий органов местного самоуправления в Обеспечение реализации полномочий органов мес</w:t>
      </w:r>
      <w:r>
        <w:rPr>
          <w:rFonts w:ascii="Times New Roman" w:hAnsi="Times New Roman" w:cs="Times New Roman"/>
          <w:sz w:val="24"/>
          <w:szCs w:val="24"/>
        </w:rPr>
        <w:t xml:space="preserve">тного самоуправления в области </w:t>
      </w:r>
      <w:r w:rsidRPr="00853FFD">
        <w:rPr>
          <w:rFonts w:ascii="Times New Roman" w:hAnsi="Times New Roman" w:cs="Times New Roman"/>
          <w:sz w:val="24"/>
          <w:szCs w:val="24"/>
        </w:rPr>
        <w:t xml:space="preserve">градостроительной деятельности         </w:t>
      </w:r>
    </w:p>
    <w:p w:rsidR="00853FFD" w:rsidRPr="00853FFD" w:rsidRDefault="00853FFD" w:rsidP="00853FFD">
      <w:pPr>
        <w:pStyle w:val="ConsPlusCell"/>
        <w:widowControl/>
        <w:numPr>
          <w:ilvl w:val="0"/>
          <w:numId w:val="4"/>
        </w:numPr>
        <w:tabs>
          <w:tab w:val="left" w:pos="459"/>
        </w:tabs>
        <w:spacing w:line="240" w:lineRule="auto"/>
        <w:ind w:left="0" w:firstLine="709"/>
        <w:jc w:val="both"/>
        <w:rPr>
          <w:rFonts w:ascii="Times New Roman" w:hAnsi="Times New Roman" w:cs="Times New Roman"/>
          <w:sz w:val="24"/>
          <w:szCs w:val="24"/>
        </w:rPr>
      </w:pPr>
      <w:r w:rsidRPr="00853FFD">
        <w:rPr>
          <w:rFonts w:ascii="Times New Roman" w:hAnsi="Times New Roman" w:cs="Times New Roman"/>
          <w:sz w:val="24"/>
          <w:szCs w:val="24"/>
        </w:rPr>
        <w:t xml:space="preserve">Повышение эффективности использования муниципального имущества и земельных участков на основе рыночных механизмов в земельно-имущественных отношениях </w:t>
      </w:r>
    </w:p>
    <w:p w:rsidR="00853FFD" w:rsidRPr="00853FFD" w:rsidRDefault="00853FFD" w:rsidP="00853FFD">
      <w:pPr>
        <w:numPr>
          <w:ilvl w:val="0"/>
          <w:numId w:val="4"/>
        </w:numPr>
        <w:autoSpaceDE w:val="0"/>
        <w:autoSpaceDN w:val="0"/>
        <w:adjustRightInd w:val="0"/>
        <w:spacing w:after="0" w:line="240" w:lineRule="auto"/>
        <w:ind w:left="0" w:firstLine="709"/>
        <w:jc w:val="both"/>
        <w:rPr>
          <w:szCs w:val="24"/>
        </w:rPr>
      </w:pPr>
      <w:r w:rsidRPr="00853FFD">
        <w:rPr>
          <w:szCs w:val="24"/>
        </w:rPr>
        <w:t xml:space="preserve">Оказание содействия в улучшении жилищных условий </w:t>
      </w:r>
    </w:p>
    <w:p w:rsidR="00853FFD" w:rsidRPr="00853FFD" w:rsidRDefault="00853FFD" w:rsidP="00853FFD">
      <w:pPr>
        <w:tabs>
          <w:tab w:val="left" w:pos="459"/>
        </w:tabs>
        <w:spacing w:after="0" w:line="240" w:lineRule="auto"/>
        <w:ind w:firstLine="709"/>
        <w:jc w:val="both"/>
        <w:rPr>
          <w:szCs w:val="24"/>
        </w:rPr>
      </w:pPr>
      <w:r w:rsidRPr="00853FFD">
        <w:rPr>
          <w:szCs w:val="24"/>
        </w:rPr>
        <w:t xml:space="preserve">молодых семей, признанных в установленном порядке нуждающимися в жилых помещениях </w:t>
      </w:r>
    </w:p>
    <w:p w:rsidR="00853FFD" w:rsidRPr="00853FFD" w:rsidRDefault="00853FFD" w:rsidP="00853FFD">
      <w:pPr>
        <w:pStyle w:val="ConsPlusCell"/>
        <w:widowControl/>
        <w:numPr>
          <w:ilvl w:val="0"/>
          <w:numId w:val="4"/>
        </w:numPr>
        <w:tabs>
          <w:tab w:val="left" w:pos="459"/>
        </w:tabs>
        <w:snapToGrid w:val="0"/>
        <w:spacing w:line="240" w:lineRule="auto"/>
        <w:ind w:left="0" w:firstLine="709"/>
        <w:jc w:val="both"/>
        <w:rPr>
          <w:rFonts w:ascii="Times New Roman" w:hAnsi="Times New Roman" w:cs="Times New Roman"/>
          <w:sz w:val="24"/>
          <w:szCs w:val="24"/>
        </w:rPr>
      </w:pPr>
      <w:r w:rsidRPr="00853FFD">
        <w:rPr>
          <w:rFonts w:ascii="Times New Roman" w:hAnsi="Times New Roman" w:cs="Times New Roman"/>
          <w:sz w:val="24"/>
          <w:szCs w:val="24"/>
        </w:rPr>
        <w:t>Выполнение мероприятий, направленных на организ</w:t>
      </w:r>
      <w:r>
        <w:rPr>
          <w:rFonts w:ascii="Times New Roman" w:hAnsi="Times New Roman" w:cs="Times New Roman"/>
          <w:sz w:val="24"/>
          <w:szCs w:val="24"/>
        </w:rPr>
        <w:t xml:space="preserve">ационно-финансовое обеспечение </w:t>
      </w:r>
      <w:r w:rsidRPr="00853FFD">
        <w:rPr>
          <w:rFonts w:ascii="Times New Roman" w:hAnsi="Times New Roman" w:cs="Times New Roman"/>
          <w:sz w:val="24"/>
          <w:szCs w:val="24"/>
        </w:rPr>
        <w:t>УГИЗО</w:t>
      </w:r>
    </w:p>
    <w:p w:rsidR="00853FFD" w:rsidRPr="00853FFD" w:rsidRDefault="00853FFD" w:rsidP="00853FFD">
      <w:pPr>
        <w:pStyle w:val="ConsPlusCell"/>
        <w:widowControl/>
        <w:tabs>
          <w:tab w:val="left" w:pos="459"/>
        </w:tabs>
        <w:snapToGrid w:val="0"/>
        <w:spacing w:line="240" w:lineRule="auto"/>
        <w:ind w:firstLine="709"/>
        <w:jc w:val="both"/>
        <w:rPr>
          <w:rFonts w:ascii="Times New Roman" w:hAnsi="Times New Roman" w:cs="Times New Roman"/>
          <w:sz w:val="24"/>
          <w:szCs w:val="24"/>
        </w:rPr>
      </w:pPr>
      <w:r w:rsidRPr="00853FFD">
        <w:rPr>
          <w:rFonts w:ascii="Times New Roman" w:hAnsi="Times New Roman" w:cs="Times New Roman"/>
          <w:sz w:val="24"/>
          <w:szCs w:val="24"/>
        </w:rPr>
        <w:tab/>
        <w:t xml:space="preserve">Задачами муниципальной программы является: </w:t>
      </w:r>
    </w:p>
    <w:p w:rsidR="00853FFD" w:rsidRPr="00853FFD" w:rsidRDefault="00853FFD" w:rsidP="00853FFD">
      <w:pPr>
        <w:pStyle w:val="ConsPlusCell"/>
        <w:snapToGri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Мероприятия по </w:t>
      </w:r>
      <w:r w:rsidRPr="00853FFD">
        <w:rPr>
          <w:rFonts w:ascii="Times New Roman" w:hAnsi="Times New Roman" w:cs="Times New Roman"/>
          <w:sz w:val="24"/>
          <w:szCs w:val="24"/>
        </w:rPr>
        <w:t xml:space="preserve">землеустройству </w:t>
      </w:r>
    </w:p>
    <w:p w:rsidR="00853FFD" w:rsidRPr="00853FFD" w:rsidRDefault="00853FFD" w:rsidP="00853FFD">
      <w:pPr>
        <w:pStyle w:val="ConsPlusCell"/>
        <w:snapToGrid w:val="0"/>
        <w:spacing w:line="240" w:lineRule="auto"/>
        <w:ind w:firstLine="709"/>
        <w:jc w:val="both"/>
        <w:rPr>
          <w:rFonts w:ascii="Times New Roman" w:hAnsi="Times New Roman" w:cs="Times New Roman"/>
          <w:sz w:val="24"/>
          <w:szCs w:val="24"/>
        </w:rPr>
      </w:pPr>
      <w:r w:rsidRPr="00853FFD">
        <w:rPr>
          <w:rFonts w:ascii="Times New Roman" w:hAnsi="Times New Roman" w:cs="Times New Roman"/>
          <w:sz w:val="24"/>
          <w:szCs w:val="24"/>
        </w:rPr>
        <w:t>2. Мероприятия по подготовке описания границ</w:t>
      </w:r>
      <w:r>
        <w:rPr>
          <w:rFonts w:ascii="Times New Roman" w:hAnsi="Times New Roman" w:cs="Times New Roman"/>
          <w:sz w:val="24"/>
          <w:szCs w:val="24"/>
        </w:rPr>
        <w:t xml:space="preserve">, </w:t>
      </w:r>
      <w:r w:rsidRPr="00853FFD">
        <w:rPr>
          <w:rFonts w:ascii="Times New Roman" w:hAnsi="Times New Roman" w:cs="Times New Roman"/>
          <w:sz w:val="24"/>
          <w:szCs w:val="24"/>
        </w:rPr>
        <w:t>прилегающих территорий</w:t>
      </w:r>
    </w:p>
    <w:p w:rsidR="00853FFD" w:rsidRPr="00853FFD" w:rsidRDefault="00853FFD" w:rsidP="00853FFD">
      <w:pPr>
        <w:spacing w:after="0" w:line="240" w:lineRule="auto"/>
        <w:ind w:firstLine="709"/>
        <w:jc w:val="both"/>
        <w:rPr>
          <w:szCs w:val="24"/>
        </w:rPr>
      </w:pPr>
      <w:r w:rsidRPr="00853FFD">
        <w:rPr>
          <w:szCs w:val="24"/>
        </w:rPr>
        <w:t>3.  Проведение кадастровых работ в отношении недвижимого имущества</w:t>
      </w:r>
    </w:p>
    <w:p w:rsidR="00853FFD" w:rsidRPr="00853FFD" w:rsidRDefault="00853FFD" w:rsidP="00853FFD">
      <w:pPr>
        <w:spacing w:after="0" w:line="240" w:lineRule="auto"/>
        <w:ind w:firstLine="709"/>
        <w:jc w:val="both"/>
        <w:rPr>
          <w:szCs w:val="24"/>
        </w:rPr>
      </w:pPr>
      <w:r w:rsidRPr="00853FFD">
        <w:rPr>
          <w:szCs w:val="24"/>
        </w:rPr>
        <w:t>4. О</w:t>
      </w:r>
      <w:r>
        <w:rPr>
          <w:szCs w:val="24"/>
        </w:rPr>
        <w:t xml:space="preserve">ценка муниципального имущества </w:t>
      </w:r>
      <w:r w:rsidRPr="00853FFD">
        <w:rPr>
          <w:szCs w:val="24"/>
        </w:rPr>
        <w:t>и земельных участков, либо прав</w:t>
      </w:r>
      <w:r>
        <w:rPr>
          <w:szCs w:val="24"/>
        </w:rPr>
        <w:t xml:space="preserve"> на заключение договоров аренды</w:t>
      </w:r>
      <w:r w:rsidRPr="00853FFD">
        <w:rPr>
          <w:szCs w:val="24"/>
        </w:rPr>
        <w:t xml:space="preserve"> муниципального имущества, земельных участков </w:t>
      </w:r>
    </w:p>
    <w:p w:rsidR="00853FFD" w:rsidRPr="00853FFD" w:rsidRDefault="00853FFD" w:rsidP="00853FFD">
      <w:pPr>
        <w:pStyle w:val="ConsPlusCell"/>
        <w:spacing w:line="240" w:lineRule="auto"/>
        <w:ind w:firstLine="709"/>
        <w:jc w:val="both"/>
        <w:rPr>
          <w:rFonts w:ascii="Times New Roman" w:hAnsi="Times New Roman" w:cs="Times New Roman"/>
          <w:sz w:val="24"/>
          <w:szCs w:val="24"/>
        </w:rPr>
      </w:pPr>
      <w:r w:rsidRPr="00853FFD">
        <w:rPr>
          <w:rFonts w:ascii="Times New Roman" w:hAnsi="Times New Roman" w:cs="Times New Roman"/>
          <w:sz w:val="24"/>
          <w:szCs w:val="24"/>
        </w:rPr>
        <w:t>5.  Предоставление социальных выплат на приобретение жилья или строительство индивидуального жилого дома молодым семьям - участникам подпрограммы;</w:t>
      </w:r>
    </w:p>
    <w:p w:rsidR="00853FFD" w:rsidRPr="00853FFD" w:rsidRDefault="00853FFD" w:rsidP="00853FFD">
      <w:pPr>
        <w:spacing w:after="0" w:line="240" w:lineRule="auto"/>
        <w:ind w:firstLine="709"/>
        <w:jc w:val="both"/>
        <w:rPr>
          <w:szCs w:val="24"/>
        </w:rPr>
      </w:pPr>
      <w:r w:rsidRPr="00853FFD">
        <w:rPr>
          <w:szCs w:val="24"/>
        </w:rPr>
        <w:t>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853FFD" w:rsidRPr="00853FFD" w:rsidRDefault="00853FFD" w:rsidP="00853FFD">
      <w:pPr>
        <w:pStyle w:val="ConsPlusCell"/>
        <w:snapToGrid w:val="0"/>
        <w:spacing w:line="240" w:lineRule="auto"/>
        <w:ind w:firstLine="709"/>
        <w:jc w:val="both"/>
        <w:rPr>
          <w:rFonts w:ascii="Times New Roman" w:hAnsi="Times New Roman" w:cs="Times New Roman"/>
          <w:sz w:val="24"/>
          <w:szCs w:val="24"/>
        </w:rPr>
      </w:pPr>
      <w:r w:rsidRPr="00853FFD">
        <w:rPr>
          <w:rFonts w:ascii="Times New Roman" w:hAnsi="Times New Roman" w:cs="Times New Roman"/>
          <w:sz w:val="24"/>
          <w:szCs w:val="24"/>
        </w:rPr>
        <w:t xml:space="preserve">6. Содержание УГИЗО </w:t>
      </w:r>
    </w:p>
    <w:p w:rsidR="00853FFD" w:rsidRPr="00853FFD" w:rsidRDefault="00853FFD" w:rsidP="00853FFD">
      <w:pPr>
        <w:pStyle w:val="ConsPlusCell"/>
        <w:snapToGrid w:val="0"/>
        <w:spacing w:line="240" w:lineRule="auto"/>
        <w:ind w:firstLine="709"/>
        <w:jc w:val="both"/>
        <w:rPr>
          <w:rFonts w:ascii="Times New Roman" w:hAnsi="Times New Roman" w:cs="Times New Roman"/>
          <w:sz w:val="24"/>
          <w:szCs w:val="24"/>
        </w:rPr>
      </w:pPr>
      <w:r w:rsidRPr="00853FFD">
        <w:rPr>
          <w:rFonts w:ascii="Times New Roman" w:hAnsi="Times New Roman" w:cs="Times New Roman"/>
          <w:sz w:val="24"/>
          <w:szCs w:val="24"/>
        </w:rPr>
        <w:t xml:space="preserve">Муниципальная программа включает в себя 4 Подпрограммы: </w:t>
      </w:r>
    </w:p>
    <w:p w:rsidR="00853FFD" w:rsidRPr="00853FFD" w:rsidRDefault="00853FFD" w:rsidP="00853FFD">
      <w:pPr>
        <w:spacing w:after="0" w:line="240" w:lineRule="auto"/>
        <w:ind w:firstLine="709"/>
        <w:jc w:val="both"/>
        <w:rPr>
          <w:szCs w:val="24"/>
        </w:rPr>
      </w:pPr>
      <w:r w:rsidRPr="00853FFD">
        <w:rPr>
          <w:szCs w:val="24"/>
          <w:u w:val="single"/>
        </w:rPr>
        <w:t>Подпрограмма 1:</w:t>
      </w:r>
      <w:r w:rsidRPr="00853FFD">
        <w:rPr>
          <w:szCs w:val="24"/>
        </w:rPr>
        <w:t xml:space="preserve"> «Разработка документов территориального планирования, градостроительном зонировании и документации по планировке территории»</w:t>
      </w:r>
    </w:p>
    <w:p w:rsidR="00853FFD" w:rsidRPr="00853FFD" w:rsidRDefault="00853FFD" w:rsidP="00853FFD">
      <w:pPr>
        <w:spacing w:after="0" w:line="240" w:lineRule="auto"/>
        <w:ind w:firstLine="709"/>
        <w:jc w:val="both"/>
        <w:rPr>
          <w:szCs w:val="24"/>
        </w:rPr>
      </w:pPr>
      <w:r w:rsidRPr="00853FFD">
        <w:rPr>
          <w:szCs w:val="24"/>
        </w:rPr>
        <w:t>Целью подпрограммы является обеспечение реализации полномочий органов мес</w:t>
      </w:r>
      <w:r>
        <w:rPr>
          <w:szCs w:val="24"/>
        </w:rPr>
        <w:t xml:space="preserve">тного самоуправления в области </w:t>
      </w:r>
      <w:r w:rsidRPr="00853FFD">
        <w:rPr>
          <w:szCs w:val="24"/>
        </w:rPr>
        <w:t>градостроительной деятельности.</w:t>
      </w:r>
    </w:p>
    <w:p w:rsidR="00853FFD" w:rsidRPr="00853FFD" w:rsidRDefault="00853FFD" w:rsidP="00853FFD">
      <w:pPr>
        <w:spacing w:after="0" w:line="240" w:lineRule="auto"/>
        <w:ind w:firstLine="709"/>
        <w:jc w:val="both"/>
        <w:rPr>
          <w:szCs w:val="24"/>
        </w:rPr>
      </w:pPr>
      <w:r w:rsidRPr="00853FFD">
        <w:rPr>
          <w:szCs w:val="24"/>
        </w:rPr>
        <w:t xml:space="preserve">Ожидаемые и фактические результаты, предусмотренные на 2021 год. </w:t>
      </w:r>
    </w:p>
    <w:tbl>
      <w:tblPr>
        <w:tblStyle w:val="a7"/>
        <w:tblW w:w="9345" w:type="dxa"/>
        <w:tblLayout w:type="fixed"/>
        <w:tblLook w:val="04A0" w:firstRow="1" w:lastRow="0" w:firstColumn="1" w:lastColumn="0" w:noHBand="0" w:noVBand="1"/>
      </w:tblPr>
      <w:tblGrid>
        <w:gridCol w:w="5524"/>
        <w:gridCol w:w="821"/>
        <w:gridCol w:w="851"/>
        <w:gridCol w:w="992"/>
        <w:gridCol w:w="1157"/>
      </w:tblGrid>
      <w:tr w:rsidR="00853FFD" w:rsidRPr="00853FFD" w:rsidTr="00853FFD">
        <w:tc>
          <w:tcPr>
            <w:tcW w:w="5524" w:type="dxa"/>
            <w:vMerge w:val="restart"/>
          </w:tcPr>
          <w:p w:rsidR="00853FFD" w:rsidRPr="00853FFD" w:rsidRDefault="00853FFD" w:rsidP="00853FFD">
            <w:pPr>
              <w:spacing w:after="0" w:line="240" w:lineRule="auto"/>
              <w:ind w:firstLine="709"/>
              <w:jc w:val="center"/>
              <w:rPr>
                <w:szCs w:val="24"/>
              </w:rPr>
            </w:pPr>
            <w:r w:rsidRPr="00853FFD">
              <w:rPr>
                <w:szCs w:val="24"/>
              </w:rPr>
              <w:t>Наименование мероприятия</w:t>
            </w:r>
          </w:p>
        </w:tc>
        <w:tc>
          <w:tcPr>
            <w:tcW w:w="1672" w:type="dxa"/>
            <w:gridSpan w:val="2"/>
          </w:tcPr>
          <w:p w:rsidR="00853FFD" w:rsidRPr="00853FFD" w:rsidRDefault="00853FFD" w:rsidP="00853FFD">
            <w:pPr>
              <w:spacing w:after="0" w:line="240" w:lineRule="auto"/>
              <w:jc w:val="center"/>
              <w:rPr>
                <w:szCs w:val="24"/>
              </w:rPr>
            </w:pPr>
            <w:r w:rsidRPr="00853FFD">
              <w:rPr>
                <w:szCs w:val="24"/>
              </w:rPr>
              <w:t>Целевой показатель результативности (ед.)</w:t>
            </w:r>
          </w:p>
        </w:tc>
        <w:tc>
          <w:tcPr>
            <w:tcW w:w="2149" w:type="dxa"/>
            <w:gridSpan w:val="2"/>
          </w:tcPr>
          <w:p w:rsidR="00853FFD" w:rsidRPr="00853FFD" w:rsidRDefault="00853FFD" w:rsidP="00853FFD">
            <w:pPr>
              <w:spacing w:after="0" w:line="240" w:lineRule="auto"/>
              <w:jc w:val="center"/>
              <w:rPr>
                <w:szCs w:val="24"/>
              </w:rPr>
            </w:pPr>
            <w:r w:rsidRPr="00853FFD">
              <w:rPr>
                <w:szCs w:val="24"/>
              </w:rPr>
              <w:t>Запланировано и использовано бюджетных  средств (</w:t>
            </w:r>
            <w:proofErr w:type="spellStart"/>
            <w:r w:rsidRPr="00853FFD">
              <w:rPr>
                <w:szCs w:val="24"/>
              </w:rPr>
              <w:t>тыс.руб</w:t>
            </w:r>
            <w:proofErr w:type="spellEnd"/>
            <w:r w:rsidRPr="00853FFD">
              <w:rPr>
                <w:szCs w:val="24"/>
              </w:rPr>
              <w:t>.)</w:t>
            </w:r>
          </w:p>
        </w:tc>
      </w:tr>
      <w:tr w:rsidR="00853FFD" w:rsidRPr="00853FFD" w:rsidTr="00853FFD">
        <w:tc>
          <w:tcPr>
            <w:tcW w:w="5524" w:type="dxa"/>
            <w:vMerge/>
          </w:tcPr>
          <w:p w:rsidR="00853FFD" w:rsidRPr="00853FFD" w:rsidRDefault="00853FFD" w:rsidP="00853FFD">
            <w:pPr>
              <w:spacing w:after="0" w:line="240" w:lineRule="auto"/>
              <w:ind w:firstLine="709"/>
              <w:jc w:val="center"/>
              <w:rPr>
                <w:szCs w:val="24"/>
              </w:rPr>
            </w:pPr>
          </w:p>
        </w:tc>
        <w:tc>
          <w:tcPr>
            <w:tcW w:w="821" w:type="dxa"/>
          </w:tcPr>
          <w:p w:rsidR="00853FFD" w:rsidRPr="00853FFD" w:rsidRDefault="00853FFD" w:rsidP="00853FFD">
            <w:pPr>
              <w:spacing w:after="0" w:line="240" w:lineRule="auto"/>
              <w:jc w:val="center"/>
              <w:rPr>
                <w:szCs w:val="24"/>
              </w:rPr>
            </w:pPr>
            <w:r w:rsidRPr="00853FFD">
              <w:rPr>
                <w:szCs w:val="24"/>
              </w:rPr>
              <w:t>план</w:t>
            </w:r>
          </w:p>
        </w:tc>
        <w:tc>
          <w:tcPr>
            <w:tcW w:w="851" w:type="dxa"/>
          </w:tcPr>
          <w:p w:rsidR="00853FFD" w:rsidRPr="00853FFD" w:rsidRDefault="00853FFD" w:rsidP="00853FFD">
            <w:pPr>
              <w:spacing w:after="0" w:line="240" w:lineRule="auto"/>
              <w:jc w:val="center"/>
              <w:rPr>
                <w:szCs w:val="24"/>
              </w:rPr>
            </w:pPr>
            <w:r w:rsidRPr="00853FFD">
              <w:rPr>
                <w:szCs w:val="24"/>
              </w:rPr>
              <w:t>факт</w:t>
            </w:r>
          </w:p>
        </w:tc>
        <w:tc>
          <w:tcPr>
            <w:tcW w:w="992" w:type="dxa"/>
          </w:tcPr>
          <w:p w:rsidR="00853FFD" w:rsidRPr="00853FFD" w:rsidRDefault="00853FFD" w:rsidP="00853FFD">
            <w:pPr>
              <w:spacing w:after="0" w:line="240" w:lineRule="auto"/>
              <w:jc w:val="center"/>
              <w:rPr>
                <w:szCs w:val="24"/>
              </w:rPr>
            </w:pPr>
            <w:r w:rsidRPr="00853FFD">
              <w:rPr>
                <w:szCs w:val="24"/>
              </w:rPr>
              <w:t>план</w:t>
            </w:r>
          </w:p>
        </w:tc>
        <w:tc>
          <w:tcPr>
            <w:tcW w:w="1157" w:type="dxa"/>
          </w:tcPr>
          <w:p w:rsidR="00853FFD" w:rsidRPr="00853FFD" w:rsidRDefault="00853FFD" w:rsidP="00853FFD">
            <w:pPr>
              <w:spacing w:after="0" w:line="240" w:lineRule="auto"/>
              <w:jc w:val="center"/>
              <w:rPr>
                <w:szCs w:val="24"/>
              </w:rPr>
            </w:pPr>
            <w:r w:rsidRPr="00853FFD">
              <w:rPr>
                <w:szCs w:val="24"/>
              </w:rPr>
              <w:t>факт</w:t>
            </w:r>
          </w:p>
        </w:tc>
      </w:tr>
      <w:tr w:rsidR="00853FFD" w:rsidRPr="00853FFD" w:rsidTr="00853FFD">
        <w:tc>
          <w:tcPr>
            <w:tcW w:w="5524" w:type="dxa"/>
          </w:tcPr>
          <w:p w:rsidR="00853FFD" w:rsidRPr="00853FFD" w:rsidRDefault="00853FFD" w:rsidP="00853FFD">
            <w:pPr>
              <w:spacing w:after="0" w:line="240" w:lineRule="auto"/>
              <w:jc w:val="both"/>
              <w:rPr>
                <w:szCs w:val="24"/>
              </w:rPr>
            </w:pPr>
            <w:r w:rsidRPr="00853FFD">
              <w:rPr>
                <w:szCs w:val="24"/>
              </w:rPr>
              <w:t>Мероприятия по землеустройству</w:t>
            </w:r>
          </w:p>
        </w:tc>
        <w:tc>
          <w:tcPr>
            <w:tcW w:w="821" w:type="dxa"/>
          </w:tcPr>
          <w:p w:rsidR="00853FFD" w:rsidRPr="00853FFD" w:rsidRDefault="00853FFD" w:rsidP="00853FFD">
            <w:pPr>
              <w:spacing w:after="0" w:line="240" w:lineRule="auto"/>
              <w:jc w:val="center"/>
              <w:rPr>
                <w:szCs w:val="24"/>
              </w:rPr>
            </w:pPr>
            <w:r w:rsidRPr="00853FFD">
              <w:rPr>
                <w:szCs w:val="24"/>
              </w:rPr>
              <w:t>10</w:t>
            </w:r>
          </w:p>
        </w:tc>
        <w:tc>
          <w:tcPr>
            <w:tcW w:w="851" w:type="dxa"/>
          </w:tcPr>
          <w:p w:rsidR="00853FFD" w:rsidRPr="00853FFD" w:rsidRDefault="00853FFD" w:rsidP="00853FFD">
            <w:pPr>
              <w:spacing w:after="0" w:line="240" w:lineRule="auto"/>
              <w:jc w:val="center"/>
              <w:rPr>
                <w:szCs w:val="24"/>
              </w:rPr>
            </w:pPr>
            <w:r w:rsidRPr="00853FFD">
              <w:rPr>
                <w:szCs w:val="24"/>
              </w:rPr>
              <w:t>11</w:t>
            </w:r>
          </w:p>
        </w:tc>
        <w:tc>
          <w:tcPr>
            <w:tcW w:w="992" w:type="dxa"/>
          </w:tcPr>
          <w:p w:rsidR="00853FFD" w:rsidRPr="00853FFD" w:rsidRDefault="00853FFD" w:rsidP="00853FFD">
            <w:pPr>
              <w:spacing w:after="0" w:line="240" w:lineRule="auto"/>
              <w:jc w:val="center"/>
              <w:rPr>
                <w:szCs w:val="24"/>
              </w:rPr>
            </w:pPr>
            <w:r w:rsidRPr="00853FFD">
              <w:rPr>
                <w:szCs w:val="24"/>
              </w:rPr>
              <w:t>100,0</w:t>
            </w:r>
          </w:p>
        </w:tc>
        <w:tc>
          <w:tcPr>
            <w:tcW w:w="1157" w:type="dxa"/>
          </w:tcPr>
          <w:p w:rsidR="00853FFD" w:rsidRPr="00853FFD" w:rsidRDefault="00853FFD" w:rsidP="00853FFD">
            <w:pPr>
              <w:spacing w:after="0" w:line="240" w:lineRule="auto"/>
              <w:jc w:val="center"/>
              <w:rPr>
                <w:szCs w:val="24"/>
              </w:rPr>
            </w:pPr>
            <w:r w:rsidRPr="00853FFD">
              <w:rPr>
                <w:szCs w:val="24"/>
              </w:rPr>
              <w:t>93,0</w:t>
            </w:r>
          </w:p>
        </w:tc>
      </w:tr>
      <w:tr w:rsidR="00853FFD" w:rsidRPr="00853FFD" w:rsidTr="00853FFD">
        <w:tc>
          <w:tcPr>
            <w:tcW w:w="5524" w:type="dxa"/>
          </w:tcPr>
          <w:p w:rsidR="00853FFD" w:rsidRPr="00853FFD" w:rsidRDefault="00853FFD" w:rsidP="00853FFD">
            <w:pPr>
              <w:spacing w:after="0" w:line="240" w:lineRule="auto"/>
              <w:rPr>
                <w:szCs w:val="24"/>
              </w:rPr>
            </w:pPr>
            <w:r w:rsidRPr="00853FFD">
              <w:rPr>
                <w:szCs w:val="24"/>
              </w:rPr>
              <w:t>Подготовка описаний границ прилегающих территорий</w:t>
            </w:r>
          </w:p>
        </w:tc>
        <w:tc>
          <w:tcPr>
            <w:tcW w:w="821" w:type="dxa"/>
          </w:tcPr>
          <w:p w:rsidR="00853FFD" w:rsidRPr="00853FFD" w:rsidRDefault="00853FFD" w:rsidP="00853FFD">
            <w:pPr>
              <w:spacing w:after="0" w:line="240" w:lineRule="auto"/>
              <w:jc w:val="center"/>
              <w:rPr>
                <w:szCs w:val="24"/>
              </w:rPr>
            </w:pPr>
            <w:r w:rsidRPr="00853FFD">
              <w:rPr>
                <w:szCs w:val="24"/>
              </w:rPr>
              <w:t>49</w:t>
            </w:r>
          </w:p>
        </w:tc>
        <w:tc>
          <w:tcPr>
            <w:tcW w:w="851" w:type="dxa"/>
          </w:tcPr>
          <w:p w:rsidR="00853FFD" w:rsidRPr="00853FFD" w:rsidRDefault="00853FFD" w:rsidP="00853FFD">
            <w:pPr>
              <w:spacing w:after="0" w:line="240" w:lineRule="auto"/>
              <w:jc w:val="center"/>
              <w:rPr>
                <w:szCs w:val="24"/>
              </w:rPr>
            </w:pPr>
            <w:r w:rsidRPr="00853FFD">
              <w:rPr>
                <w:szCs w:val="24"/>
              </w:rPr>
              <w:t>49</w:t>
            </w:r>
          </w:p>
        </w:tc>
        <w:tc>
          <w:tcPr>
            <w:tcW w:w="992" w:type="dxa"/>
          </w:tcPr>
          <w:p w:rsidR="00853FFD" w:rsidRPr="00853FFD" w:rsidRDefault="00853FFD" w:rsidP="00853FFD">
            <w:pPr>
              <w:spacing w:after="0" w:line="240" w:lineRule="auto"/>
              <w:jc w:val="center"/>
              <w:rPr>
                <w:szCs w:val="24"/>
              </w:rPr>
            </w:pPr>
            <w:r w:rsidRPr="00853FFD">
              <w:rPr>
                <w:szCs w:val="24"/>
              </w:rPr>
              <w:t>200,0</w:t>
            </w:r>
          </w:p>
        </w:tc>
        <w:tc>
          <w:tcPr>
            <w:tcW w:w="1157" w:type="dxa"/>
          </w:tcPr>
          <w:p w:rsidR="00853FFD" w:rsidRPr="00853FFD" w:rsidRDefault="00853FFD" w:rsidP="00853FFD">
            <w:pPr>
              <w:spacing w:after="0" w:line="240" w:lineRule="auto"/>
              <w:jc w:val="center"/>
              <w:rPr>
                <w:szCs w:val="24"/>
              </w:rPr>
            </w:pPr>
            <w:r w:rsidRPr="00853FFD">
              <w:rPr>
                <w:szCs w:val="24"/>
              </w:rPr>
              <w:t>200,0</w:t>
            </w:r>
          </w:p>
        </w:tc>
      </w:tr>
      <w:tr w:rsidR="00853FFD" w:rsidRPr="00853FFD" w:rsidTr="00853FFD">
        <w:tc>
          <w:tcPr>
            <w:tcW w:w="5524" w:type="dxa"/>
          </w:tcPr>
          <w:p w:rsidR="00853FFD" w:rsidRPr="00853FFD" w:rsidRDefault="00853FFD" w:rsidP="00853FFD">
            <w:pPr>
              <w:spacing w:after="0" w:line="240" w:lineRule="auto"/>
              <w:rPr>
                <w:szCs w:val="24"/>
              </w:rPr>
            </w:pPr>
            <w:r w:rsidRPr="00853FFD">
              <w:rPr>
                <w:szCs w:val="24"/>
              </w:rPr>
              <w:t>ИТОГО:</w:t>
            </w:r>
          </w:p>
        </w:tc>
        <w:tc>
          <w:tcPr>
            <w:tcW w:w="821" w:type="dxa"/>
          </w:tcPr>
          <w:p w:rsidR="00853FFD" w:rsidRPr="00853FFD" w:rsidRDefault="00853FFD" w:rsidP="00853FFD">
            <w:pPr>
              <w:spacing w:after="0" w:line="240" w:lineRule="auto"/>
              <w:ind w:firstLine="709"/>
              <w:jc w:val="center"/>
              <w:rPr>
                <w:szCs w:val="24"/>
              </w:rPr>
            </w:pPr>
          </w:p>
        </w:tc>
        <w:tc>
          <w:tcPr>
            <w:tcW w:w="851" w:type="dxa"/>
          </w:tcPr>
          <w:p w:rsidR="00853FFD" w:rsidRPr="00853FFD" w:rsidRDefault="00853FFD" w:rsidP="00853FFD">
            <w:pPr>
              <w:spacing w:after="0" w:line="240" w:lineRule="auto"/>
              <w:ind w:firstLine="709"/>
              <w:jc w:val="center"/>
              <w:rPr>
                <w:szCs w:val="24"/>
              </w:rPr>
            </w:pPr>
          </w:p>
        </w:tc>
        <w:tc>
          <w:tcPr>
            <w:tcW w:w="992" w:type="dxa"/>
          </w:tcPr>
          <w:p w:rsidR="00853FFD" w:rsidRPr="00853FFD" w:rsidRDefault="00853FFD" w:rsidP="00853FFD">
            <w:pPr>
              <w:spacing w:after="0" w:line="240" w:lineRule="auto"/>
              <w:jc w:val="center"/>
              <w:rPr>
                <w:szCs w:val="24"/>
              </w:rPr>
            </w:pPr>
            <w:r w:rsidRPr="00853FFD">
              <w:rPr>
                <w:szCs w:val="24"/>
              </w:rPr>
              <w:t>300,0</w:t>
            </w:r>
          </w:p>
        </w:tc>
        <w:tc>
          <w:tcPr>
            <w:tcW w:w="1157" w:type="dxa"/>
          </w:tcPr>
          <w:p w:rsidR="00853FFD" w:rsidRPr="00853FFD" w:rsidRDefault="00853FFD" w:rsidP="00853FFD">
            <w:pPr>
              <w:spacing w:after="0" w:line="240" w:lineRule="auto"/>
              <w:jc w:val="center"/>
              <w:rPr>
                <w:szCs w:val="24"/>
              </w:rPr>
            </w:pPr>
            <w:r w:rsidRPr="00853FFD">
              <w:rPr>
                <w:szCs w:val="24"/>
              </w:rPr>
              <w:t>293,0</w:t>
            </w:r>
          </w:p>
        </w:tc>
      </w:tr>
    </w:tbl>
    <w:p w:rsidR="00853FFD" w:rsidRPr="00853FFD" w:rsidRDefault="00853FFD" w:rsidP="00853FFD">
      <w:pPr>
        <w:spacing w:after="0" w:line="240" w:lineRule="auto"/>
        <w:ind w:firstLine="709"/>
        <w:jc w:val="both"/>
        <w:rPr>
          <w:rFonts w:eastAsia="Times New Roman"/>
          <w:szCs w:val="24"/>
        </w:rPr>
      </w:pPr>
      <w:r w:rsidRPr="00853FFD">
        <w:rPr>
          <w:rFonts w:eastAsia="Times New Roman"/>
          <w:szCs w:val="24"/>
        </w:rPr>
        <w:t xml:space="preserve">Сумма распределенных бюджетных средств на реализацию подпрограммы составляет 293,0 </w:t>
      </w:r>
      <w:proofErr w:type="spellStart"/>
      <w:r w:rsidRPr="00853FFD">
        <w:rPr>
          <w:rFonts w:eastAsia="Times New Roman"/>
          <w:szCs w:val="24"/>
        </w:rPr>
        <w:t>тыс.руб</w:t>
      </w:r>
      <w:proofErr w:type="spellEnd"/>
      <w:r w:rsidRPr="00853FFD">
        <w:rPr>
          <w:rFonts w:eastAsia="Times New Roman"/>
          <w:szCs w:val="24"/>
        </w:rPr>
        <w:t>. от запланированных средств - 97,67%. В результате проведенной оценки</w:t>
      </w:r>
      <w:r>
        <w:rPr>
          <w:rFonts w:eastAsia="Times New Roman"/>
          <w:szCs w:val="24"/>
        </w:rPr>
        <w:t xml:space="preserve"> эффективности</w:t>
      </w:r>
      <w:r w:rsidRPr="00853FFD">
        <w:rPr>
          <w:rFonts w:eastAsia="Times New Roman"/>
          <w:szCs w:val="24"/>
        </w:rPr>
        <w:t xml:space="preserve"> муниципальная подпрограмма реализована со степенью эффективности 1,03. В соответствии с методикой оценки эффективности, степень оценки принята как высокий уровень эффективности. </w:t>
      </w:r>
    </w:p>
    <w:p w:rsidR="00853FFD" w:rsidRPr="00853FFD" w:rsidRDefault="00853FFD" w:rsidP="00853FFD">
      <w:pPr>
        <w:spacing w:after="0" w:line="240" w:lineRule="auto"/>
        <w:ind w:firstLine="709"/>
        <w:jc w:val="both"/>
        <w:rPr>
          <w:szCs w:val="24"/>
        </w:rPr>
      </w:pPr>
      <w:r w:rsidRPr="00853FFD">
        <w:rPr>
          <w:szCs w:val="24"/>
          <w:u w:val="single"/>
        </w:rPr>
        <w:t>Подпрограмма 2:</w:t>
      </w:r>
      <w:r w:rsidRPr="00853FFD">
        <w:rPr>
          <w:szCs w:val="24"/>
        </w:rPr>
        <w:t xml:space="preserve"> «Управление муниципальным имуществом и земельными ресурсами на территории города Сосновоборска»</w:t>
      </w:r>
    </w:p>
    <w:p w:rsidR="00853FFD" w:rsidRPr="00853FFD" w:rsidRDefault="00853FFD" w:rsidP="00853FFD">
      <w:pPr>
        <w:pStyle w:val="ConsPlusCell"/>
        <w:widowControl/>
        <w:tabs>
          <w:tab w:val="left" w:pos="459"/>
        </w:tabs>
        <w:spacing w:line="240" w:lineRule="auto"/>
        <w:ind w:firstLine="709"/>
        <w:jc w:val="both"/>
        <w:rPr>
          <w:rFonts w:ascii="Times New Roman" w:hAnsi="Times New Roman" w:cs="Times New Roman"/>
          <w:sz w:val="24"/>
          <w:szCs w:val="24"/>
        </w:rPr>
      </w:pPr>
      <w:r w:rsidRPr="00853FFD">
        <w:rPr>
          <w:rFonts w:ascii="Times New Roman" w:hAnsi="Times New Roman" w:cs="Times New Roman"/>
          <w:sz w:val="24"/>
          <w:szCs w:val="24"/>
        </w:rPr>
        <w:tab/>
        <w:t>Целью подпрограммы является повышение эффективности использования муниципального имущества и земельных участков н</w:t>
      </w:r>
      <w:r>
        <w:rPr>
          <w:rFonts w:ascii="Times New Roman" w:hAnsi="Times New Roman" w:cs="Times New Roman"/>
          <w:sz w:val="24"/>
          <w:szCs w:val="24"/>
        </w:rPr>
        <w:t xml:space="preserve">а основе рыночных механизмов в </w:t>
      </w:r>
      <w:r w:rsidRPr="00853FFD">
        <w:rPr>
          <w:rFonts w:ascii="Times New Roman" w:hAnsi="Times New Roman" w:cs="Times New Roman"/>
          <w:sz w:val="24"/>
          <w:szCs w:val="24"/>
        </w:rPr>
        <w:t>земельно-имущественных отношениях.</w:t>
      </w:r>
    </w:p>
    <w:p w:rsidR="00853FFD" w:rsidRPr="00853FFD" w:rsidRDefault="00853FFD" w:rsidP="00853FFD">
      <w:pPr>
        <w:spacing w:after="0" w:line="240" w:lineRule="auto"/>
        <w:ind w:firstLine="709"/>
        <w:jc w:val="both"/>
        <w:rPr>
          <w:szCs w:val="24"/>
        </w:rPr>
      </w:pPr>
      <w:r w:rsidRPr="00853FFD">
        <w:rPr>
          <w:szCs w:val="24"/>
        </w:rPr>
        <w:t xml:space="preserve">Ожидаемые и фактические результаты, предусмотренные на 2021год. </w:t>
      </w:r>
    </w:p>
    <w:tbl>
      <w:tblPr>
        <w:tblStyle w:val="a7"/>
        <w:tblW w:w="0" w:type="auto"/>
        <w:tblLayout w:type="fixed"/>
        <w:tblLook w:val="04A0" w:firstRow="1" w:lastRow="0" w:firstColumn="1" w:lastColumn="0" w:noHBand="0" w:noVBand="1"/>
      </w:tblPr>
      <w:tblGrid>
        <w:gridCol w:w="5524"/>
        <w:gridCol w:w="992"/>
        <w:gridCol w:w="850"/>
        <w:gridCol w:w="993"/>
        <w:gridCol w:w="986"/>
      </w:tblGrid>
      <w:tr w:rsidR="00853FFD" w:rsidRPr="00853FFD" w:rsidTr="00853FFD">
        <w:tc>
          <w:tcPr>
            <w:tcW w:w="5524" w:type="dxa"/>
            <w:vMerge w:val="restart"/>
          </w:tcPr>
          <w:p w:rsidR="00853FFD" w:rsidRPr="00853FFD" w:rsidRDefault="00853FFD" w:rsidP="00853FFD">
            <w:pPr>
              <w:spacing w:after="0" w:line="240" w:lineRule="auto"/>
              <w:ind w:firstLine="709"/>
              <w:jc w:val="center"/>
              <w:rPr>
                <w:szCs w:val="24"/>
              </w:rPr>
            </w:pPr>
            <w:r w:rsidRPr="00853FFD">
              <w:rPr>
                <w:szCs w:val="24"/>
              </w:rPr>
              <w:t>Наименование мероприятия</w:t>
            </w:r>
          </w:p>
        </w:tc>
        <w:tc>
          <w:tcPr>
            <w:tcW w:w="1842" w:type="dxa"/>
            <w:gridSpan w:val="2"/>
          </w:tcPr>
          <w:p w:rsidR="00853FFD" w:rsidRPr="00853FFD" w:rsidRDefault="00853FFD" w:rsidP="00853FFD">
            <w:pPr>
              <w:spacing w:after="0" w:line="240" w:lineRule="auto"/>
              <w:jc w:val="center"/>
              <w:rPr>
                <w:szCs w:val="24"/>
              </w:rPr>
            </w:pPr>
            <w:r w:rsidRPr="00853FFD">
              <w:rPr>
                <w:szCs w:val="24"/>
              </w:rPr>
              <w:t>Целевой показатель результативности (ед.)</w:t>
            </w:r>
          </w:p>
        </w:tc>
        <w:tc>
          <w:tcPr>
            <w:tcW w:w="1979" w:type="dxa"/>
            <w:gridSpan w:val="2"/>
          </w:tcPr>
          <w:p w:rsidR="00853FFD" w:rsidRPr="00853FFD" w:rsidRDefault="00853FFD" w:rsidP="00853FFD">
            <w:pPr>
              <w:spacing w:after="0" w:line="240" w:lineRule="auto"/>
              <w:jc w:val="center"/>
              <w:rPr>
                <w:szCs w:val="24"/>
              </w:rPr>
            </w:pPr>
            <w:r w:rsidRPr="00853FFD">
              <w:rPr>
                <w:szCs w:val="24"/>
              </w:rPr>
              <w:t xml:space="preserve">Запланировано и использовано бюджетных  </w:t>
            </w:r>
            <w:r w:rsidRPr="00853FFD">
              <w:rPr>
                <w:szCs w:val="24"/>
              </w:rPr>
              <w:lastRenderedPageBreak/>
              <w:t>средств (</w:t>
            </w:r>
            <w:proofErr w:type="spellStart"/>
            <w:r w:rsidRPr="00853FFD">
              <w:rPr>
                <w:szCs w:val="24"/>
              </w:rPr>
              <w:t>тыс.руб</w:t>
            </w:r>
            <w:proofErr w:type="spellEnd"/>
            <w:r w:rsidRPr="00853FFD">
              <w:rPr>
                <w:szCs w:val="24"/>
              </w:rPr>
              <w:t>.)</w:t>
            </w:r>
          </w:p>
        </w:tc>
      </w:tr>
      <w:tr w:rsidR="00853FFD" w:rsidRPr="00853FFD" w:rsidTr="00853FFD">
        <w:tc>
          <w:tcPr>
            <w:tcW w:w="5524" w:type="dxa"/>
            <w:vMerge/>
          </w:tcPr>
          <w:p w:rsidR="00853FFD" w:rsidRPr="00853FFD" w:rsidRDefault="00853FFD" w:rsidP="00853FFD">
            <w:pPr>
              <w:spacing w:after="0" w:line="240" w:lineRule="auto"/>
              <w:ind w:firstLine="709"/>
              <w:jc w:val="center"/>
              <w:rPr>
                <w:szCs w:val="24"/>
              </w:rPr>
            </w:pPr>
          </w:p>
        </w:tc>
        <w:tc>
          <w:tcPr>
            <w:tcW w:w="992" w:type="dxa"/>
          </w:tcPr>
          <w:p w:rsidR="00853FFD" w:rsidRPr="00853FFD" w:rsidRDefault="00853FFD" w:rsidP="00853FFD">
            <w:pPr>
              <w:spacing w:after="0" w:line="240" w:lineRule="auto"/>
              <w:jc w:val="center"/>
              <w:rPr>
                <w:szCs w:val="24"/>
              </w:rPr>
            </w:pPr>
            <w:r w:rsidRPr="00853FFD">
              <w:rPr>
                <w:szCs w:val="24"/>
              </w:rPr>
              <w:t>план</w:t>
            </w:r>
          </w:p>
        </w:tc>
        <w:tc>
          <w:tcPr>
            <w:tcW w:w="850" w:type="dxa"/>
          </w:tcPr>
          <w:p w:rsidR="00853FFD" w:rsidRPr="00853FFD" w:rsidRDefault="00853FFD" w:rsidP="00853FFD">
            <w:pPr>
              <w:spacing w:after="0" w:line="240" w:lineRule="auto"/>
              <w:jc w:val="center"/>
              <w:rPr>
                <w:szCs w:val="24"/>
              </w:rPr>
            </w:pPr>
            <w:r w:rsidRPr="00853FFD">
              <w:rPr>
                <w:szCs w:val="24"/>
              </w:rPr>
              <w:t>факт</w:t>
            </w:r>
          </w:p>
        </w:tc>
        <w:tc>
          <w:tcPr>
            <w:tcW w:w="993" w:type="dxa"/>
          </w:tcPr>
          <w:p w:rsidR="00853FFD" w:rsidRPr="00853FFD" w:rsidRDefault="00853FFD" w:rsidP="00853FFD">
            <w:pPr>
              <w:spacing w:after="0" w:line="240" w:lineRule="auto"/>
              <w:jc w:val="center"/>
              <w:rPr>
                <w:szCs w:val="24"/>
              </w:rPr>
            </w:pPr>
            <w:r w:rsidRPr="00853FFD">
              <w:rPr>
                <w:szCs w:val="24"/>
              </w:rPr>
              <w:t>план</w:t>
            </w:r>
          </w:p>
        </w:tc>
        <w:tc>
          <w:tcPr>
            <w:tcW w:w="986" w:type="dxa"/>
          </w:tcPr>
          <w:p w:rsidR="00853FFD" w:rsidRPr="00853FFD" w:rsidRDefault="00853FFD" w:rsidP="00853FFD">
            <w:pPr>
              <w:spacing w:after="0" w:line="240" w:lineRule="auto"/>
              <w:jc w:val="center"/>
              <w:rPr>
                <w:szCs w:val="24"/>
              </w:rPr>
            </w:pPr>
            <w:r w:rsidRPr="00853FFD">
              <w:rPr>
                <w:szCs w:val="24"/>
              </w:rPr>
              <w:t>факт</w:t>
            </w:r>
          </w:p>
        </w:tc>
      </w:tr>
      <w:tr w:rsidR="00853FFD" w:rsidRPr="00853FFD" w:rsidTr="00853FFD">
        <w:tc>
          <w:tcPr>
            <w:tcW w:w="5524" w:type="dxa"/>
          </w:tcPr>
          <w:p w:rsidR="00853FFD" w:rsidRPr="00853FFD" w:rsidRDefault="00853FFD" w:rsidP="00853FFD">
            <w:pPr>
              <w:pStyle w:val="ConsPlusNormal"/>
              <w:ind w:firstLine="0"/>
              <w:jc w:val="both"/>
              <w:rPr>
                <w:rFonts w:ascii="Times New Roman" w:eastAsia="Calibri" w:hAnsi="Times New Roman" w:cs="Times New Roman"/>
                <w:sz w:val="24"/>
                <w:szCs w:val="24"/>
              </w:rPr>
            </w:pPr>
            <w:r w:rsidRPr="00853FFD">
              <w:rPr>
                <w:rFonts w:ascii="Times New Roman" w:hAnsi="Times New Roman" w:cs="Times New Roman"/>
                <w:sz w:val="24"/>
                <w:szCs w:val="24"/>
              </w:rPr>
              <w:t>Проведение кадастровых работ в отношении недвижимого имущества</w:t>
            </w:r>
          </w:p>
        </w:tc>
        <w:tc>
          <w:tcPr>
            <w:tcW w:w="992" w:type="dxa"/>
          </w:tcPr>
          <w:p w:rsidR="00853FFD" w:rsidRPr="00853FFD" w:rsidRDefault="00853FFD" w:rsidP="00853FFD">
            <w:pPr>
              <w:pStyle w:val="ConsPlusNormal"/>
              <w:ind w:firstLine="0"/>
              <w:jc w:val="center"/>
              <w:rPr>
                <w:rFonts w:ascii="Times New Roman" w:hAnsi="Times New Roman" w:cs="Times New Roman"/>
                <w:sz w:val="24"/>
                <w:szCs w:val="24"/>
                <w:lang w:eastAsia="en-US"/>
              </w:rPr>
            </w:pPr>
            <w:r w:rsidRPr="00853FFD">
              <w:rPr>
                <w:rFonts w:ascii="Times New Roman" w:hAnsi="Times New Roman" w:cs="Times New Roman"/>
                <w:sz w:val="24"/>
                <w:szCs w:val="24"/>
                <w:lang w:eastAsia="en-US"/>
              </w:rPr>
              <w:t>10</w:t>
            </w:r>
          </w:p>
        </w:tc>
        <w:tc>
          <w:tcPr>
            <w:tcW w:w="850" w:type="dxa"/>
          </w:tcPr>
          <w:p w:rsidR="00853FFD" w:rsidRPr="00853FFD" w:rsidRDefault="00853FFD" w:rsidP="00853FFD">
            <w:pPr>
              <w:pStyle w:val="ConsPlusNormal"/>
              <w:ind w:firstLine="0"/>
              <w:jc w:val="center"/>
              <w:rPr>
                <w:rFonts w:ascii="Times New Roman" w:hAnsi="Times New Roman" w:cs="Times New Roman"/>
                <w:sz w:val="24"/>
                <w:szCs w:val="24"/>
                <w:lang w:eastAsia="en-US"/>
              </w:rPr>
            </w:pPr>
            <w:r w:rsidRPr="00853FFD">
              <w:rPr>
                <w:rFonts w:ascii="Times New Roman" w:hAnsi="Times New Roman" w:cs="Times New Roman"/>
                <w:sz w:val="24"/>
                <w:szCs w:val="24"/>
                <w:lang w:eastAsia="en-US"/>
              </w:rPr>
              <w:t>18</w:t>
            </w:r>
          </w:p>
        </w:tc>
        <w:tc>
          <w:tcPr>
            <w:tcW w:w="993" w:type="dxa"/>
          </w:tcPr>
          <w:p w:rsidR="00853FFD" w:rsidRPr="00853FFD" w:rsidRDefault="00853FFD" w:rsidP="00853FFD">
            <w:pPr>
              <w:spacing w:after="0" w:line="240" w:lineRule="auto"/>
              <w:jc w:val="center"/>
              <w:rPr>
                <w:szCs w:val="24"/>
              </w:rPr>
            </w:pPr>
            <w:r w:rsidRPr="00853FFD">
              <w:rPr>
                <w:szCs w:val="24"/>
              </w:rPr>
              <w:t>125,0</w:t>
            </w:r>
          </w:p>
        </w:tc>
        <w:tc>
          <w:tcPr>
            <w:tcW w:w="986" w:type="dxa"/>
          </w:tcPr>
          <w:p w:rsidR="00853FFD" w:rsidRPr="00853FFD" w:rsidRDefault="00853FFD" w:rsidP="00853FFD">
            <w:pPr>
              <w:spacing w:after="0" w:line="240" w:lineRule="auto"/>
              <w:jc w:val="center"/>
              <w:rPr>
                <w:szCs w:val="24"/>
              </w:rPr>
            </w:pPr>
            <w:r w:rsidRPr="00853FFD">
              <w:rPr>
                <w:szCs w:val="24"/>
              </w:rPr>
              <w:t>95,42</w:t>
            </w:r>
          </w:p>
        </w:tc>
      </w:tr>
      <w:tr w:rsidR="00853FFD" w:rsidRPr="00853FFD" w:rsidTr="00853FFD">
        <w:tc>
          <w:tcPr>
            <w:tcW w:w="5524" w:type="dxa"/>
          </w:tcPr>
          <w:p w:rsidR="00853FFD" w:rsidRPr="00853FFD" w:rsidRDefault="00853FFD" w:rsidP="00853FFD">
            <w:pPr>
              <w:pStyle w:val="ConsPlusNormal"/>
              <w:ind w:firstLine="0"/>
              <w:jc w:val="both"/>
              <w:rPr>
                <w:rFonts w:ascii="Times New Roman" w:eastAsia="Calibri" w:hAnsi="Times New Roman" w:cs="Times New Roman"/>
                <w:sz w:val="24"/>
                <w:szCs w:val="24"/>
              </w:rPr>
            </w:pPr>
            <w:r w:rsidRPr="00853FFD">
              <w:rPr>
                <w:rFonts w:ascii="Times New Roman" w:eastAsia="Calibri" w:hAnsi="Times New Roman" w:cs="Times New Roman"/>
                <w:sz w:val="24"/>
                <w:szCs w:val="24"/>
              </w:rPr>
              <w:t>Оценка муниципального имущества и земельных участков</w:t>
            </w:r>
          </w:p>
        </w:tc>
        <w:tc>
          <w:tcPr>
            <w:tcW w:w="992" w:type="dxa"/>
          </w:tcPr>
          <w:p w:rsidR="00853FFD" w:rsidRPr="00853FFD" w:rsidRDefault="00853FFD" w:rsidP="00853FFD">
            <w:pPr>
              <w:pStyle w:val="ConsPlusNormal"/>
              <w:ind w:firstLine="0"/>
              <w:jc w:val="center"/>
              <w:rPr>
                <w:rFonts w:ascii="Times New Roman" w:hAnsi="Times New Roman" w:cs="Times New Roman"/>
                <w:sz w:val="24"/>
                <w:szCs w:val="24"/>
                <w:lang w:eastAsia="en-US"/>
              </w:rPr>
            </w:pPr>
            <w:r w:rsidRPr="00853FFD">
              <w:rPr>
                <w:rFonts w:ascii="Times New Roman" w:hAnsi="Times New Roman" w:cs="Times New Roman"/>
                <w:sz w:val="24"/>
                <w:szCs w:val="24"/>
                <w:lang w:eastAsia="en-US"/>
              </w:rPr>
              <w:t>20</w:t>
            </w:r>
          </w:p>
        </w:tc>
        <w:tc>
          <w:tcPr>
            <w:tcW w:w="850" w:type="dxa"/>
          </w:tcPr>
          <w:p w:rsidR="00853FFD" w:rsidRPr="00853FFD" w:rsidRDefault="00853FFD" w:rsidP="00853FFD">
            <w:pPr>
              <w:pStyle w:val="ConsPlusNormal"/>
              <w:ind w:firstLine="0"/>
              <w:jc w:val="center"/>
              <w:rPr>
                <w:rFonts w:ascii="Times New Roman" w:hAnsi="Times New Roman" w:cs="Times New Roman"/>
                <w:sz w:val="24"/>
                <w:szCs w:val="24"/>
                <w:lang w:eastAsia="en-US"/>
              </w:rPr>
            </w:pPr>
            <w:r w:rsidRPr="00853FFD">
              <w:rPr>
                <w:rFonts w:ascii="Times New Roman" w:hAnsi="Times New Roman" w:cs="Times New Roman"/>
                <w:sz w:val="24"/>
                <w:szCs w:val="24"/>
                <w:lang w:eastAsia="en-US"/>
              </w:rPr>
              <w:t>37</w:t>
            </w:r>
          </w:p>
        </w:tc>
        <w:tc>
          <w:tcPr>
            <w:tcW w:w="993" w:type="dxa"/>
          </w:tcPr>
          <w:p w:rsidR="00853FFD" w:rsidRPr="00853FFD" w:rsidRDefault="00853FFD" w:rsidP="00853FFD">
            <w:pPr>
              <w:spacing w:after="0" w:line="240" w:lineRule="auto"/>
              <w:jc w:val="center"/>
              <w:rPr>
                <w:szCs w:val="24"/>
              </w:rPr>
            </w:pPr>
            <w:r w:rsidRPr="00853FFD">
              <w:rPr>
                <w:szCs w:val="24"/>
              </w:rPr>
              <w:t>125,0</w:t>
            </w:r>
          </w:p>
        </w:tc>
        <w:tc>
          <w:tcPr>
            <w:tcW w:w="986" w:type="dxa"/>
          </w:tcPr>
          <w:p w:rsidR="00853FFD" w:rsidRPr="00853FFD" w:rsidRDefault="00853FFD" w:rsidP="00853FFD">
            <w:pPr>
              <w:spacing w:after="0" w:line="240" w:lineRule="auto"/>
              <w:jc w:val="center"/>
              <w:rPr>
                <w:szCs w:val="24"/>
              </w:rPr>
            </w:pPr>
            <w:r w:rsidRPr="00853FFD">
              <w:rPr>
                <w:szCs w:val="24"/>
              </w:rPr>
              <w:t>70,7</w:t>
            </w:r>
          </w:p>
        </w:tc>
      </w:tr>
      <w:tr w:rsidR="00853FFD" w:rsidRPr="00853FFD" w:rsidTr="00853FFD">
        <w:tc>
          <w:tcPr>
            <w:tcW w:w="5524" w:type="dxa"/>
          </w:tcPr>
          <w:p w:rsidR="00853FFD" w:rsidRPr="00853FFD" w:rsidRDefault="00853FFD" w:rsidP="00853FFD">
            <w:pPr>
              <w:pStyle w:val="ConsPlusNormal"/>
              <w:ind w:firstLine="0"/>
              <w:jc w:val="both"/>
              <w:rPr>
                <w:rFonts w:ascii="Times New Roman" w:hAnsi="Times New Roman" w:cs="Times New Roman"/>
                <w:sz w:val="24"/>
                <w:szCs w:val="24"/>
              </w:rPr>
            </w:pPr>
            <w:r w:rsidRPr="00853FFD">
              <w:rPr>
                <w:rFonts w:ascii="Times New Roman" w:hAnsi="Times New Roman" w:cs="Times New Roman"/>
                <w:sz w:val="24"/>
                <w:szCs w:val="24"/>
              </w:rPr>
              <w:t>ИТОГО:</w:t>
            </w:r>
          </w:p>
        </w:tc>
        <w:tc>
          <w:tcPr>
            <w:tcW w:w="992" w:type="dxa"/>
          </w:tcPr>
          <w:p w:rsidR="00853FFD" w:rsidRPr="00853FFD" w:rsidRDefault="00853FFD" w:rsidP="00853FFD">
            <w:pPr>
              <w:pStyle w:val="ConsPlusNormal"/>
              <w:ind w:firstLine="709"/>
              <w:jc w:val="center"/>
              <w:rPr>
                <w:rFonts w:ascii="Times New Roman" w:hAnsi="Times New Roman" w:cs="Times New Roman"/>
                <w:sz w:val="24"/>
                <w:szCs w:val="24"/>
                <w:lang w:eastAsia="en-US"/>
              </w:rPr>
            </w:pPr>
          </w:p>
        </w:tc>
        <w:tc>
          <w:tcPr>
            <w:tcW w:w="850" w:type="dxa"/>
          </w:tcPr>
          <w:p w:rsidR="00853FFD" w:rsidRPr="00853FFD" w:rsidRDefault="00853FFD" w:rsidP="00853FFD">
            <w:pPr>
              <w:pStyle w:val="ConsPlusNormal"/>
              <w:ind w:firstLine="709"/>
              <w:jc w:val="center"/>
              <w:rPr>
                <w:rFonts w:ascii="Times New Roman" w:hAnsi="Times New Roman" w:cs="Times New Roman"/>
                <w:sz w:val="24"/>
                <w:szCs w:val="24"/>
                <w:lang w:eastAsia="en-US"/>
              </w:rPr>
            </w:pPr>
          </w:p>
        </w:tc>
        <w:tc>
          <w:tcPr>
            <w:tcW w:w="993" w:type="dxa"/>
          </w:tcPr>
          <w:p w:rsidR="00853FFD" w:rsidRPr="00853FFD" w:rsidRDefault="00853FFD" w:rsidP="00853FFD">
            <w:pPr>
              <w:spacing w:after="0" w:line="240" w:lineRule="auto"/>
              <w:jc w:val="center"/>
              <w:rPr>
                <w:szCs w:val="24"/>
              </w:rPr>
            </w:pPr>
            <w:r w:rsidRPr="00853FFD">
              <w:rPr>
                <w:szCs w:val="24"/>
              </w:rPr>
              <w:t>250,0</w:t>
            </w:r>
          </w:p>
        </w:tc>
        <w:tc>
          <w:tcPr>
            <w:tcW w:w="986" w:type="dxa"/>
          </w:tcPr>
          <w:p w:rsidR="00853FFD" w:rsidRPr="00853FFD" w:rsidRDefault="00853FFD" w:rsidP="00853FFD">
            <w:pPr>
              <w:spacing w:after="0" w:line="240" w:lineRule="auto"/>
              <w:jc w:val="center"/>
              <w:rPr>
                <w:szCs w:val="24"/>
              </w:rPr>
            </w:pPr>
            <w:r w:rsidRPr="00853FFD">
              <w:rPr>
                <w:szCs w:val="24"/>
              </w:rPr>
              <w:t>166,12</w:t>
            </w:r>
          </w:p>
        </w:tc>
      </w:tr>
    </w:tbl>
    <w:p w:rsidR="00853FFD" w:rsidRPr="00853FFD" w:rsidRDefault="00853FFD" w:rsidP="00853FFD">
      <w:pPr>
        <w:spacing w:after="0" w:line="240" w:lineRule="auto"/>
        <w:ind w:firstLine="709"/>
        <w:jc w:val="both"/>
        <w:rPr>
          <w:rFonts w:eastAsia="Times New Roman"/>
          <w:szCs w:val="24"/>
        </w:rPr>
      </w:pPr>
      <w:r w:rsidRPr="00853FFD">
        <w:rPr>
          <w:rFonts w:eastAsia="Times New Roman"/>
          <w:szCs w:val="24"/>
        </w:rPr>
        <w:t xml:space="preserve">Сумма распределенных бюджетных средств на реализацию подпрограммы составляет 116,12 </w:t>
      </w:r>
      <w:proofErr w:type="spellStart"/>
      <w:r w:rsidRPr="00853FFD">
        <w:rPr>
          <w:rFonts w:eastAsia="Times New Roman"/>
          <w:szCs w:val="24"/>
        </w:rPr>
        <w:t>тыс.руб</w:t>
      </w:r>
      <w:proofErr w:type="spellEnd"/>
      <w:r w:rsidRPr="00853FFD">
        <w:rPr>
          <w:rFonts w:eastAsia="Times New Roman"/>
          <w:szCs w:val="24"/>
        </w:rPr>
        <w:t xml:space="preserve">. от запланированных средств – 66,45%. В результате проведенной оценки эффективности муниципальная подпрограмма реализована со степенью эффективности 1,2. При заключении контрактов были сэкономлены денежные средства и достигнуты плановые целевые показатели как в рамках данной подпрограммы, так и в рамках муниципальной программы в целом.   В соответствии с методикой оценки эффективности, степень оценки принята как высокий уровень эффективности. </w:t>
      </w:r>
    </w:p>
    <w:p w:rsidR="00853FFD" w:rsidRPr="00853FFD" w:rsidRDefault="00853FFD" w:rsidP="00853FFD">
      <w:pPr>
        <w:spacing w:after="0" w:line="240" w:lineRule="auto"/>
        <w:ind w:firstLine="709"/>
        <w:jc w:val="both"/>
        <w:rPr>
          <w:szCs w:val="24"/>
        </w:rPr>
      </w:pPr>
      <w:r w:rsidRPr="00853FFD">
        <w:rPr>
          <w:szCs w:val="24"/>
          <w:u w:val="single"/>
        </w:rPr>
        <w:t>Подпрограмма 3:</w:t>
      </w:r>
      <w:r w:rsidRPr="00853FFD">
        <w:rPr>
          <w:szCs w:val="24"/>
        </w:rPr>
        <w:t xml:space="preserve"> «Обеспечение жильем молодых семей в городе Сосновоборске».</w:t>
      </w:r>
    </w:p>
    <w:p w:rsidR="00853FFD" w:rsidRPr="00853FFD" w:rsidRDefault="00853FFD" w:rsidP="00853FFD">
      <w:pPr>
        <w:spacing w:after="0" w:line="240" w:lineRule="auto"/>
        <w:ind w:firstLine="709"/>
        <w:jc w:val="both"/>
        <w:rPr>
          <w:szCs w:val="24"/>
        </w:rPr>
      </w:pPr>
      <w:r w:rsidRPr="00853FFD">
        <w:rPr>
          <w:szCs w:val="24"/>
        </w:rPr>
        <w:t>Целью подпрограммы является поддержка молодых семей, признанных в установленном порядке нуждающимися в жилых помещениях.</w:t>
      </w:r>
    </w:p>
    <w:p w:rsidR="00853FFD" w:rsidRPr="00853FFD" w:rsidRDefault="00853FFD" w:rsidP="00853FFD">
      <w:pPr>
        <w:spacing w:after="0" w:line="240" w:lineRule="auto"/>
        <w:ind w:firstLine="709"/>
        <w:jc w:val="both"/>
        <w:rPr>
          <w:szCs w:val="24"/>
        </w:rPr>
      </w:pPr>
      <w:r w:rsidRPr="00853FFD">
        <w:rPr>
          <w:szCs w:val="24"/>
        </w:rPr>
        <w:t xml:space="preserve">Ожидаемые и фактические результаты, предусмотренные на 2021 год. </w:t>
      </w:r>
    </w:p>
    <w:tbl>
      <w:tblPr>
        <w:tblStyle w:val="a7"/>
        <w:tblW w:w="0" w:type="auto"/>
        <w:tblLayout w:type="fixed"/>
        <w:tblLook w:val="04A0" w:firstRow="1" w:lastRow="0" w:firstColumn="1" w:lastColumn="0" w:noHBand="0" w:noVBand="1"/>
      </w:tblPr>
      <w:tblGrid>
        <w:gridCol w:w="5524"/>
        <w:gridCol w:w="821"/>
        <w:gridCol w:w="709"/>
        <w:gridCol w:w="1134"/>
        <w:gridCol w:w="1157"/>
      </w:tblGrid>
      <w:tr w:rsidR="00853FFD" w:rsidRPr="00853FFD" w:rsidTr="00853FFD">
        <w:tc>
          <w:tcPr>
            <w:tcW w:w="5524" w:type="dxa"/>
            <w:vMerge w:val="restart"/>
          </w:tcPr>
          <w:p w:rsidR="00853FFD" w:rsidRPr="00853FFD" w:rsidRDefault="00853FFD" w:rsidP="00853FFD">
            <w:pPr>
              <w:spacing w:after="0" w:line="240" w:lineRule="auto"/>
              <w:ind w:firstLine="709"/>
              <w:jc w:val="center"/>
              <w:rPr>
                <w:szCs w:val="24"/>
              </w:rPr>
            </w:pPr>
            <w:r w:rsidRPr="00853FFD">
              <w:rPr>
                <w:szCs w:val="24"/>
              </w:rPr>
              <w:t>Наименование мероприятия</w:t>
            </w:r>
          </w:p>
        </w:tc>
        <w:tc>
          <w:tcPr>
            <w:tcW w:w="1530" w:type="dxa"/>
            <w:gridSpan w:val="2"/>
          </w:tcPr>
          <w:p w:rsidR="00853FFD" w:rsidRPr="00853FFD" w:rsidRDefault="00853FFD" w:rsidP="00853FFD">
            <w:pPr>
              <w:spacing w:after="0" w:line="240" w:lineRule="auto"/>
              <w:rPr>
                <w:szCs w:val="24"/>
              </w:rPr>
            </w:pPr>
            <w:r w:rsidRPr="00853FFD">
              <w:rPr>
                <w:szCs w:val="24"/>
              </w:rPr>
              <w:t>Целевой показатель результативности (ед.)</w:t>
            </w:r>
          </w:p>
        </w:tc>
        <w:tc>
          <w:tcPr>
            <w:tcW w:w="2291" w:type="dxa"/>
            <w:gridSpan w:val="2"/>
          </w:tcPr>
          <w:p w:rsidR="00853FFD" w:rsidRPr="00853FFD" w:rsidRDefault="00853FFD" w:rsidP="00853FFD">
            <w:pPr>
              <w:spacing w:after="0" w:line="240" w:lineRule="auto"/>
              <w:rPr>
                <w:szCs w:val="24"/>
              </w:rPr>
            </w:pPr>
            <w:r w:rsidRPr="00853FFD">
              <w:rPr>
                <w:szCs w:val="24"/>
              </w:rPr>
              <w:t>Запланировано и использовано бюджетных  средств (</w:t>
            </w:r>
            <w:proofErr w:type="spellStart"/>
            <w:r w:rsidRPr="00853FFD">
              <w:rPr>
                <w:szCs w:val="24"/>
              </w:rPr>
              <w:t>тыс.руб</w:t>
            </w:r>
            <w:proofErr w:type="spellEnd"/>
            <w:r w:rsidRPr="00853FFD">
              <w:rPr>
                <w:szCs w:val="24"/>
              </w:rPr>
              <w:t>.)</w:t>
            </w:r>
          </w:p>
        </w:tc>
      </w:tr>
      <w:tr w:rsidR="00853FFD" w:rsidRPr="00853FFD" w:rsidTr="00853FFD">
        <w:tc>
          <w:tcPr>
            <w:tcW w:w="5524" w:type="dxa"/>
            <w:vMerge/>
          </w:tcPr>
          <w:p w:rsidR="00853FFD" w:rsidRPr="00853FFD" w:rsidRDefault="00853FFD" w:rsidP="00853FFD">
            <w:pPr>
              <w:spacing w:after="0" w:line="240" w:lineRule="auto"/>
              <w:ind w:firstLine="709"/>
              <w:jc w:val="center"/>
              <w:rPr>
                <w:szCs w:val="24"/>
              </w:rPr>
            </w:pPr>
          </w:p>
        </w:tc>
        <w:tc>
          <w:tcPr>
            <w:tcW w:w="821" w:type="dxa"/>
          </w:tcPr>
          <w:p w:rsidR="00853FFD" w:rsidRPr="00853FFD" w:rsidRDefault="00853FFD" w:rsidP="00853FFD">
            <w:pPr>
              <w:spacing w:after="0" w:line="240" w:lineRule="auto"/>
              <w:jc w:val="center"/>
              <w:rPr>
                <w:szCs w:val="24"/>
              </w:rPr>
            </w:pPr>
            <w:r>
              <w:rPr>
                <w:szCs w:val="24"/>
              </w:rPr>
              <w:t>п</w:t>
            </w:r>
            <w:r w:rsidRPr="00853FFD">
              <w:rPr>
                <w:szCs w:val="24"/>
              </w:rPr>
              <w:t>лан</w:t>
            </w:r>
          </w:p>
        </w:tc>
        <w:tc>
          <w:tcPr>
            <w:tcW w:w="709" w:type="dxa"/>
          </w:tcPr>
          <w:p w:rsidR="00853FFD" w:rsidRPr="00853FFD" w:rsidRDefault="00853FFD" w:rsidP="00853FFD">
            <w:pPr>
              <w:spacing w:after="0" w:line="240" w:lineRule="auto"/>
              <w:jc w:val="center"/>
              <w:rPr>
                <w:szCs w:val="24"/>
              </w:rPr>
            </w:pPr>
            <w:r>
              <w:rPr>
                <w:szCs w:val="24"/>
              </w:rPr>
              <w:t>ф</w:t>
            </w:r>
            <w:r w:rsidRPr="00853FFD">
              <w:rPr>
                <w:szCs w:val="24"/>
              </w:rPr>
              <w:t>акт</w:t>
            </w:r>
          </w:p>
        </w:tc>
        <w:tc>
          <w:tcPr>
            <w:tcW w:w="1134" w:type="dxa"/>
          </w:tcPr>
          <w:p w:rsidR="00853FFD" w:rsidRPr="00853FFD" w:rsidRDefault="00853FFD" w:rsidP="00853FFD">
            <w:pPr>
              <w:spacing w:after="0" w:line="240" w:lineRule="auto"/>
              <w:jc w:val="center"/>
              <w:rPr>
                <w:szCs w:val="24"/>
              </w:rPr>
            </w:pPr>
            <w:r w:rsidRPr="00853FFD">
              <w:rPr>
                <w:szCs w:val="24"/>
              </w:rPr>
              <w:t>план</w:t>
            </w:r>
          </w:p>
        </w:tc>
        <w:tc>
          <w:tcPr>
            <w:tcW w:w="1157" w:type="dxa"/>
          </w:tcPr>
          <w:p w:rsidR="00853FFD" w:rsidRPr="00853FFD" w:rsidRDefault="00853FFD" w:rsidP="00853FFD">
            <w:pPr>
              <w:spacing w:after="0" w:line="240" w:lineRule="auto"/>
              <w:jc w:val="center"/>
              <w:rPr>
                <w:szCs w:val="24"/>
              </w:rPr>
            </w:pPr>
            <w:r w:rsidRPr="00853FFD">
              <w:rPr>
                <w:szCs w:val="24"/>
              </w:rPr>
              <w:t>факт</w:t>
            </w:r>
          </w:p>
        </w:tc>
      </w:tr>
      <w:tr w:rsidR="00853FFD" w:rsidRPr="00853FFD" w:rsidTr="00853FFD">
        <w:tc>
          <w:tcPr>
            <w:tcW w:w="5524" w:type="dxa"/>
          </w:tcPr>
          <w:p w:rsidR="00853FFD" w:rsidRPr="00853FFD" w:rsidRDefault="00853FFD" w:rsidP="00853FFD">
            <w:pPr>
              <w:pStyle w:val="ConsPlusNormal"/>
              <w:ind w:firstLine="0"/>
              <w:jc w:val="both"/>
              <w:rPr>
                <w:rFonts w:ascii="Times New Roman" w:eastAsia="Calibri" w:hAnsi="Times New Roman" w:cs="Times New Roman"/>
                <w:sz w:val="24"/>
                <w:szCs w:val="24"/>
              </w:rPr>
            </w:pPr>
            <w:r w:rsidRPr="00853FFD">
              <w:rPr>
                <w:rFonts w:ascii="Times New Roman" w:hAnsi="Times New Roman" w:cs="Times New Roman"/>
                <w:sz w:val="24"/>
                <w:szCs w:val="24"/>
              </w:rPr>
              <w:t>Предоставление субсидии гражданам на приобретение жилья</w:t>
            </w:r>
          </w:p>
        </w:tc>
        <w:tc>
          <w:tcPr>
            <w:tcW w:w="821" w:type="dxa"/>
          </w:tcPr>
          <w:p w:rsidR="00853FFD" w:rsidRPr="00853FFD" w:rsidRDefault="00853FFD" w:rsidP="00853FFD">
            <w:pPr>
              <w:spacing w:after="0" w:line="240" w:lineRule="auto"/>
              <w:jc w:val="center"/>
              <w:rPr>
                <w:szCs w:val="24"/>
              </w:rPr>
            </w:pPr>
            <w:r w:rsidRPr="00853FFD">
              <w:rPr>
                <w:szCs w:val="24"/>
              </w:rPr>
              <w:t>4</w:t>
            </w:r>
          </w:p>
        </w:tc>
        <w:tc>
          <w:tcPr>
            <w:tcW w:w="709" w:type="dxa"/>
          </w:tcPr>
          <w:p w:rsidR="00853FFD" w:rsidRPr="00853FFD" w:rsidRDefault="00853FFD" w:rsidP="00853FFD">
            <w:pPr>
              <w:spacing w:after="0" w:line="240" w:lineRule="auto"/>
              <w:jc w:val="center"/>
              <w:rPr>
                <w:szCs w:val="24"/>
              </w:rPr>
            </w:pPr>
            <w:r w:rsidRPr="00853FFD">
              <w:rPr>
                <w:szCs w:val="24"/>
              </w:rPr>
              <w:t>4</w:t>
            </w:r>
          </w:p>
        </w:tc>
        <w:tc>
          <w:tcPr>
            <w:tcW w:w="1134" w:type="dxa"/>
          </w:tcPr>
          <w:p w:rsidR="00853FFD" w:rsidRPr="00853FFD" w:rsidRDefault="00853FFD" w:rsidP="00853FFD">
            <w:pPr>
              <w:spacing w:after="0" w:line="240" w:lineRule="auto"/>
              <w:jc w:val="center"/>
              <w:rPr>
                <w:szCs w:val="24"/>
              </w:rPr>
            </w:pPr>
            <w:r w:rsidRPr="00853FFD">
              <w:rPr>
                <w:szCs w:val="24"/>
              </w:rPr>
              <w:t>3952,32</w:t>
            </w:r>
          </w:p>
        </w:tc>
        <w:tc>
          <w:tcPr>
            <w:tcW w:w="1157" w:type="dxa"/>
          </w:tcPr>
          <w:p w:rsidR="00853FFD" w:rsidRPr="00853FFD" w:rsidRDefault="00853FFD" w:rsidP="00853FFD">
            <w:pPr>
              <w:spacing w:after="0" w:line="240" w:lineRule="auto"/>
              <w:jc w:val="center"/>
              <w:rPr>
                <w:szCs w:val="24"/>
              </w:rPr>
            </w:pPr>
            <w:r w:rsidRPr="00853FFD">
              <w:rPr>
                <w:szCs w:val="24"/>
              </w:rPr>
              <w:t>3952,32</w:t>
            </w:r>
          </w:p>
        </w:tc>
      </w:tr>
    </w:tbl>
    <w:p w:rsidR="00853FFD" w:rsidRPr="00853FFD" w:rsidRDefault="00853FFD" w:rsidP="00853FFD">
      <w:pPr>
        <w:spacing w:after="0" w:line="240" w:lineRule="auto"/>
        <w:ind w:firstLine="709"/>
        <w:jc w:val="both"/>
        <w:rPr>
          <w:rFonts w:eastAsia="Times New Roman"/>
          <w:szCs w:val="24"/>
        </w:rPr>
      </w:pPr>
      <w:r w:rsidRPr="00853FFD">
        <w:rPr>
          <w:rFonts w:eastAsia="Times New Roman"/>
          <w:szCs w:val="24"/>
        </w:rPr>
        <w:t xml:space="preserve">Сумма распределенных бюджетных средств на реализацию подпрограммы составляет 3952,32 </w:t>
      </w:r>
      <w:proofErr w:type="spellStart"/>
      <w:r w:rsidRPr="00853FFD">
        <w:rPr>
          <w:rFonts w:eastAsia="Times New Roman"/>
          <w:szCs w:val="24"/>
        </w:rPr>
        <w:t>тыс.руб</w:t>
      </w:r>
      <w:proofErr w:type="spellEnd"/>
      <w:r w:rsidRPr="00853FFD">
        <w:rPr>
          <w:rFonts w:eastAsia="Times New Roman"/>
          <w:szCs w:val="24"/>
        </w:rPr>
        <w:t xml:space="preserve">. от запланированных средств - 100%. В результате проведенной оценки эффективности муниципальная подпрограмма реализована со степенью эффективности 1. В соответствии с методикой оценки эффективности, степень оценки принята как высокий уровень эффективности. </w:t>
      </w:r>
    </w:p>
    <w:p w:rsidR="00853FFD" w:rsidRPr="00853FFD" w:rsidRDefault="00853FFD" w:rsidP="00853FFD">
      <w:pPr>
        <w:spacing w:after="0" w:line="240" w:lineRule="auto"/>
        <w:ind w:firstLine="709"/>
        <w:jc w:val="both"/>
        <w:rPr>
          <w:szCs w:val="24"/>
        </w:rPr>
      </w:pPr>
      <w:r w:rsidRPr="00853FFD">
        <w:rPr>
          <w:szCs w:val="24"/>
          <w:u w:val="single"/>
        </w:rPr>
        <w:t>Подпрограмма 4:</w:t>
      </w:r>
      <w:r w:rsidRPr="00853FFD">
        <w:rPr>
          <w:szCs w:val="24"/>
        </w:rPr>
        <w:t xml:space="preserve"> «Обеспечение реализации муниципальной программы и прочие мероприятия».</w:t>
      </w:r>
    </w:p>
    <w:p w:rsidR="00853FFD" w:rsidRPr="00853FFD" w:rsidRDefault="00853FFD" w:rsidP="00853FFD">
      <w:pPr>
        <w:spacing w:after="0" w:line="240" w:lineRule="auto"/>
        <w:ind w:firstLine="709"/>
        <w:jc w:val="both"/>
        <w:rPr>
          <w:rFonts w:eastAsia="Arial CYR"/>
          <w:szCs w:val="24"/>
        </w:rPr>
      </w:pPr>
      <w:r w:rsidRPr="00853FFD">
        <w:rPr>
          <w:szCs w:val="24"/>
        </w:rPr>
        <w:t xml:space="preserve">Целью подпрограммы является выполнение мероприятий, направленное на </w:t>
      </w:r>
      <w:r w:rsidRPr="00853FFD">
        <w:rPr>
          <w:rFonts w:eastAsia="Arial CYR"/>
          <w:szCs w:val="24"/>
        </w:rPr>
        <w:t>организационно-финансовое обеспечение центрального аппарата УГИЗО.</w:t>
      </w:r>
    </w:p>
    <w:p w:rsidR="00853FFD" w:rsidRPr="00853FFD" w:rsidRDefault="00853FFD" w:rsidP="00853FFD">
      <w:pPr>
        <w:spacing w:after="0" w:line="240" w:lineRule="auto"/>
        <w:ind w:firstLine="709"/>
        <w:jc w:val="both"/>
        <w:rPr>
          <w:rFonts w:eastAsia="Arial CYR"/>
          <w:szCs w:val="24"/>
        </w:rPr>
      </w:pPr>
      <w:r w:rsidRPr="00853FFD">
        <w:rPr>
          <w:rFonts w:eastAsia="Arial CYR"/>
          <w:szCs w:val="24"/>
        </w:rPr>
        <w:t xml:space="preserve">В рамах данной подпрограммы было запланировано 7470,8 </w:t>
      </w:r>
      <w:proofErr w:type="spellStart"/>
      <w:r w:rsidRPr="00853FFD">
        <w:rPr>
          <w:rFonts w:eastAsia="Arial CYR"/>
          <w:szCs w:val="24"/>
        </w:rPr>
        <w:t>тыс.руб</w:t>
      </w:r>
      <w:proofErr w:type="spellEnd"/>
      <w:r w:rsidRPr="00853FFD">
        <w:rPr>
          <w:rFonts w:eastAsia="Arial CYR"/>
          <w:szCs w:val="24"/>
        </w:rPr>
        <w:t xml:space="preserve">., фактически исполнено 7395,29 </w:t>
      </w:r>
      <w:proofErr w:type="spellStart"/>
      <w:r w:rsidRPr="00853FFD">
        <w:rPr>
          <w:rFonts w:eastAsia="Arial CYR"/>
          <w:szCs w:val="24"/>
        </w:rPr>
        <w:t>тыс.руб</w:t>
      </w:r>
      <w:proofErr w:type="spellEnd"/>
      <w:r w:rsidRPr="00853FFD">
        <w:rPr>
          <w:rFonts w:eastAsia="Arial CYR"/>
          <w:szCs w:val="24"/>
        </w:rPr>
        <w:t xml:space="preserve">.. Сумма распределенных бюджетных средств на реализацию программы </w:t>
      </w:r>
      <w:r w:rsidRPr="00853FFD">
        <w:rPr>
          <w:rFonts w:eastAsia="Times New Roman"/>
          <w:szCs w:val="24"/>
        </w:rPr>
        <w:t xml:space="preserve">от </w:t>
      </w:r>
      <w:r w:rsidRPr="00853FFD">
        <w:rPr>
          <w:rFonts w:eastAsia="Arial CYR"/>
          <w:szCs w:val="24"/>
        </w:rPr>
        <w:t xml:space="preserve">запланированных средств -  </w:t>
      </w:r>
      <w:r w:rsidRPr="00853FFD">
        <w:rPr>
          <w:rFonts w:eastAsia="Times New Roman"/>
          <w:szCs w:val="24"/>
        </w:rPr>
        <w:t xml:space="preserve">98,99%. В результате проведенной оценки эффективности муниципальная подпрограмма реализована со степенью эффективности 0,98. В соответствии с методикой оценки эффективности, степень оценки принята как высокий уровень эффективности. </w:t>
      </w:r>
    </w:p>
    <w:p w:rsidR="00853FFD" w:rsidRPr="00853FFD" w:rsidRDefault="00853FFD" w:rsidP="00853FFD">
      <w:pPr>
        <w:spacing w:after="0" w:line="240" w:lineRule="auto"/>
        <w:ind w:firstLine="709"/>
        <w:jc w:val="both"/>
        <w:rPr>
          <w:rFonts w:eastAsia="Times New Roman"/>
          <w:szCs w:val="24"/>
        </w:rPr>
      </w:pPr>
      <w:r w:rsidRPr="00853FFD">
        <w:rPr>
          <w:rFonts w:eastAsia="Times New Roman"/>
          <w:szCs w:val="24"/>
        </w:rPr>
        <w:t>Оценка эффективности реализации программы включает в себя анализ эффективности бюджетных ассигнований на реализацию подпрограмм и степень достижения показателей результативности подпрограмм, входящих в состав муниципальной программы.</w:t>
      </w:r>
    </w:p>
    <w:p w:rsidR="00853FFD" w:rsidRPr="00853FFD" w:rsidRDefault="00853FFD" w:rsidP="00853FFD">
      <w:pPr>
        <w:spacing w:after="0" w:line="240" w:lineRule="auto"/>
        <w:ind w:firstLine="709"/>
        <w:jc w:val="both"/>
        <w:rPr>
          <w:rFonts w:eastAsia="Times New Roman"/>
          <w:szCs w:val="24"/>
        </w:rPr>
      </w:pPr>
      <w:r w:rsidRPr="00853FFD">
        <w:rPr>
          <w:rFonts w:eastAsia="Times New Roman"/>
          <w:szCs w:val="24"/>
        </w:rPr>
        <w:t>Общая сумма распределенных бюджетных средств на реализацию программы составляет 98,61%. В результате проведенной оценки эффективности муниципальная программа реализована с высокой степенью эффективности от 0,98 до 1,2.</w:t>
      </w:r>
    </w:p>
    <w:p w:rsidR="006E3EBC" w:rsidRPr="00E05625" w:rsidRDefault="006E3EBC" w:rsidP="00E5193B">
      <w:pPr>
        <w:spacing w:after="0" w:line="240" w:lineRule="auto"/>
        <w:jc w:val="both"/>
        <w:rPr>
          <w:szCs w:val="24"/>
          <w:highlight w:val="yellow"/>
        </w:rPr>
      </w:pPr>
    </w:p>
    <w:p w:rsidR="008663A8" w:rsidRPr="00231342" w:rsidRDefault="008663A8" w:rsidP="00A05BBC">
      <w:pPr>
        <w:pStyle w:val="a4"/>
        <w:numPr>
          <w:ilvl w:val="0"/>
          <w:numId w:val="16"/>
        </w:numPr>
        <w:jc w:val="center"/>
        <w:rPr>
          <w:b/>
          <w:szCs w:val="24"/>
        </w:rPr>
      </w:pPr>
      <w:r w:rsidRPr="00231342">
        <w:rPr>
          <w:b/>
          <w:szCs w:val="24"/>
        </w:rPr>
        <w:t>«Управление муниципальными финансами»</w:t>
      </w:r>
    </w:p>
    <w:p w:rsidR="00231342" w:rsidRPr="00231342" w:rsidRDefault="00231342" w:rsidP="00231342">
      <w:pPr>
        <w:spacing w:after="0" w:line="240" w:lineRule="auto"/>
        <w:ind w:firstLine="709"/>
        <w:jc w:val="both"/>
        <w:rPr>
          <w:kern w:val="2"/>
          <w:szCs w:val="24"/>
        </w:rPr>
      </w:pPr>
      <w:r w:rsidRPr="00231342">
        <w:rPr>
          <w:kern w:val="2"/>
          <w:szCs w:val="24"/>
        </w:rPr>
        <w:t>Программа «Управление муниципальными финансами» на 2021-2023 годы утверждена постановлением администрации гор</w:t>
      </w:r>
      <w:r w:rsidR="00853FFD">
        <w:rPr>
          <w:kern w:val="2"/>
          <w:szCs w:val="24"/>
        </w:rPr>
        <w:t xml:space="preserve">ода Сосновоборска от 12 ноября 2020 года № 1528 </w:t>
      </w:r>
      <w:r w:rsidRPr="00231342">
        <w:rPr>
          <w:kern w:val="2"/>
          <w:szCs w:val="24"/>
        </w:rPr>
        <w:t xml:space="preserve">(далее </w:t>
      </w:r>
      <w:r w:rsidRPr="00231342">
        <w:rPr>
          <w:kern w:val="2"/>
          <w:szCs w:val="24"/>
        </w:rPr>
        <w:lastRenderedPageBreak/>
        <w:t xml:space="preserve">– Программа) и направлена на оптимизацию управления бюджетными средствами и повышение результативности бюджетных расходов.  </w:t>
      </w:r>
    </w:p>
    <w:p w:rsidR="00231342" w:rsidRPr="00231342" w:rsidRDefault="00231342" w:rsidP="00231342">
      <w:pPr>
        <w:spacing w:after="0" w:line="240" w:lineRule="auto"/>
        <w:ind w:firstLine="709"/>
        <w:jc w:val="both"/>
        <w:rPr>
          <w:kern w:val="2"/>
          <w:szCs w:val="24"/>
        </w:rPr>
      </w:pPr>
      <w:r w:rsidRPr="00231342">
        <w:rPr>
          <w:kern w:val="2"/>
          <w:szCs w:val="24"/>
        </w:rPr>
        <w:t>Основными задачами программы были заявлены:</w:t>
      </w:r>
    </w:p>
    <w:p w:rsidR="00231342" w:rsidRPr="00231342" w:rsidRDefault="00231342" w:rsidP="00231342">
      <w:pPr>
        <w:spacing w:after="0" w:line="240" w:lineRule="auto"/>
        <w:ind w:firstLine="709"/>
        <w:jc w:val="both"/>
        <w:rPr>
          <w:kern w:val="2"/>
          <w:szCs w:val="24"/>
        </w:rPr>
      </w:pPr>
      <w:r w:rsidRPr="00231342">
        <w:rPr>
          <w:kern w:val="2"/>
          <w:szCs w:val="24"/>
        </w:rPr>
        <w:t>– эффективное управление муниципальным долгом города Сосновоборска;</w:t>
      </w:r>
    </w:p>
    <w:p w:rsidR="00231342" w:rsidRPr="00231342" w:rsidRDefault="00231342" w:rsidP="00231342">
      <w:pPr>
        <w:spacing w:after="0" w:line="240" w:lineRule="auto"/>
        <w:ind w:firstLine="709"/>
        <w:jc w:val="both"/>
        <w:rPr>
          <w:kern w:val="2"/>
          <w:szCs w:val="24"/>
        </w:rPr>
      </w:pPr>
      <w:r w:rsidRPr="00231342">
        <w:rPr>
          <w:kern w:val="2"/>
          <w:szCs w:val="24"/>
        </w:rPr>
        <w:t>– своевременное осуществление муниципального финансового контроля по соблюдению законодательства в финансово-бюджетной сфере;</w:t>
      </w:r>
    </w:p>
    <w:p w:rsidR="00231342" w:rsidRPr="00231342" w:rsidRDefault="00231342" w:rsidP="00231342">
      <w:pPr>
        <w:spacing w:after="0" w:line="240" w:lineRule="auto"/>
        <w:ind w:firstLine="709"/>
        <w:jc w:val="both"/>
        <w:rPr>
          <w:kern w:val="2"/>
          <w:szCs w:val="24"/>
        </w:rPr>
      </w:pPr>
      <w:r w:rsidRPr="00231342">
        <w:rPr>
          <w:kern w:val="2"/>
          <w:szCs w:val="2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городского бюджета.</w:t>
      </w:r>
    </w:p>
    <w:p w:rsidR="00231342" w:rsidRPr="00231342" w:rsidRDefault="00231342" w:rsidP="00231342">
      <w:pPr>
        <w:spacing w:after="0" w:line="240" w:lineRule="auto"/>
        <w:ind w:firstLine="709"/>
        <w:jc w:val="both"/>
        <w:rPr>
          <w:kern w:val="2"/>
          <w:szCs w:val="24"/>
        </w:rPr>
      </w:pPr>
      <w:r w:rsidRPr="00231342">
        <w:rPr>
          <w:kern w:val="2"/>
          <w:szCs w:val="24"/>
        </w:rPr>
        <w:t>Целевые показатели для выполнения поставленных задач:</w:t>
      </w:r>
    </w:p>
    <w:p w:rsidR="00231342" w:rsidRPr="00231342" w:rsidRDefault="00231342" w:rsidP="00231342">
      <w:pPr>
        <w:spacing w:after="0" w:line="240" w:lineRule="auto"/>
        <w:ind w:firstLine="709"/>
        <w:jc w:val="both"/>
        <w:rPr>
          <w:kern w:val="2"/>
          <w:szCs w:val="24"/>
        </w:rPr>
      </w:pPr>
      <w:r w:rsidRPr="00231342">
        <w:rPr>
          <w:kern w:val="2"/>
          <w:szCs w:val="24"/>
        </w:rPr>
        <w:t>1. Процент исполнения по налоговым и неналоговым доходам к первоначальному плану:</w:t>
      </w:r>
    </w:p>
    <w:p w:rsidR="00231342" w:rsidRPr="00231342" w:rsidRDefault="00231342" w:rsidP="00231342">
      <w:pPr>
        <w:spacing w:after="0" w:line="240" w:lineRule="auto"/>
        <w:ind w:firstLine="709"/>
        <w:jc w:val="both"/>
        <w:rPr>
          <w:kern w:val="2"/>
          <w:szCs w:val="24"/>
        </w:rPr>
      </w:pPr>
      <w:r w:rsidRPr="00231342">
        <w:rPr>
          <w:kern w:val="2"/>
          <w:szCs w:val="24"/>
        </w:rPr>
        <w:t>– плановое назначение: не менее 97,0%,</w:t>
      </w:r>
    </w:p>
    <w:p w:rsidR="00231342" w:rsidRPr="00231342" w:rsidRDefault="00231342" w:rsidP="00231342">
      <w:pPr>
        <w:spacing w:after="0" w:line="240" w:lineRule="auto"/>
        <w:ind w:firstLine="709"/>
        <w:jc w:val="both"/>
        <w:rPr>
          <w:kern w:val="2"/>
          <w:szCs w:val="24"/>
        </w:rPr>
      </w:pPr>
      <w:r w:rsidRPr="00231342">
        <w:rPr>
          <w:kern w:val="2"/>
          <w:szCs w:val="24"/>
        </w:rPr>
        <w:t>– фактическое выполнение: 118,1%.</w:t>
      </w:r>
    </w:p>
    <w:p w:rsidR="00231342" w:rsidRPr="00231342" w:rsidRDefault="00231342" w:rsidP="00231342">
      <w:pPr>
        <w:spacing w:after="0" w:line="240" w:lineRule="auto"/>
        <w:ind w:firstLine="709"/>
        <w:jc w:val="both"/>
        <w:rPr>
          <w:kern w:val="2"/>
          <w:szCs w:val="24"/>
        </w:rPr>
      </w:pPr>
      <w:r w:rsidRPr="00231342">
        <w:rPr>
          <w:kern w:val="2"/>
          <w:szCs w:val="24"/>
        </w:rPr>
        <w:t xml:space="preserve">Перевыполнение показателя сложилось за счет следующих объективных причин: </w:t>
      </w:r>
    </w:p>
    <w:p w:rsidR="00231342" w:rsidRPr="00231342" w:rsidRDefault="00231342" w:rsidP="00231342">
      <w:pPr>
        <w:spacing w:after="0" w:line="240" w:lineRule="auto"/>
        <w:ind w:firstLine="709"/>
        <w:jc w:val="both"/>
        <w:rPr>
          <w:kern w:val="2"/>
          <w:szCs w:val="24"/>
        </w:rPr>
      </w:pPr>
      <w:r w:rsidRPr="00231342">
        <w:rPr>
          <w:kern w:val="2"/>
          <w:szCs w:val="24"/>
        </w:rPr>
        <w:t xml:space="preserve"> – по упрощенной системе налогообложения поступило на счет бюджета сверх утвержденного первоначального плана 18 684,4 тыс. рублей. Главными факторами столь значительного роста платежей послужила отмена системы налогообложения в виде единого налога на </w:t>
      </w:r>
      <w:r w:rsidR="00853FFD">
        <w:rPr>
          <w:kern w:val="2"/>
          <w:szCs w:val="24"/>
        </w:rPr>
        <w:t xml:space="preserve">вмененный доход с 01.01.2021 и </w:t>
      </w:r>
      <w:r w:rsidRPr="00231342">
        <w:rPr>
          <w:kern w:val="2"/>
          <w:szCs w:val="24"/>
        </w:rPr>
        <w:t>внесение изменений в законодательство Российской Федерации, краевое законодательство о налогах и сборах. В результате, многие налогоплательщики по ЕНВД перешли на упрощенную систему налогообложения;</w:t>
      </w:r>
    </w:p>
    <w:p w:rsidR="00231342" w:rsidRPr="00231342" w:rsidRDefault="00231342" w:rsidP="00231342">
      <w:pPr>
        <w:spacing w:after="0" w:line="240" w:lineRule="auto"/>
        <w:ind w:firstLine="709"/>
        <w:jc w:val="both"/>
        <w:rPr>
          <w:kern w:val="2"/>
          <w:szCs w:val="24"/>
        </w:rPr>
      </w:pPr>
      <w:r w:rsidRPr="00231342">
        <w:rPr>
          <w:kern w:val="2"/>
          <w:szCs w:val="24"/>
        </w:rPr>
        <w:t>– по патентной системе налогообложения сложилась подобная ситуация, что и по УСН. Больше первоначальных плановых назначений поступило налога 7 491,2 тыс. рублей. Основной причиной роста платежей послужило увеличение количества полученных патентов на 404 единицы (2020 год 114 единицы и 2021 год 518 единицы) индивидуальными пре</w:t>
      </w:r>
      <w:r w:rsidR="00853FFD">
        <w:rPr>
          <w:kern w:val="2"/>
          <w:szCs w:val="24"/>
        </w:rPr>
        <w:t xml:space="preserve">дпринимателями на разные сроки </w:t>
      </w:r>
      <w:r w:rsidRPr="00231342">
        <w:rPr>
          <w:kern w:val="2"/>
          <w:szCs w:val="24"/>
        </w:rPr>
        <w:t xml:space="preserve">действия патентов и соответственно увеличился размер потенциально возможного к получению дохода и налог с него;                                                                                                                                                                     </w:t>
      </w:r>
    </w:p>
    <w:p w:rsidR="00231342" w:rsidRPr="00231342" w:rsidRDefault="00231342" w:rsidP="00231342">
      <w:pPr>
        <w:spacing w:after="0" w:line="240" w:lineRule="auto"/>
        <w:ind w:firstLine="709"/>
        <w:jc w:val="both"/>
        <w:rPr>
          <w:kern w:val="2"/>
          <w:szCs w:val="24"/>
        </w:rPr>
      </w:pPr>
      <w:r w:rsidRPr="00231342">
        <w:rPr>
          <w:kern w:val="2"/>
          <w:szCs w:val="24"/>
        </w:rPr>
        <w:t>– по налогу на прибыль организаций прирост к первоначальному плану сложился за счет вновь   зарегистрированного в городе Сосновоборске филиала организации ООО "</w:t>
      </w:r>
      <w:proofErr w:type="spellStart"/>
      <w:r w:rsidRPr="00231342">
        <w:rPr>
          <w:kern w:val="2"/>
          <w:szCs w:val="24"/>
        </w:rPr>
        <w:t>Пеноплэкс</w:t>
      </w:r>
      <w:proofErr w:type="spellEnd"/>
      <w:r w:rsidRPr="00231342">
        <w:rPr>
          <w:kern w:val="2"/>
          <w:szCs w:val="24"/>
        </w:rPr>
        <w:t xml:space="preserve"> СПб" (Производство пластмассовых плит, полос, труб и профилей"). Начиная с апреля 2021 года, общество заплатило налога в бюджет города 2 655,0 тыс. рублей;       </w:t>
      </w:r>
    </w:p>
    <w:p w:rsidR="00231342" w:rsidRPr="00231342" w:rsidRDefault="00231342" w:rsidP="00231342">
      <w:pPr>
        <w:spacing w:after="0" w:line="240" w:lineRule="auto"/>
        <w:ind w:firstLine="709"/>
        <w:jc w:val="both"/>
        <w:rPr>
          <w:kern w:val="2"/>
          <w:szCs w:val="24"/>
        </w:rPr>
      </w:pPr>
      <w:r w:rsidRPr="00231342">
        <w:rPr>
          <w:kern w:val="2"/>
          <w:szCs w:val="24"/>
        </w:rPr>
        <w:t xml:space="preserve"> – по земельному налогу с организаций     за счет увеличения платежей от АО «К</w:t>
      </w:r>
      <w:r w:rsidR="00853FFD">
        <w:rPr>
          <w:kern w:val="2"/>
          <w:szCs w:val="24"/>
        </w:rPr>
        <w:t xml:space="preserve">РАСЭКО», которое </w:t>
      </w:r>
      <w:r w:rsidRPr="00231342">
        <w:rPr>
          <w:kern w:val="2"/>
          <w:szCs w:val="24"/>
        </w:rPr>
        <w:t>заплатило налога в бюджет в 2021 году 9 4</w:t>
      </w:r>
      <w:r w:rsidR="00853FFD">
        <w:rPr>
          <w:kern w:val="2"/>
          <w:szCs w:val="24"/>
        </w:rPr>
        <w:t xml:space="preserve">55,1 тыс. рублей, что больше к </w:t>
      </w:r>
      <w:r w:rsidRPr="00231342">
        <w:rPr>
          <w:kern w:val="2"/>
          <w:szCs w:val="24"/>
        </w:rPr>
        <w:t>уровню 2020 года на 3 356,0 тыс. рублей. Основанием так</w:t>
      </w:r>
      <w:r w:rsidR="00853FFD">
        <w:rPr>
          <w:kern w:val="2"/>
          <w:szCs w:val="24"/>
        </w:rPr>
        <w:t xml:space="preserve">ого роста послужило увеличение </w:t>
      </w:r>
      <w:r w:rsidRPr="00231342">
        <w:rPr>
          <w:kern w:val="2"/>
          <w:szCs w:val="24"/>
        </w:rPr>
        <w:t>кадастровой стоимости одного из земельных участков в 4,5 раза.</w:t>
      </w:r>
    </w:p>
    <w:p w:rsidR="00231342" w:rsidRPr="00231342" w:rsidRDefault="00231342" w:rsidP="00231342">
      <w:pPr>
        <w:spacing w:after="0" w:line="240" w:lineRule="auto"/>
        <w:ind w:firstLine="709"/>
        <w:jc w:val="both"/>
        <w:rPr>
          <w:kern w:val="2"/>
          <w:szCs w:val="24"/>
        </w:rPr>
      </w:pPr>
      <w:r w:rsidRPr="00231342">
        <w:rPr>
          <w:kern w:val="2"/>
          <w:szCs w:val="24"/>
        </w:rPr>
        <w:t>2. Доля расходов на обслуживание муниципального долга города Сосновоборска в объеме расходов городского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31342" w:rsidRPr="00231342" w:rsidRDefault="00231342" w:rsidP="00231342">
      <w:pPr>
        <w:spacing w:after="0" w:line="240" w:lineRule="auto"/>
        <w:ind w:firstLine="709"/>
        <w:jc w:val="both"/>
        <w:rPr>
          <w:kern w:val="2"/>
          <w:szCs w:val="24"/>
        </w:rPr>
      </w:pPr>
      <w:r w:rsidRPr="00231342">
        <w:rPr>
          <w:kern w:val="2"/>
          <w:szCs w:val="24"/>
        </w:rPr>
        <w:t>– плановое назначение: не более 5,0%,</w:t>
      </w:r>
    </w:p>
    <w:p w:rsidR="00231342" w:rsidRPr="00231342" w:rsidRDefault="00231342" w:rsidP="00231342">
      <w:pPr>
        <w:spacing w:after="0" w:line="240" w:lineRule="auto"/>
        <w:ind w:firstLine="709"/>
        <w:jc w:val="both"/>
        <w:rPr>
          <w:kern w:val="2"/>
          <w:szCs w:val="24"/>
        </w:rPr>
      </w:pPr>
      <w:r w:rsidRPr="00231342">
        <w:rPr>
          <w:kern w:val="2"/>
          <w:szCs w:val="24"/>
        </w:rPr>
        <w:t xml:space="preserve">– </w:t>
      </w:r>
      <w:r w:rsidR="00A433D8">
        <w:rPr>
          <w:kern w:val="2"/>
          <w:szCs w:val="24"/>
        </w:rPr>
        <w:t>фактическое выполнение:</w:t>
      </w:r>
      <w:r w:rsidRPr="00231342">
        <w:rPr>
          <w:kern w:val="2"/>
          <w:szCs w:val="24"/>
        </w:rPr>
        <w:t xml:space="preserve"> 0,0%.</w:t>
      </w:r>
    </w:p>
    <w:p w:rsidR="00231342" w:rsidRPr="00231342" w:rsidRDefault="00231342" w:rsidP="00231342">
      <w:pPr>
        <w:spacing w:after="0" w:line="240" w:lineRule="auto"/>
        <w:ind w:firstLine="709"/>
        <w:jc w:val="both"/>
        <w:rPr>
          <w:kern w:val="2"/>
          <w:szCs w:val="24"/>
        </w:rPr>
      </w:pPr>
      <w:r w:rsidRPr="00231342">
        <w:rPr>
          <w:kern w:val="2"/>
          <w:szCs w:val="24"/>
        </w:rPr>
        <w:t>Расходы на обслуживание муниципального долга в 2021 году отсутствуют.</w:t>
      </w:r>
    </w:p>
    <w:p w:rsidR="00231342" w:rsidRPr="00231342" w:rsidRDefault="00231342" w:rsidP="00231342">
      <w:pPr>
        <w:spacing w:after="0" w:line="240" w:lineRule="auto"/>
        <w:ind w:firstLine="709"/>
        <w:jc w:val="both"/>
        <w:rPr>
          <w:kern w:val="2"/>
          <w:szCs w:val="24"/>
        </w:rPr>
      </w:pPr>
      <w:r w:rsidRPr="00231342">
        <w:rPr>
          <w:kern w:val="2"/>
          <w:szCs w:val="24"/>
        </w:rPr>
        <w:t>Администрация города не привлекала в отчетно</w:t>
      </w:r>
      <w:r w:rsidR="00853FFD">
        <w:rPr>
          <w:kern w:val="2"/>
          <w:szCs w:val="24"/>
        </w:rPr>
        <w:t xml:space="preserve">м периоде бюджетные кредиты от </w:t>
      </w:r>
      <w:r w:rsidRPr="00231342">
        <w:rPr>
          <w:kern w:val="2"/>
          <w:szCs w:val="24"/>
        </w:rPr>
        <w:t>других бюджетов бюджетной системы РФ.</w:t>
      </w:r>
    </w:p>
    <w:p w:rsidR="00231342" w:rsidRPr="00231342" w:rsidRDefault="00231342" w:rsidP="00231342">
      <w:pPr>
        <w:spacing w:after="0" w:line="240" w:lineRule="auto"/>
        <w:ind w:firstLine="709"/>
        <w:jc w:val="both"/>
        <w:rPr>
          <w:kern w:val="2"/>
          <w:szCs w:val="24"/>
        </w:rPr>
      </w:pPr>
      <w:r w:rsidRPr="00231342">
        <w:rPr>
          <w:kern w:val="2"/>
          <w:szCs w:val="24"/>
        </w:rPr>
        <w:t xml:space="preserve">3. Соотношение оплаченных денежных обязательств к зарегистрированным: </w:t>
      </w:r>
    </w:p>
    <w:p w:rsidR="00231342" w:rsidRPr="00231342" w:rsidRDefault="00231342" w:rsidP="00231342">
      <w:pPr>
        <w:spacing w:after="0" w:line="240" w:lineRule="auto"/>
        <w:ind w:firstLine="709"/>
        <w:jc w:val="both"/>
        <w:rPr>
          <w:kern w:val="2"/>
          <w:szCs w:val="24"/>
        </w:rPr>
      </w:pPr>
      <w:r w:rsidRPr="00231342">
        <w:rPr>
          <w:kern w:val="2"/>
          <w:szCs w:val="24"/>
        </w:rPr>
        <w:t>–</w:t>
      </w:r>
      <w:r w:rsidR="00A433D8">
        <w:rPr>
          <w:kern w:val="2"/>
          <w:szCs w:val="24"/>
        </w:rPr>
        <w:t xml:space="preserve"> плановое назначение: не менее </w:t>
      </w:r>
      <w:r w:rsidRPr="00231342">
        <w:rPr>
          <w:kern w:val="2"/>
          <w:szCs w:val="24"/>
        </w:rPr>
        <w:t>90,0%,</w:t>
      </w:r>
    </w:p>
    <w:p w:rsidR="00231342" w:rsidRPr="00231342" w:rsidRDefault="00231342" w:rsidP="00231342">
      <w:pPr>
        <w:spacing w:after="0" w:line="240" w:lineRule="auto"/>
        <w:ind w:firstLine="709"/>
        <w:jc w:val="both"/>
        <w:rPr>
          <w:kern w:val="2"/>
          <w:szCs w:val="24"/>
        </w:rPr>
      </w:pPr>
      <w:r w:rsidRPr="00231342">
        <w:rPr>
          <w:kern w:val="2"/>
          <w:szCs w:val="24"/>
        </w:rPr>
        <w:t>– фа</w:t>
      </w:r>
      <w:r w:rsidR="00A433D8">
        <w:rPr>
          <w:kern w:val="2"/>
          <w:szCs w:val="24"/>
        </w:rPr>
        <w:t xml:space="preserve">ктическое выполнение: </w:t>
      </w:r>
      <w:r w:rsidRPr="00231342">
        <w:rPr>
          <w:kern w:val="2"/>
          <w:szCs w:val="24"/>
        </w:rPr>
        <w:t>99,9%.</w:t>
      </w:r>
    </w:p>
    <w:p w:rsidR="00231342" w:rsidRPr="00231342" w:rsidRDefault="00231342" w:rsidP="00231342">
      <w:pPr>
        <w:spacing w:after="0" w:line="240" w:lineRule="auto"/>
        <w:ind w:firstLine="709"/>
        <w:jc w:val="both"/>
        <w:rPr>
          <w:kern w:val="2"/>
          <w:szCs w:val="24"/>
        </w:rPr>
      </w:pPr>
      <w:r w:rsidRPr="00231342">
        <w:rPr>
          <w:kern w:val="2"/>
          <w:szCs w:val="24"/>
        </w:rPr>
        <w:t xml:space="preserve">Зарегистрировано денежных обязательств по </w:t>
      </w:r>
      <w:proofErr w:type="spellStart"/>
      <w:r w:rsidRPr="00231342">
        <w:rPr>
          <w:kern w:val="2"/>
          <w:szCs w:val="24"/>
        </w:rPr>
        <w:t>Горфу</w:t>
      </w:r>
      <w:proofErr w:type="spellEnd"/>
      <w:r w:rsidRPr="00231342">
        <w:rPr>
          <w:kern w:val="2"/>
          <w:szCs w:val="24"/>
        </w:rPr>
        <w:t xml:space="preserve"> 8200,2 тыс. рублей, кассовое исполнение за год составило 8195,7 тыс. рублей или 99,9%.</w:t>
      </w:r>
    </w:p>
    <w:p w:rsidR="00231342" w:rsidRPr="00231342" w:rsidRDefault="00231342" w:rsidP="00231342">
      <w:pPr>
        <w:spacing w:after="0" w:line="240" w:lineRule="auto"/>
        <w:ind w:firstLine="709"/>
        <w:jc w:val="both"/>
        <w:rPr>
          <w:kern w:val="2"/>
          <w:szCs w:val="24"/>
        </w:rPr>
      </w:pPr>
      <w:r w:rsidRPr="00231342">
        <w:rPr>
          <w:kern w:val="2"/>
          <w:szCs w:val="24"/>
        </w:rPr>
        <w:t xml:space="preserve">4. Доля расходов городского бюджета, формируемых в рамках муниципальных программ города Сосновоборска, за 2021 год составила 94,6% при планируемом показателе не менее 95%, что ниже запланированного показателя на 0,4%. Причиной тому послужило неисполнение плановых назначений по расходам на строительство объекта капитального </w:t>
      </w:r>
      <w:r w:rsidRPr="00231342">
        <w:rPr>
          <w:kern w:val="2"/>
          <w:szCs w:val="24"/>
        </w:rPr>
        <w:lastRenderedPageBreak/>
        <w:t>строительства «Центр Досуга» в городе Сосновоборске в рамках подпрограммы «Строительство, модернизация, реконструкция и капитальный ремонт, ремонт объектов недвижимости и коммунальной инфраструктуры города Сосновоборска» муниципальной программы «Строительство, ремонт и содержание объектов муниципальной собственности» из-за отсутствия положительного заключения экспертизы проекта сметной документации.</w:t>
      </w:r>
    </w:p>
    <w:p w:rsidR="00231342" w:rsidRPr="00231342" w:rsidRDefault="00231342" w:rsidP="00231342">
      <w:pPr>
        <w:spacing w:after="0" w:line="240" w:lineRule="auto"/>
        <w:ind w:firstLine="709"/>
        <w:jc w:val="both"/>
        <w:rPr>
          <w:kern w:val="2"/>
          <w:szCs w:val="24"/>
        </w:rPr>
      </w:pPr>
      <w:r w:rsidRPr="00231342">
        <w:rPr>
          <w:kern w:val="2"/>
          <w:szCs w:val="24"/>
        </w:rPr>
        <w:t>5. Отношение муниципального долга города Сосновоборска к доходам городского бюджета, за исключением безвозмездных поступлений:</w:t>
      </w:r>
    </w:p>
    <w:p w:rsidR="00231342" w:rsidRPr="00231342" w:rsidRDefault="00231342" w:rsidP="00231342">
      <w:pPr>
        <w:spacing w:after="0" w:line="240" w:lineRule="auto"/>
        <w:ind w:firstLine="709"/>
        <w:jc w:val="both"/>
        <w:rPr>
          <w:kern w:val="2"/>
          <w:szCs w:val="24"/>
        </w:rPr>
      </w:pPr>
      <w:r w:rsidRPr="00231342">
        <w:rPr>
          <w:kern w:val="2"/>
          <w:szCs w:val="24"/>
        </w:rPr>
        <w:t>–</w:t>
      </w:r>
      <w:r w:rsidR="00A433D8">
        <w:rPr>
          <w:kern w:val="2"/>
          <w:szCs w:val="24"/>
        </w:rPr>
        <w:t xml:space="preserve"> плановое назначение: не более </w:t>
      </w:r>
      <w:r w:rsidRPr="00231342">
        <w:rPr>
          <w:kern w:val="2"/>
          <w:szCs w:val="24"/>
        </w:rPr>
        <w:t>100,0%,</w:t>
      </w:r>
    </w:p>
    <w:p w:rsidR="00231342" w:rsidRPr="00231342" w:rsidRDefault="00231342" w:rsidP="00231342">
      <w:pPr>
        <w:spacing w:after="0" w:line="240" w:lineRule="auto"/>
        <w:ind w:firstLine="709"/>
        <w:jc w:val="both"/>
        <w:rPr>
          <w:kern w:val="2"/>
          <w:szCs w:val="24"/>
        </w:rPr>
      </w:pPr>
      <w:r w:rsidRPr="00231342">
        <w:rPr>
          <w:kern w:val="2"/>
          <w:szCs w:val="24"/>
        </w:rPr>
        <w:t>– фактическое выпол</w:t>
      </w:r>
      <w:r w:rsidR="00A433D8">
        <w:rPr>
          <w:kern w:val="2"/>
          <w:szCs w:val="24"/>
        </w:rPr>
        <w:t xml:space="preserve">нение: </w:t>
      </w:r>
      <w:r w:rsidRPr="00231342">
        <w:rPr>
          <w:kern w:val="2"/>
          <w:szCs w:val="24"/>
        </w:rPr>
        <w:t>0,0%.</w:t>
      </w:r>
    </w:p>
    <w:p w:rsidR="00231342" w:rsidRPr="00231342" w:rsidRDefault="00231342" w:rsidP="00231342">
      <w:pPr>
        <w:spacing w:after="0" w:line="240" w:lineRule="auto"/>
        <w:ind w:firstLine="709"/>
        <w:jc w:val="both"/>
        <w:rPr>
          <w:kern w:val="2"/>
          <w:szCs w:val="24"/>
        </w:rPr>
      </w:pPr>
      <w:r w:rsidRPr="00231342">
        <w:rPr>
          <w:kern w:val="2"/>
          <w:szCs w:val="24"/>
        </w:rPr>
        <w:t xml:space="preserve">         По состоянию на 01.01.2022 года город Сосновоборск не имеет долговых обязательств. Администрация города не привлекала в отчетно</w:t>
      </w:r>
      <w:r w:rsidR="00A433D8">
        <w:rPr>
          <w:kern w:val="2"/>
          <w:szCs w:val="24"/>
        </w:rPr>
        <w:t xml:space="preserve">м периоде бюджетные кредиты от </w:t>
      </w:r>
      <w:r w:rsidRPr="00231342">
        <w:rPr>
          <w:kern w:val="2"/>
          <w:szCs w:val="24"/>
        </w:rPr>
        <w:t>других бюджетов бюджетной системы РФ.</w:t>
      </w:r>
    </w:p>
    <w:p w:rsidR="00231342" w:rsidRPr="00231342" w:rsidRDefault="00231342" w:rsidP="00231342">
      <w:pPr>
        <w:spacing w:after="0" w:line="240" w:lineRule="auto"/>
        <w:ind w:firstLine="709"/>
        <w:jc w:val="both"/>
        <w:rPr>
          <w:kern w:val="2"/>
          <w:szCs w:val="24"/>
        </w:rPr>
      </w:pPr>
      <w:r w:rsidRPr="00231342">
        <w:rPr>
          <w:kern w:val="2"/>
          <w:szCs w:val="24"/>
        </w:rPr>
        <w:t>6. Отношение годовой суммы платежей на погашение и обслуживание муниципального долга города Сосновоборска к доходам городского бюджета:</w:t>
      </w:r>
    </w:p>
    <w:p w:rsidR="00231342" w:rsidRPr="00231342" w:rsidRDefault="00231342" w:rsidP="00231342">
      <w:pPr>
        <w:spacing w:after="0" w:line="240" w:lineRule="auto"/>
        <w:ind w:firstLine="709"/>
        <w:jc w:val="both"/>
        <w:rPr>
          <w:kern w:val="2"/>
          <w:szCs w:val="24"/>
        </w:rPr>
      </w:pPr>
      <w:r w:rsidRPr="00231342">
        <w:rPr>
          <w:kern w:val="2"/>
          <w:szCs w:val="24"/>
        </w:rPr>
        <w:t>– плановое назначение: не более 10,0%,</w:t>
      </w:r>
    </w:p>
    <w:p w:rsidR="00231342" w:rsidRPr="00231342" w:rsidRDefault="00231342" w:rsidP="00231342">
      <w:pPr>
        <w:spacing w:after="0" w:line="240" w:lineRule="auto"/>
        <w:ind w:firstLine="709"/>
        <w:jc w:val="both"/>
        <w:rPr>
          <w:kern w:val="2"/>
          <w:szCs w:val="24"/>
        </w:rPr>
      </w:pPr>
      <w:r w:rsidRPr="00231342">
        <w:rPr>
          <w:kern w:val="2"/>
          <w:szCs w:val="24"/>
        </w:rPr>
        <w:t>– фа</w:t>
      </w:r>
      <w:r w:rsidR="00A433D8">
        <w:rPr>
          <w:kern w:val="2"/>
          <w:szCs w:val="24"/>
        </w:rPr>
        <w:t>ктическое выполнение:</w:t>
      </w:r>
      <w:r w:rsidRPr="00231342">
        <w:rPr>
          <w:kern w:val="2"/>
          <w:szCs w:val="24"/>
        </w:rPr>
        <w:t xml:space="preserve"> 0,0 %.</w:t>
      </w:r>
    </w:p>
    <w:p w:rsidR="00231342" w:rsidRPr="00231342" w:rsidRDefault="00231342" w:rsidP="00231342">
      <w:pPr>
        <w:spacing w:after="0" w:line="240" w:lineRule="auto"/>
        <w:ind w:firstLine="709"/>
        <w:jc w:val="both"/>
        <w:rPr>
          <w:kern w:val="2"/>
          <w:szCs w:val="24"/>
        </w:rPr>
      </w:pPr>
      <w:r w:rsidRPr="00231342">
        <w:rPr>
          <w:kern w:val="2"/>
          <w:szCs w:val="24"/>
        </w:rPr>
        <w:t xml:space="preserve">         Администрация города не привлекала в отчетном перио</w:t>
      </w:r>
      <w:r w:rsidR="00A433D8">
        <w:rPr>
          <w:kern w:val="2"/>
          <w:szCs w:val="24"/>
        </w:rPr>
        <w:t>де бюджетные кредиты от</w:t>
      </w:r>
      <w:r w:rsidRPr="00231342">
        <w:rPr>
          <w:kern w:val="2"/>
          <w:szCs w:val="24"/>
        </w:rPr>
        <w:t xml:space="preserve"> других бюджетов бюджетной системы РФ.</w:t>
      </w:r>
    </w:p>
    <w:p w:rsidR="00231342" w:rsidRPr="00231342" w:rsidRDefault="00231342" w:rsidP="00231342">
      <w:pPr>
        <w:spacing w:after="0" w:line="240" w:lineRule="auto"/>
        <w:ind w:firstLine="709"/>
        <w:jc w:val="both"/>
        <w:rPr>
          <w:kern w:val="2"/>
          <w:szCs w:val="24"/>
        </w:rPr>
      </w:pPr>
      <w:r w:rsidRPr="00231342">
        <w:rPr>
          <w:kern w:val="2"/>
          <w:szCs w:val="24"/>
        </w:rPr>
        <w:t>7. Просроченная задолженность по долговым обязательствам города Сосновоборска:</w:t>
      </w:r>
    </w:p>
    <w:p w:rsidR="00231342" w:rsidRPr="00231342" w:rsidRDefault="00A433D8" w:rsidP="00231342">
      <w:pPr>
        <w:spacing w:after="0" w:line="240" w:lineRule="auto"/>
        <w:ind w:firstLine="709"/>
        <w:jc w:val="both"/>
        <w:rPr>
          <w:kern w:val="2"/>
          <w:szCs w:val="24"/>
        </w:rPr>
      </w:pPr>
      <w:r>
        <w:rPr>
          <w:kern w:val="2"/>
          <w:szCs w:val="24"/>
        </w:rPr>
        <w:t xml:space="preserve">– плановое назначение: </w:t>
      </w:r>
      <w:r w:rsidR="00231342" w:rsidRPr="00231342">
        <w:rPr>
          <w:kern w:val="2"/>
          <w:szCs w:val="24"/>
        </w:rPr>
        <w:t>0,0%,</w:t>
      </w:r>
    </w:p>
    <w:p w:rsidR="00231342" w:rsidRPr="00231342" w:rsidRDefault="00231342" w:rsidP="00231342">
      <w:pPr>
        <w:spacing w:after="0" w:line="240" w:lineRule="auto"/>
        <w:ind w:firstLine="709"/>
        <w:jc w:val="both"/>
        <w:rPr>
          <w:kern w:val="2"/>
          <w:szCs w:val="24"/>
        </w:rPr>
      </w:pPr>
      <w:r w:rsidRPr="00231342">
        <w:rPr>
          <w:kern w:val="2"/>
          <w:szCs w:val="24"/>
        </w:rPr>
        <w:t>– фактическое выполнение: 0,0%.</w:t>
      </w:r>
    </w:p>
    <w:p w:rsidR="00231342" w:rsidRPr="00231342" w:rsidRDefault="00231342" w:rsidP="00231342">
      <w:pPr>
        <w:spacing w:after="0" w:line="240" w:lineRule="auto"/>
        <w:ind w:firstLine="709"/>
        <w:jc w:val="both"/>
        <w:rPr>
          <w:kern w:val="2"/>
          <w:szCs w:val="24"/>
        </w:rPr>
      </w:pPr>
      <w:r w:rsidRPr="00231342">
        <w:rPr>
          <w:kern w:val="2"/>
          <w:szCs w:val="24"/>
        </w:rPr>
        <w:t>Администрация города Сосновоборска по состоянию</w:t>
      </w:r>
      <w:r w:rsidR="00A433D8">
        <w:rPr>
          <w:kern w:val="2"/>
          <w:szCs w:val="24"/>
        </w:rPr>
        <w:t xml:space="preserve"> на </w:t>
      </w:r>
      <w:r w:rsidRPr="00231342">
        <w:rPr>
          <w:kern w:val="2"/>
          <w:szCs w:val="24"/>
        </w:rPr>
        <w:t>01.01.2021 не имеет задолженности по долговым обязательствам.</w:t>
      </w:r>
    </w:p>
    <w:p w:rsidR="00231342" w:rsidRPr="00231342" w:rsidRDefault="00231342" w:rsidP="00231342">
      <w:pPr>
        <w:spacing w:after="0" w:line="240" w:lineRule="auto"/>
        <w:ind w:firstLine="709"/>
        <w:jc w:val="both"/>
        <w:rPr>
          <w:kern w:val="2"/>
          <w:szCs w:val="24"/>
        </w:rPr>
      </w:pPr>
      <w:r w:rsidRPr="00231342">
        <w:rPr>
          <w:kern w:val="2"/>
          <w:szCs w:val="24"/>
        </w:rPr>
        <w:t xml:space="preserve">  8. Соотношение количества фактически проведенных контрольных мероприятий к количеству запланированных: </w:t>
      </w:r>
    </w:p>
    <w:p w:rsidR="00231342" w:rsidRPr="00231342" w:rsidRDefault="00A433D8" w:rsidP="00231342">
      <w:pPr>
        <w:spacing w:after="0" w:line="240" w:lineRule="auto"/>
        <w:ind w:firstLine="709"/>
        <w:jc w:val="both"/>
        <w:rPr>
          <w:kern w:val="2"/>
          <w:szCs w:val="24"/>
        </w:rPr>
      </w:pPr>
      <w:r>
        <w:rPr>
          <w:kern w:val="2"/>
          <w:szCs w:val="24"/>
        </w:rPr>
        <w:t>– плановое назначение:</w:t>
      </w:r>
      <w:r w:rsidR="00231342" w:rsidRPr="00231342">
        <w:rPr>
          <w:kern w:val="2"/>
          <w:szCs w:val="24"/>
        </w:rPr>
        <w:t>100,0%,</w:t>
      </w:r>
    </w:p>
    <w:p w:rsidR="00231342" w:rsidRPr="00231342" w:rsidRDefault="00231342" w:rsidP="00231342">
      <w:pPr>
        <w:spacing w:after="0" w:line="240" w:lineRule="auto"/>
        <w:ind w:firstLine="709"/>
        <w:jc w:val="both"/>
        <w:rPr>
          <w:kern w:val="2"/>
          <w:szCs w:val="24"/>
        </w:rPr>
      </w:pPr>
      <w:r w:rsidRPr="00231342">
        <w:rPr>
          <w:kern w:val="2"/>
          <w:szCs w:val="24"/>
        </w:rPr>
        <w:t>– фактическое выполнение: 137,5%.</w:t>
      </w:r>
    </w:p>
    <w:p w:rsidR="00231342" w:rsidRPr="00231342" w:rsidRDefault="00231342" w:rsidP="00231342">
      <w:pPr>
        <w:spacing w:after="0" w:line="240" w:lineRule="auto"/>
        <w:ind w:firstLine="709"/>
        <w:jc w:val="both"/>
        <w:rPr>
          <w:kern w:val="2"/>
          <w:szCs w:val="24"/>
        </w:rPr>
      </w:pPr>
      <w:r w:rsidRPr="00231342">
        <w:rPr>
          <w:kern w:val="2"/>
          <w:szCs w:val="24"/>
        </w:rPr>
        <w:t>В 2021 году было запланировано 8 контрольных мероприятий, в том числе 2 контрольных мероприятия органом КСО. Проведено 11 контрольных мероприятий в муниципальных учреждениях бюджетной сферы города Сосновоборска  (мониторинг качества финансового менеджмента в отношении главных распорядителей бюджетных средств города Сосновоборска, в Отделе капитального  строительства и жилищно-коммунального хозяйства администрации города Сосновоборска, в Администрации города Сосновоборска, в автономных учреждениях, подведомственных Управлению образования: МАОУ СОШ № 4, МАОУ «Гимназия № 1», МАОУ СОШ № 5, в автономных учреждениях, подведомственных Управлению культуры, спорта, туризма и молодежной политики: МКУ «Центр технологической поддержки», МАУ «Детская школа искусств»), в том числе 4 внеплановых контрольных мероприятия в отношении Администрации города Сосновоборска по приобретению жилых помещений для детей сирот и детей, оставшихся без попечения родителей.</w:t>
      </w:r>
    </w:p>
    <w:p w:rsidR="00231342" w:rsidRPr="00231342" w:rsidRDefault="00231342" w:rsidP="00231342">
      <w:pPr>
        <w:spacing w:after="0" w:line="240" w:lineRule="auto"/>
        <w:ind w:firstLine="709"/>
        <w:jc w:val="both"/>
        <w:rPr>
          <w:kern w:val="2"/>
          <w:szCs w:val="24"/>
        </w:rPr>
      </w:pPr>
      <w:r w:rsidRPr="00231342">
        <w:rPr>
          <w:kern w:val="2"/>
          <w:szCs w:val="24"/>
        </w:rPr>
        <w:t xml:space="preserve"> Показатель перевыполнен в связи с проведением 4 внеплановых поверок по приобретению жилых помещений для детей сирот и детей, оставшихся без попечения родителей.</w:t>
      </w:r>
    </w:p>
    <w:p w:rsidR="00231342" w:rsidRPr="00231342" w:rsidRDefault="00231342" w:rsidP="00231342">
      <w:pPr>
        <w:spacing w:after="0" w:line="240" w:lineRule="auto"/>
        <w:ind w:firstLine="709"/>
        <w:jc w:val="both"/>
        <w:rPr>
          <w:kern w:val="2"/>
          <w:szCs w:val="24"/>
        </w:rPr>
      </w:pPr>
      <w:r w:rsidRPr="00231342">
        <w:rPr>
          <w:kern w:val="2"/>
          <w:szCs w:val="24"/>
        </w:rPr>
        <w:t>9. Соотношение объема проверенных средств бюджета к общему объему расходов бюджета города Сосновоборска:</w:t>
      </w:r>
    </w:p>
    <w:p w:rsidR="00231342" w:rsidRPr="00231342" w:rsidRDefault="00231342" w:rsidP="00231342">
      <w:pPr>
        <w:spacing w:after="0" w:line="240" w:lineRule="auto"/>
        <w:ind w:firstLine="709"/>
        <w:jc w:val="both"/>
        <w:rPr>
          <w:kern w:val="2"/>
          <w:szCs w:val="24"/>
        </w:rPr>
      </w:pPr>
      <w:r w:rsidRPr="00231342">
        <w:rPr>
          <w:kern w:val="2"/>
          <w:szCs w:val="24"/>
        </w:rPr>
        <w:t>– плановое назначение: не менее 10,0%,</w:t>
      </w:r>
    </w:p>
    <w:p w:rsidR="00231342" w:rsidRPr="00231342" w:rsidRDefault="00A433D8" w:rsidP="00231342">
      <w:pPr>
        <w:spacing w:after="0" w:line="240" w:lineRule="auto"/>
        <w:ind w:firstLine="709"/>
        <w:jc w:val="both"/>
        <w:rPr>
          <w:kern w:val="2"/>
          <w:szCs w:val="24"/>
        </w:rPr>
      </w:pPr>
      <w:r>
        <w:rPr>
          <w:kern w:val="2"/>
          <w:szCs w:val="24"/>
        </w:rPr>
        <w:t>– фактическое выполнение:</w:t>
      </w:r>
      <w:r w:rsidR="00231342" w:rsidRPr="00231342">
        <w:rPr>
          <w:kern w:val="2"/>
          <w:szCs w:val="24"/>
        </w:rPr>
        <w:t>10,12%.</w:t>
      </w:r>
    </w:p>
    <w:p w:rsidR="00231342" w:rsidRPr="00231342" w:rsidRDefault="00231342" w:rsidP="00231342">
      <w:pPr>
        <w:spacing w:after="0" w:line="240" w:lineRule="auto"/>
        <w:ind w:firstLine="709"/>
        <w:jc w:val="both"/>
        <w:rPr>
          <w:kern w:val="2"/>
          <w:szCs w:val="24"/>
        </w:rPr>
      </w:pPr>
      <w:r w:rsidRPr="00231342">
        <w:rPr>
          <w:kern w:val="2"/>
          <w:szCs w:val="24"/>
        </w:rPr>
        <w:t>Объем проверенных средств бюджета составил 113</w:t>
      </w:r>
      <w:r w:rsidR="00A433D8">
        <w:rPr>
          <w:kern w:val="2"/>
          <w:szCs w:val="24"/>
        </w:rPr>
        <w:t xml:space="preserve"> 240, 2 тыс. рублей или 10,12% от общего объема плановых расходов бюджета, который </w:t>
      </w:r>
      <w:r w:rsidRPr="00231342">
        <w:rPr>
          <w:kern w:val="2"/>
          <w:szCs w:val="24"/>
        </w:rPr>
        <w:t xml:space="preserve">составил 1118 562, 9 тыс. рублей. </w:t>
      </w:r>
    </w:p>
    <w:p w:rsidR="00231342" w:rsidRPr="00231342" w:rsidRDefault="00231342" w:rsidP="00231342">
      <w:pPr>
        <w:spacing w:after="0" w:line="240" w:lineRule="auto"/>
        <w:ind w:firstLine="709"/>
        <w:jc w:val="both"/>
        <w:rPr>
          <w:kern w:val="2"/>
          <w:szCs w:val="24"/>
        </w:rPr>
      </w:pPr>
      <w:r w:rsidRPr="00231342">
        <w:rPr>
          <w:kern w:val="2"/>
          <w:szCs w:val="24"/>
        </w:rPr>
        <w:t>10. Соотношение объема средств</w:t>
      </w:r>
      <w:r w:rsidR="00A433D8">
        <w:rPr>
          <w:kern w:val="2"/>
          <w:szCs w:val="24"/>
        </w:rPr>
        <w:t>,</w:t>
      </w:r>
      <w:r w:rsidRPr="00231342">
        <w:rPr>
          <w:kern w:val="2"/>
          <w:szCs w:val="24"/>
        </w:rPr>
        <w:t xml:space="preserve"> возмещ</w:t>
      </w:r>
      <w:r w:rsidR="00A433D8">
        <w:rPr>
          <w:kern w:val="2"/>
          <w:szCs w:val="24"/>
        </w:rPr>
        <w:t xml:space="preserve">енных в бюджет города к общему </w:t>
      </w:r>
      <w:r w:rsidRPr="00231342">
        <w:rPr>
          <w:kern w:val="2"/>
          <w:szCs w:val="24"/>
        </w:rPr>
        <w:t>объему взысканий, вынесенных по результатам контрольных мероприятий:</w:t>
      </w:r>
    </w:p>
    <w:p w:rsidR="00231342" w:rsidRPr="00231342" w:rsidRDefault="00A433D8" w:rsidP="00231342">
      <w:pPr>
        <w:spacing w:after="0" w:line="240" w:lineRule="auto"/>
        <w:ind w:firstLine="709"/>
        <w:jc w:val="both"/>
        <w:rPr>
          <w:kern w:val="2"/>
          <w:szCs w:val="24"/>
        </w:rPr>
      </w:pPr>
      <w:r>
        <w:rPr>
          <w:kern w:val="2"/>
          <w:szCs w:val="24"/>
        </w:rPr>
        <w:t>- общий объем взысканий:</w:t>
      </w:r>
      <w:r w:rsidR="00231342" w:rsidRPr="00231342">
        <w:rPr>
          <w:kern w:val="2"/>
          <w:szCs w:val="24"/>
        </w:rPr>
        <w:t xml:space="preserve"> 100%</w:t>
      </w:r>
    </w:p>
    <w:p w:rsidR="00231342" w:rsidRPr="00231342" w:rsidRDefault="00231342" w:rsidP="00231342">
      <w:pPr>
        <w:spacing w:after="0" w:line="240" w:lineRule="auto"/>
        <w:ind w:firstLine="709"/>
        <w:jc w:val="both"/>
        <w:rPr>
          <w:kern w:val="2"/>
          <w:szCs w:val="24"/>
        </w:rPr>
      </w:pPr>
      <w:r w:rsidRPr="00231342">
        <w:rPr>
          <w:kern w:val="2"/>
          <w:szCs w:val="24"/>
        </w:rPr>
        <w:t>- объем возмещенных средств: 100%.</w:t>
      </w:r>
    </w:p>
    <w:p w:rsidR="00231342" w:rsidRPr="00231342" w:rsidRDefault="00231342" w:rsidP="00231342">
      <w:pPr>
        <w:spacing w:after="0" w:line="240" w:lineRule="auto"/>
        <w:ind w:firstLine="709"/>
        <w:jc w:val="both"/>
        <w:rPr>
          <w:kern w:val="2"/>
          <w:szCs w:val="24"/>
        </w:rPr>
      </w:pPr>
      <w:r w:rsidRPr="00231342">
        <w:rPr>
          <w:kern w:val="2"/>
          <w:szCs w:val="24"/>
        </w:rPr>
        <w:lastRenderedPageBreak/>
        <w:t>По итогам контрольных мероприятий за 2021 год средств к возмещению не было.</w:t>
      </w:r>
    </w:p>
    <w:p w:rsidR="00231342" w:rsidRPr="00231342" w:rsidRDefault="00231342" w:rsidP="00231342">
      <w:pPr>
        <w:spacing w:after="0" w:line="240" w:lineRule="auto"/>
        <w:ind w:firstLine="709"/>
        <w:jc w:val="both"/>
        <w:rPr>
          <w:kern w:val="2"/>
          <w:szCs w:val="24"/>
        </w:rPr>
      </w:pPr>
      <w:r w:rsidRPr="00231342">
        <w:rPr>
          <w:kern w:val="2"/>
          <w:szCs w:val="24"/>
        </w:rPr>
        <w:t>11. Обеспечение исполнения расходных обязательств города за счет собственных доходов без учета безво</w:t>
      </w:r>
      <w:r w:rsidR="00A433D8">
        <w:rPr>
          <w:kern w:val="2"/>
          <w:szCs w:val="24"/>
        </w:rPr>
        <w:t xml:space="preserve">змездных поступлений составило 95,3% </w:t>
      </w:r>
      <w:r w:rsidRPr="00231342">
        <w:rPr>
          <w:kern w:val="2"/>
          <w:szCs w:val="24"/>
        </w:rPr>
        <w:t xml:space="preserve">при плане не менее 95,0 %. </w:t>
      </w:r>
    </w:p>
    <w:p w:rsidR="00231342" w:rsidRPr="00231342" w:rsidRDefault="00231342" w:rsidP="00231342">
      <w:pPr>
        <w:spacing w:after="0" w:line="240" w:lineRule="auto"/>
        <w:ind w:firstLine="709"/>
        <w:jc w:val="both"/>
        <w:rPr>
          <w:kern w:val="2"/>
          <w:szCs w:val="24"/>
        </w:rPr>
      </w:pPr>
      <w:r w:rsidRPr="00231342">
        <w:rPr>
          <w:kern w:val="2"/>
          <w:szCs w:val="24"/>
        </w:rPr>
        <w:t>По состоянию на 01.01.2022 года сложилась кредиторская задолженность по расходам бюдж</w:t>
      </w:r>
      <w:r w:rsidR="00A433D8">
        <w:rPr>
          <w:kern w:val="2"/>
          <w:szCs w:val="24"/>
        </w:rPr>
        <w:t>ета города, которая составила 2</w:t>
      </w:r>
      <w:r w:rsidRPr="00231342">
        <w:rPr>
          <w:kern w:val="2"/>
          <w:szCs w:val="24"/>
        </w:rPr>
        <w:t>643,1 тыс. рублей</w:t>
      </w:r>
      <w:r w:rsidR="00A433D8">
        <w:rPr>
          <w:kern w:val="2"/>
          <w:szCs w:val="24"/>
        </w:rPr>
        <w:t xml:space="preserve">. Просроченной </w:t>
      </w:r>
      <w:r w:rsidRPr="00231342">
        <w:rPr>
          <w:kern w:val="2"/>
          <w:szCs w:val="24"/>
        </w:rPr>
        <w:t>кредиторской задолженности нет.</w:t>
      </w:r>
    </w:p>
    <w:p w:rsidR="00231342" w:rsidRPr="00231342" w:rsidRDefault="00231342" w:rsidP="00231342">
      <w:pPr>
        <w:spacing w:after="0" w:line="240" w:lineRule="auto"/>
        <w:ind w:firstLine="709"/>
        <w:jc w:val="both"/>
        <w:rPr>
          <w:kern w:val="2"/>
          <w:szCs w:val="24"/>
        </w:rPr>
      </w:pPr>
      <w:r w:rsidRPr="00231342">
        <w:rPr>
          <w:kern w:val="2"/>
          <w:szCs w:val="24"/>
        </w:rPr>
        <w:t>12. Доля утвержденных на городском Совете депутатов проектов нормативных правовых актов, касающихся принятия городского бюджета, внесения в него изменений, а также утверждения отчета об его исполнении, подготавливаемых финансовым Управлением, составила 100%.</w:t>
      </w:r>
    </w:p>
    <w:p w:rsidR="00231342" w:rsidRPr="00231342" w:rsidRDefault="00231342" w:rsidP="00231342">
      <w:pPr>
        <w:spacing w:after="0" w:line="240" w:lineRule="auto"/>
        <w:ind w:firstLine="709"/>
        <w:jc w:val="both"/>
        <w:rPr>
          <w:kern w:val="2"/>
          <w:szCs w:val="24"/>
        </w:rPr>
      </w:pPr>
      <w:r w:rsidRPr="00231342">
        <w:rPr>
          <w:kern w:val="2"/>
          <w:szCs w:val="24"/>
        </w:rPr>
        <w:t xml:space="preserve">13. Исполнение расходов по программе «Управление муниципальными финансами» составило 7 470,4 тыс. рублей или 95,9% от плановых показателей.  </w:t>
      </w:r>
    </w:p>
    <w:p w:rsidR="00345BE3" w:rsidRDefault="00231342" w:rsidP="00231342">
      <w:pPr>
        <w:spacing w:after="0" w:line="240" w:lineRule="auto"/>
        <w:ind w:firstLine="709"/>
        <w:jc w:val="both"/>
        <w:rPr>
          <w:kern w:val="2"/>
          <w:szCs w:val="24"/>
        </w:rPr>
      </w:pPr>
      <w:r w:rsidRPr="00231342">
        <w:rPr>
          <w:kern w:val="2"/>
          <w:szCs w:val="24"/>
        </w:rPr>
        <w:t>14. Уровень эффективности реал</w:t>
      </w:r>
      <w:r w:rsidR="00A433D8">
        <w:rPr>
          <w:kern w:val="2"/>
          <w:szCs w:val="24"/>
        </w:rPr>
        <w:t xml:space="preserve">изации муниципальной программы </w:t>
      </w:r>
      <w:r w:rsidRPr="00231342">
        <w:rPr>
          <w:kern w:val="2"/>
          <w:szCs w:val="24"/>
        </w:rPr>
        <w:t>с</w:t>
      </w:r>
      <w:r w:rsidR="00A433D8">
        <w:rPr>
          <w:kern w:val="2"/>
          <w:szCs w:val="24"/>
        </w:rPr>
        <w:t xml:space="preserve">оответствует </w:t>
      </w:r>
      <w:r w:rsidR="00D56D00">
        <w:rPr>
          <w:kern w:val="2"/>
          <w:szCs w:val="24"/>
        </w:rPr>
        <w:t>диапазону</w:t>
      </w:r>
      <w:r w:rsidRPr="00231342">
        <w:rPr>
          <w:kern w:val="2"/>
          <w:szCs w:val="24"/>
        </w:rPr>
        <w:t xml:space="preserve"> значений от 0,9 до 1,0.</w:t>
      </w:r>
    </w:p>
    <w:p w:rsidR="00D56D00" w:rsidRPr="00E05625" w:rsidRDefault="00D56D00" w:rsidP="00231342">
      <w:pPr>
        <w:spacing w:after="0" w:line="240" w:lineRule="auto"/>
        <w:ind w:firstLine="709"/>
        <w:jc w:val="both"/>
        <w:rPr>
          <w:b/>
          <w:szCs w:val="24"/>
          <w:highlight w:val="yellow"/>
        </w:rPr>
      </w:pPr>
    </w:p>
    <w:p w:rsidR="00C77728" w:rsidRPr="00D56D00" w:rsidRDefault="00C77728" w:rsidP="00A05BBC">
      <w:pPr>
        <w:pStyle w:val="a6"/>
        <w:numPr>
          <w:ilvl w:val="0"/>
          <w:numId w:val="16"/>
        </w:numPr>
        <w:jc w:val="center"/>
        <w:rPr>
          <w:b/>
        </w:rPr>
      </w:pPr>
      <w:r w:rsidRPr="00D56D00">
        <w:rPr>
          <w:b/>
        </w:rPr>
        <w:t>«Молодежь города Сосновоборска»</w:t>
      </w:r>
    </w:p>
    <w:p w:rsidR="00D56D00" w:rsidRPr="00D56D00" w:rsidRDefault="00D56D00" w:rsidP="00D56D00">
      <w:pPr>
        <w:spacing w:after="0" w:line="240" w:lineRule="auto"/>
        <w:ind w:firstLine="709"/>
        <w:jc w:val="both"/>
        <w:rPr>
          <w:color w:val="000000"/>
          <w:szCs w:val="24"/>
          <w:shd w:val="clear" w:color="auto" w:fill="FFFFFF"/>
        </w:rPr>
      </w:pPr>
      <w:r w:rsidRPr="00D56D00">
        <w:rPr>
          <w:szCs w:val="24"/>
        </w:rPr>
        <w:t>Программа «Молодежь города Сосновоборска» направлена на решение следующих задач: вовлечение молодежи от 14 до 30 лет в общественную деятельность; развитие и совершенствование системы патриотического воспитания на территории города; формирование социальной активности молодежи через добровольческую деятельность; поддержка инициатив молодых людей, отвечающих направлениям флагманских программ. Эти задачи реализовывались в течение 2021 года.</w:t>
      </w:r>
      <w:r w:rsidRPr="00D56D00">
        <w:rPr>
          <w:color w:val="000000"/>
          <w:szCs w:val="24"/>
          <w:shd w:val="clear" w:color="auto" w:fill="FFFFFF"/>
        </w:rPr>
        <w:t xml:space="preserve"> </w:t>
      </w:r>
    </w:p>
    <w:p w:rsidR="00D56D00" w:rsidRPr="00D56D00" w:rsidRDefault="00D56D00" w:rsidP="00D56D00">
      <w:pPr>
        <w:spacing w:after="0" w:line="240" w:lineRule="auto"/>
        <w:ind w:firstLine="709"/>
        <w:jc w:val="both"/>
        <w:rPr>
          <w:rFonts w:eastAsia="Times New Roman"/>
          <w:color w:val="000000"/>
          <w:szCs w:val="24"/>
        </w:rPr>
      </w:pPr>
      <w:r w:rsidRPr="00D56D00">
        <w:rPr>
          <w:color w:val="000000"/>
          <w:szCs w:val="24"/>
          <w:shd w:val="clear" w:color="auto" w:fill="FFFFFF"/>
        </w:rPr>
        <w:t xml:space="preserve">В рамках муниципальной программы «Молодежь города Сосновоборска» было реализовано </w:t>
      </w:r>
      <w:r w:rsidRPr="00D56D00">
        <w:rPr>
          <w:szCs w:val="24"/>
        </w:rPr>
        <w:t xml:space="preserve">7 128,80 тыс. </w:t>
      </w:r>
      <w:r w:rsidRPr="00D56D00">
        <w:rPr>
          <w:color w:val="000000"/>
          <w:szCs w:val="24"/>
          <w:shd w:val="clear" w:color="auto" w:fill="FFFFFF"/>
        </w:rPr>
        <w:t xml:space="preserve">рублей, в том числе </w:t>
      </w:r>
      <w:r w:rsidRPr="00D56D00">
        <w:rPr>
          <w:szCs w:val="24"/>
        </w:rPr>
        <w:t xml:space="preserve">652,20 тыс. </w:t>
      </w:r>
      <w:r w:rsidRPr="00D56D00">
        <w:rPr>
          <w:rFonts w:eastAsia="Times New Roman"/>
          <w:color w:val="000000"/>
          <w:szCs w:val="24"/>
        </w:rPr>
        <w:t>рублей из краевого бюджета (с</w:t>
      </w:r>
      <w:r w:rsidRPr="00D56D00">
        <w:rPr>
          <w:color w:val="000000"/>
          <w:szCs w:val="24"/>
        </w:rPr>
        <w:t>убсидия на поддержку деятельности муниципальных молодежных центров</w:t>
      </w:r>
      <w:r w:rsidRPr="00D56D00">
        <w:rPr>
          <w:rFonts w:eastAsia="Times New Roman"/>
          <w:color w:val="000000"/>
          <w:szCs w:val="24"/>
        </w:rPr>
        <w:t xml:space="preserve">) и </w:t>
      </w:r>
      <w:r w:rsidRPr="00D56D00">
        <w:rPr>
          <w:rFonts w:eastAsia="Times New Roman"/>
          <w:color w:val="0D0D0D"/>
          <w:szCs w:val="24"/>
        </w:rPr>
        <w:t xml:space="preserve">6476,58 </w:t>
      </w:r>
      <w:r w:rsidRPr="00D56D00">
        <w:rPr>
          <w:szCs w:val="24"/>
        </w:rPr>
        <w:t xml:space="preserve">тыс. </w:t>
      </w:r>
      <w:r w:rsidRPr="00D56D00">
        <w:rPr>
          <w:rFonts w:eastAsia="Times New Roman"/>
          <w:color w:val="000000"/>
          <w:szCs w:val="24"/>
        </w:rPr>
        <w:t>рублей из местного бюджета.</w:t>
      </w:r>
    </w:p>
    <w:p w:rsidR="00D56D00" w:rsidRPr="00D56D00" w:rsidRDefault="00D56D00" w:rsidP="00D56D00">
      <w:pPr>
        <w:spacing w:after="0" w:line="240" w:lineRule="auto"/>
        <w:ind w:firstLine="709"/>
        <w:jc w:val="both"/>
        <w:rPr>
          <w:szCs w:val="24"/>
        </w:rPr>
      </w:pPr>
      <w:r w:rsidRPr="00D56D00">
        <w:rPr>
          <w:color w:val="000000"/>
          <w:szCs w:val="24"/>
          <w:shd w:val="clear" w:color="auto" w:fill="FFFFFF"/>
        </w:rPr>
        <w:t>В ходе реализации подпрограммы 1 «</w:t>
      </w:r>
      <w:r w:rsidRPr="00D56D00">
        <w:rPr>
          <w:szCs w:val="24"/>
        </w:rPr>
        <w:t xml:space="preserve">Вовлечение молодежи г. Сосновоборска в социальную практику» </w:t>
      </w:r>
      <w:r w:rsidRPr="00D56D00">
        <w:rPr>
          <w:color w:val="000000"/>
          <w:szCs w:val="24"/>
          <w:shd w:val="clear" w:color="auto" w:fill="FFFFFF"/>
        </w:rPr>
        <w:t xml:space="preserve">муниципальной программы «Молодежь города Сосновоборска» в 2021 году на территории города было проведено 68 мероприятий городского и краевого уровня, 36 из них были </w:t>
      </w:r>
      <w:r w:rsidRPr="00D56D00">
        <w:rPr>
          <w:szCs w:val="24"/>
        </w:rPr>
        <w:t>направлены на профилактику асоциального и деструктивного поведения подростков и молодежи, поддержку детей и молодежи, находящейся в социально-опасном положении</w:t>
      </w:r>
      <w:r w:rsidRPr="00D56D00">
        <w:rPr>
          <w:color w:val="000000"/>
          <w:szCs w:val="24"/>
          <w:shd w:val="clear" w:color="auto" w:fill="FFFFFF"/>
        </w:rPr>
        <w:t>.</w:t>
      </w:r>
      <w:r w:rsidRPr="00D56D00">
        <w:rPr>
          <w:rStyle w:val="apple-converted-space"/>
          <w:color w:val="000000"/>
          <w:szCs w:val="24"/>
          <w:shd w:val="clear" w:color="auto" w:fill="FFFFFF"/>
        </w:rPr>
        <w:t> </w:t>
      </w:r>
      <w:r w:rsidRPr="00D56D00">
        <w:rPr>
          <w:szCs w:val="24"/>
        </w:rPr>
        <w:t>Количество молодежи</w:t>
      </w:r>
      <w:r>
        <w:rPr>
          <w:szCs w:val="24"/>
        </w:rPr>
        <w:t>,</w:t>
      </w:r>
      <w:r w:rsidRPr="00D56D00">
        <w:rPr>
          <w:szCs w:val="24"/>
        </w:rPr>
        <w:t xml:space="preserve"> участвующей в городских мероприятиях, конкурсах, проектах составило 2800 человек, всего зрителями и участниками мероприятий стали более 4000 человек.</w:t>
      </w:r>
    </w:p>
    <w:p w:rsidR="00D56D00" w:rsidRPr="00D56D00" w:rsidRDefault="00D56D00" w:rsidP="00D56D00">
      <w:pPr>
        <w:pStyle w:val="a6"/>
        <w:ind w:left="0" w:firstLine="709"/>
        <w:jc w:val="both"/>
      </w:pPr>
      <w:r w:rsidRPr="00D56D00">
        <w:t xml:space="preserve">В 2021 году состоялся грантовый конкурс молодежных инициатив краевого инфраструктурного проекта «Территория Красноярский край». По результатам конкурса были поддержаны 20 проектов, отвечающих направлениям флагманских программ, на общую сумму более 190 тыс. рублей. Участниками проектных команд стали 78 молодых человека. </w:t>
      </w:r>
    </w:p>
    <w:p w:rsidR="00D56D00" w:rsidRPr="00D56D00" w:rsidRDefault="00D56D00" w:rsidP="00D56D00">
      <w:pPr>
        <w:pStyle w:val="a6"/>
        <w:ind w:left="0" w:firstLine="709"/>
        <w:jc w:val="both"/>
      </w:pPr>
      <w:r w:rsidRPr="00D56D00">
        <w:t>В течение 2021 года было организовано 11 мероприятий по гражданскому и патриотическому воспитанию молодежи. Это акции, приуроченные к государственным праздникам, военно-спортивные игры, исторические квесты, мероприятия общероссийского детско-юношеского военно-патриотического движения «</w:t>
      </w:r>
      <w:proofErr w:type="spellStart"/>
      <w:r w:rsidRPr="00D56D00">
        <w:t>Юнармия</w:t>
      </w:r>
      <w:proofErr w:type="spellEnd"/>
      <w:r w:rsidRPr="00D56D00">
        <w:t>». В 2021 году ряды ВВПОД «</w:t>
      </w:r>
      <w:proofErr w:type="spellStart"/>
      <w:r w:rsidRPr="00D56D00">
        <w:t>Юнармия</w:t>
      </w:r>
      <w:proofErr w:type="spellEnd"/>
      <w:r w:rsidRPr="00D56D00">
        <w:t>» города Сосновоборска пополнили 103 новобранцев.</w:t>
      </w:r>
    </w:p>
    <w:p w:rsidR="00D56D00" w:rsidRPr="00D56D00" w:rsidRDefault="00D56D00" w:rsidP="00D56D00">
      <w:pPr>
        <w:spacing w:after="0" w:line="240" w:lineRule="auto"/>
        <w:ind w:firstLine="709"/>
        <w:jc w:val="both"/>
        <w:rPr>
          <w:szCs w:val="24"/>
        </w:rPr>
      </w:pPr>
      <w:r w:rsidRPr="00D56D00">
        <w:rPr>
          <w:szCs w:val="24"/>
        </w:rPr>
        <w:t xml:space="preserve">Проведены 12 мероприятий,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Это акции: «Герой в моей семье», «Книги каждому нужны», «Антинаркотический </w:t>
      </w:r>
      <w:proofErr w:type="spellStart"/>
      <w:r w:rsidRPr="00D56D00">
        <w:rPr>
          <w:szCs w:val="24"/>
        </w:rPr>
        <w:t>брейнринг</w:t>
      </w:r>
      <w:proofErr w:type="spellEnd"/>
      <w:r w:rsidRPr="00D56D00">
        <w:rPr>
          <w:szCs w:val="24"/>
        </w:rPr>
        <w:t xml:space="preserve">», для молодых людей категорий СОП и ТЖС прошла интеллектуально-развлекательная игра «Где логика». Специалисты молодёжного центра снимали социальный ролик «Научись спасать свою жизнь», проводили «Субботник 2.0», «Субботник у реки», а также в течение года оказывали социальную помощь пожилым людям и инвалидам. </w:t>
      </w:r>
    </w:p>
    <w:p w:rsidR="00D56D00" w:rsidRPr="00D56D00" w:rsidRDefault="00D56D00" w:rsidP="00D56D00">
      <w:pPr>
        <w:spacing w:after="0" w:line="240" w:lineRule="auto"/>
        <w:ind w:firstLine="709"/>
        <w:jc w:val="both"/>
        <w:rPr>
          <w:szCs w:val="24"/>
        </w:rPr>
      </w:pPr>
      <w:r w:rsidRPr="00D56D00">
        <w:rPr>
          <w:szCs w:val="24"/>
        </w:rPr>
        <w:t xml:space="preserve">На развитие гражданской активности молодежи и формирование здорового образа жизни проходили различные мастер-классы по направлениям: </w:t>
      </w:r>
      <w:proofErr w:type="spellStart"/>
      <w:r w:rsidRPr="00D56D00">
        <w:rPr>
          <w:szCs w:val="24"/>
        </w:rPr>
        <w:t>спортмарафоны</w:t>
      </w:r>
      <w:proofErr w:type="spellEnd"/>
      <w:r w:rsidRPr="00D56D00">
        <w:rPr>
          <w:szCs w:val="24"/>
        </w:rPr>
        <w:t xml:space="preserve">, тренировки на </w:t>
      </w:r>
      <w:r w:rsidRPr="00D56D00">
        <w:rPr>
          <w:szCs w:val="24"/>
        </w:rPr>
        <w:lastRenderedPageBreak/>
        <w:t xml:space="preserve">свежем воздухе, фестиваль здорового образа жизни и экстремального спорта, дворовые чемпионаты по волейболу и футболу. </w:t>
      </w:r>
    </w:p>
    <w:p w:rsidR="00D56D00" w:rsidRPr="00D56D00" w:rsidRDefault="00D56D00" w:rsidP="00D56D00">
      <w:pPr>
        <w:spacing w:after="0" w:line="240" w:lineRule="auto"/>
        <w:ind w:firstLine="709"/>
        <w:jc w:val="both"/>
        <w:rPr>
          <w:szCs w:val="24"/>
        </w:rPr>
      </w:pPr>
      <w:r w:rsidRPr="00D56D00">
        <w:rPr>
          <w:szCs w:val="24"/>
        </w:rPr>
        <w:t>В течение года было организовано и проведено 9 мероприятий, направленных на поддержку творческих инициатив молодежи: «День молодёжи», молодежный фестиваль «</w:t>
      </w:r>
      <w:proofErr w:type="spellStart"/>
      <w:r w:rsidRPr="00D56D00">
        <w:rPr>
          <w:szCs w:val="24"/>
        </w:rPr>
        <w:t>Чеfun</w:t>
      </w:r>
      <w:proofErr w:type="spellEnd"/>
      <w:r w:rsidRPr="00D56D00">
        <w:rPr>
          <w:szCs w:val="24"/>
        </w:rPr>
        <w:t>», мастер класс по вязанию, квартирник, день танца, фотоконкурсы.</w:t>
      </w:r>
    </w:p>
    <w:p w:rsidR="00D56D00" w:rsidRPr="00D56D00" w:rsidRDefault="00D56D00" w:rsidP="00D56D00">
      <w:pPr>
        <w:spacing w:after="0" w:line="240" w:lineRule="auto"/>
        <w:ind w:firstLine="709"/>
        <w:jc w:val="both"/>
        <w:rPr>
          <w:szCs w:val="24"/>
        </w:rPr>
      </w:pPr>
      <w:r w:rsidRPr="00D56D00">
        <w:rPr>
          <w:szCs w:val="24"/>
        </w:rPr>
        <w:t xml:space="preserve">В целях организации досуга детей, подростков и молодежи в открытом пространстве молодежного центра в течение года проводились тематические вечера, лекции, мастер-классы, конкурсы. На базе молодежного центра активно работают 9 общественных объединений. </w:t>
      </w:r>
    </w:p>
    <w:p w:rsidR="00D56D00" w:rsidRPr="00D56D00" w:rsidRDefault="00D56D00" w:rsidP="00D56D00">
      <w:pPr>
        <w:pStyle w:val="a6"/>
        <w:ind w:left="0" w:firstLine="709"/>
        <w:jc w:val="both"/>
      </w:pPr>
      <w:r w:rsidRPr="00D56D00">
        <w:t>Активисты флагманских программ молодёжной политики участвовали в краевых проектах «ТИМ Юниор», «ТИМ Бирюса», «Новый Фарватер», в региональном «</w:t>
      </w:r>
      <w:proofErr w:type="spellStart"/>
      <w:r w:rsidRPr="00D56D00">
        <w:t>Доброфоруме</w:t>
      </w:r>
      <w:proofErr w:type="spellEnd"/>
      <w:r w:rsidRPr="00D56D00">
        <w:t>» и других краевых конференциях и фестивалях в режиме онлайн.</w:t>
      </w:r>
    </w:p>
    <w:p w:rsidR="00D56D00" w:rsidRPr="00D56D00" w:rsidRDefault="00D56D00" w:rsidP="00D56D00">
      <w:pPr>
        <w:pStyle w:val="a6"/>
        <w:ind w:left="0" w:firstLine="709"/>
        <w:jc w:val="center"/>
      </w:pPr>
      <w:r w:rsidRPr="00D56D00">
        <w:t>Анализ плановых и фактических значений целевых показателей</w:t>
      </w:r>
      <w:r>
        <w:t xml:space="preserve"> реализации подпрограммы </w:t>
      </w:r>
      <w:r w:rsidRPr="00D56D00">
        <w:t>«Вовлечение молодежи города Сосновоборска в социальную практику» программы «Молодежь города Сосновоборска» за 2021 год</w:t>
      </w:r>
    </w:p>
    <w:tbl>
      <w:tblPr>
        <w:tblStyle w:val="a7"/>
        <w:tblW w:w="0" w:type="auto"/>
        <w:tblLook w:val="04A0" w:firstRow="1" w:lastRow="0" w:firstColumn="1" w:lastColumn="0" w:noHBand="0" w:noVBand="1"/>
      </w:tblPr>
      <w:tblGrid>
        <w:gridCol w:w="3390"/>
        <w:gridCol w:w="1379"/>
        <w:gridCol w:w="1539"/>
        <w:gridCol w:w="1625"/>
        <w:gridCol w:w="1637"/>
      </w:tblGrid>
      <w:tr w:rsidR="00D56D00" w:rsidRPr="00D56D00" w:rsidTr="009C472E">
        <w:tc>
          <w:tcPr>
            <w:tcW w:w="3390" w:type="dxa"/>
          </w:tcPr>
          <w:p w:rsidR="00D56D00" w:rsidRPr="00D56D00" w:rsidRDefault="00D56D00" w:rsidP="00D56D00">
            <w:pPr>
              <w:pStyle w:val="a6"/>
              <w:ind w:left="0"/>
              <w:jc w:val="center"/>
            </w:pPr>
            <w:r w:rsidRPr="00D56D00">
              <w:t>Показатель результативности подпрограммы</w:t>
            </w:r>
          </w:p>
        </w:tc>
        <w:tc>
          <w:tcPr>
            <w:tcW w:w="1379" w:type="dxa"/>
          </w:tcPr>
          <w:p w:rsidR="00D56D00" w:rsidRPr="00D56D00" w:rsidRDefault="00D56D00" w:rsidP="00D56D00">
            <w:pPr>
              <w:pStyle w:val="a6"/>
              <w:ind w:left="0"/>
              <w:jc w:val="center"/>
            </w:pPr>
            <w:r w:rsidRPr="00D56D00">
              <w:t xml:space="preserve">Плановое значение, </w:t>
            </w:r>
            <w:r w:rsidRPr="00D56D00">
              <w:rPr>
                <w:lang w:val="en-US"/>
              </w:rPr>
              <w:t>R</w:t>
            </w:r>
            <w:r w:rsidRPr="00D56D00">
              <w:t>п</w:t>
            </w:r>
          </w:p>
        </w:tc>
        <w:tc>
          <w:tcPr>
            <w:tcW w:w="1539" w:type="dxa"/>
          </w:tcPr>
          <w:p w:rsidR="00D56D00" w:rsidRPr="00D56D00" w:rsidRDefault="00D56D00" w:rsidP="00D56D00">
            <w:pPr>
              <w:pStyle w:val="a6"/>
              <w:ind w:left="0"/>
              <w:jc w:val="center"/>
            </w:pPr>
            <w:r w:rsidRPr="00D56D00">
              <w:t xml:space="preserve">Фактическое значение, </w:t>
            </w:r>
            <w:r w:rsidRPr="00D56D00">
              <w:rPr>
                <w:lang w:val="en-US"/>
              </w:rPr>
              <w:t>R</w:t>
            </w:r>
            <w:r w:rsidRPr="00D56D00">
              <w:t>ф</w:t>
            </w:r>
          </w:p>
        </w:tc>
        <w:tc>
          <w:tcPr>
            <w:tcW w:w="1625" w:type="dxa"/>
          </w:tcPr>
          <w:p w:rsidR="00D56D00" w:rsidRPr="00D56D00" w:rsidRDefault="00D56D00" w:rsidP="00D56D00">
            <w:pPr>
              <w:pStyle w:val="a6"/>
              <w:ind w:left="0"/>
              <w:jc w:val="center"/>
            </w:pPr>
            <w:r w:rsidRPr="00D56D00">
              <w:t xml:space="preserve">Соотношение достигнутых и плановых результатов, </w:t>
            </w:r>
            <w:r w:rsidRPr="00D56D00">
              <w:rPr>
                <w:lang w:val="en-US"/>
              </w:rPr>
              <w:t>S</w:t>
            </w:r>
            <w:r w:rsidRPr="00D56D00">
              <w:t>=</w:t>
            </w:r>
            <w:r w:rsidRPr="00D56D00">
              <w:rPr>
                <w:lang w:val="en-US"/>
              </w:rPr>
              <w:t>R</w:t>
            </w:r>
            <w:r w:rsidRPr="00D56D00">
              <w:t>ф/</w:t>
            </w:r>
            <w:r w:rsidRPr="00D56D00">
              <w:rPr>
                <w:lang w:val="en-US"/>
              </w:rPr>
              <w:t>R</w:t>
            </w:r>
            <w:r w:rsidRPr="00D56D00">
              <w:t>п</w:t>
            </w:r>
          </w:p>
        </w:tc>
        <w:tc>
          <w:tcPr>
            <w:tcW w:w="1637" w:type="dxa"/>
          </w:tcPr>
          <w:p w:rsidR="00D56D00" w:rsidRPr="00D56D00" w:rsidRDefault="00D56D00" w:rsidP="00D56D00">
            <w:pPr>
              <w:pStyle w:val="a6"/>
              <w:ind w:left="0"/>
              <w:jc w:val="center"/>
            </w:pPr>
            <w:r w:rsidRPr="00D56D00">
              <w:t xml:space="preserve">Весовое значение показателя, </w:t>
            </w:r>
            <w:proofErr w:type="spellStart"/>
            <w:r w:rsidRPr="00D56D00">
              <w:t>Мн</w:t>
            </w:r>
            <w:proofErr w:type="spellEnd"/>
            <w:r w:rsidRPr="00D56D00">
              <w:t>=1/</w:t>
            </w:r>
            <w:r w:rsidRPr="00D56D00">
              <w:rPr>
                <w:lang w:val="en-US"/>
              </w:rPr>
              <w:t>N</w:t>
            </w:r>
            <w:r w:rsidRPr="00D56D00">
              <w:t xml:space="preserve">, где </w:t>
            </w:r>
            <w:r w:rsidRPr="00D56D00">
              <w:rPr>
                <w:lang w:val="en-US"/>
              </w:rPr>
              <w:t>N</w:t>
            </w:r>
            <w:r w:rsidRPr="00D56D00">
              <w:t>-число показателей</w:t>
            </w:r>
          </w:p>
        </w:tc>
      </w:tr>
      <w:tr w:rsidR="00D56D00" w:rsidRPr="00D56D00" w:rsidTr="009C472E">
        <w:tc>
          <w:tcPr>
            <w:tcW w:w="3390" w:type="dxa"/>
          </w:tcPr>
          <w:p w:rsidR="00D56D00" w:rsidRPr="00D56D00" w:rsidRDefault="00D56D00" w:rsidP="00D56D00">
            <w:pPr>
              <w:pStyle w:val="a6"/>
              <w:ind w:left="0"/>
            </w:pPr>
            <w:r w:rsidRPr="00D56D00">
              <w:t>количество социально-экономических проектов, реализуемых молодежью</w:t>
            </w:r>
          </w:p>
        </w:tc>
        <w:tc>
          <w:tcPr>
            <w:tcW w:w="1379" w:type="dxa"/>
            <w:vAlign w:val="center"/>
          </w:tcPr>
          <w:p w:rsidR="00D56D00" w:rsidRPr="00D56D00" w:rsidRDefault="00D56D00" w:rsidP="00D56D00">
            <w:pPr>
              <w:pStyle w:val="a6"/>
              <w:ind w:left="0"/>
              <w:jc w:val="center"/>
            </w:pPr>
            <w:r w:rsidRPr="00D56D00">
              <w:t>18</w:t>
            </w:r>
          </w:p>
        </w:tc>
        <w:tc>
          <w:tcPr>
            <w:tcW w:w="1539" w:type="dxa"/>
            <w:vAlign w:val="center"/>
          </w:tcPr>
          <w:p w:rsidR="00D56D00" w:rsidRPr="00D56D00" w:rsidRDefault="00D56D00" w:rsidP="00D56D00">
            <w:pPr>
              <w:pStyle w:val="a6"/>
              <w:ind w:left="0"/>
              <w:jc w:val="center"/>
            </w:pPr>
            <w:r w:rsidRPr="00D56D00">
              <w:t>20</w:t>
            </w:r>
          </w:p>
        </w:tc>
        <w:tc>
          <w:tcPr>
            <w:tcW w:w="1625" w:type="dxa"/>
            <w:vAlign w:val="center"/>
          </w:tcPr>
          <w:p w:rsidR="00D56D00" w:rsidRPr="00D56D00" w:rsidRDefault="00D56D00" w:rsidP="00D56D00">
            <w:pPr>
              <w:pStyle w:val="a6"/>
              <w:ind w:left="0"/>
              <w:jc w:val="center"/>
            </w:pPr>
            <w:r w:rsidRPr="00D56D00">
              <w:t>1,11</w:t>
            </w:r>
          </w:p>
        </w:tc>
        <w:tc>
          <w:tcPr>
            <w:tcW w:w="1637" w:type="dxa"/>
            <w:vAlign w:val="center"/>
          </w:tcPr>
          <w:p w:rsidR="00D56D00" w:rsidRPr="00D56D00" w:rsidRDefault="00D56D00" w:rsidP="00D56D00">
            <w:pPr>
              <w:pStyle w:val="a6"/>
              <w:ind w:left="0"/>
              <w:jc w:val="center"/>
            </w:pPr>
            <w:r w:rsidRPr="00D56D00">
              <w:t>0,125</w:t>
            </w:r>
          </w:p>
        </w:tc>
      </w:tr>
      <w:tr w:rsidR="00D56D00" w:rsidRPr="00D56D00" w:rsidTr="009C472E">
        <w:tc>
          <w:tcPr>
            <w:tcW w:w="3390" w:type="dxa"/>
          </w:tcPr>
          <w:p w:rsidR="00D56D00" w:rsidRPr="00D56D00" w:rsidRDefault="00D56D00" w:rsidP="00D56D00">
            <w:pPr>
              <w:pStyle w:val="a6"/>
              <w:ind w:left="0"/>
            </w:pPr>
            <w:r w:rsidRPr="00D56D00">
              <w:t>количество участников проектных команд молодежных социально-экономических проектов</w:t>
            </w:r>
          </w:p>
        </w:tc>
        <w:tc>
          <w:tcPr>
            <w:tcW w:w="1379" w:type="dxa"/>
            <w:vAlign w:val="center"/>
          </w:tcPr>
          <w:p w:rsidR="00D56D00" w:rsidRPr="00D56D00" w:rsidRDefault="00D56D00" w:rsidP="00D56D00">
            <w:pPr>
              <w:pStyle w:val="a6"/>
              <w:ind w:left="0"/>
              <w:jc w:val="center"/>
            </w:pPr>
            <w:r w:rsidRPr="00D56D00">
              <w:t>65</w:t>
            </w:r>
          </w:p>
        </w:tc>
        <w:tc>
          <w:tcPr>
            <w:tcW w:w="1539" w:type="dxa"/>
            <w:vAlign w:val="center"/>
          </w:tcPr>
          <w:p w:rsidR="00D56D00" w:rsidRPr="00D56D00" w:rsidRDefault="00D56D00" w:rsidP="00D56D00">
            <w:pPr>
              <w:pStyle w:val="a6"/>
              <w:ind w:left="0"/>
              <w:jc w:val="center"/>
            </w:pPr>
            <w:r w:rsidRPr="00D56D00">
              <w:t>78</w:t>
            </w:r>
          </w:p>
        </w:tc>
        <w:tc>
          <w:tcPr>
            <w:tcW w:w="1625" w:type="dxa"/>
            <w:vAlign w:val="center"/>
          </w:tcPr>
          <w:p w:rsidR="00D56D00" w:rsidRPr="00D56D00" w:rsidRDefault="00D56D00" w:rsidP="00D56D00">
            <w:pPr>
              <w:pStyle w:val="a6"/>
              <w:ind w:left="0"/>
              <w:jc w:val="center"/>
            </w:pPr>
            <w:r w:rsidRPr="00D56D00">
              <w:t>1,2</w:t>
            </w:r>
          </w:p>
        </w:tc>
        <w:tc>
          <w:tcPr>
            <w:tcW w:w="1637" w:type="dxa"/>
          </w:tcPr>
          <w:p w:rsidR="00D56D00" w:rsidRPr="00D56D00" w:rsidRDefault="00D56D00" w:rsidP="00D56D00">
            <w:pPr>
              <w:jc w:val="center"/>
              <w:rPr>
                <w:szCs w:val="24"/>
              </w:rPr>
            </w:pPr>
            <w:r w:rsidRPr="00D56D00">
              <w:rPr>
                <w:szCs w:val="24"/>
              </w:rPr>
              <w:t>0,125</w:t>
            </w:r>
          </w:p>
        </w:tc>
      </w:tr>
      <w:tr w:rsidR="00D56D00" w:rsidRPr="00D56D00" w:rsidTr="009C472E">
        <w:tc>
          <w:tcPr>
            <w:tcW w:w="3390" w:type="dxa"/>
          </w:tcPr>
          <w:p w:rsidR="00D56D00" w:rsidRPr="00D56D00" w:rsidRDefault="00D56D00" w:rsidP="00D56D00">
            <w:pPr>
              <w:pStyle w:val="a6"/>
              <w:ind w:left="0"/>
            </w:pPr>
            <w:r w:rsidRPr="00D56D00">
              <w:t>количество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tc>
        <w:tc>
          <w:tcPr>
            <w:tcW w:w="1379" w:type="dxa"/>
            <w:vAlign w:val="center"/>
          </w:tcPr>
          <w:p w:rsidR="00D56D00" w:rsidRPr="00D56D00" w:rsidRDefault="00D56D00" w:rsidP="00D56D00">
            <w:pPr>
              <w:pStyle w:val="a6"/>
              <w:ind w:left="0"/>
              <w:jc w:val="center"/>
            </w:pPr>
            <w:r w:rsidRPr="00D56D00">
              <w:t>36</w:t>
            </w:r>
          </w:p>
        </w:tc>
        <w:tc>
          <w:tcPr>
            <w:tcW w:w="1539" w:type="dxa"/>
            <w:vAlign w:val="center"/>
          </w:tcPr>
          <w:p w:rsidR="00D56D00" w:rsidRPr="00D56D00" w:rsidRDefault="00D56D00" w:rsidP="00D56D00">
            <w:pPr>
              <w:pStyle w:val="a6"/>
              <w:ind w:left="0"/>
              <w:jc w:val="center"/>
            </w:pPr>
            <w:r w:rsidRPr="00D56D00">
              <w:t>36</w:t>
            </w:r>
          </w:p>
        </w:tc>
        <w:tc>
          <w:tcPr>
            <w:tcW w:w="1625" w:type="dxa"/>
            <w:vAlign w:val="center"/>
          </w:tcPr>
          <w:p w:rsidR="00D56D00" w:rsidRPr="00D56D00" w:rsidRDefault="00D56D00" w:rsidP="00D56D00">
            <w:pPr>
              <w:pStyle w:val="a6"/>
              <w:ind w:left="0"/>
              <w:jc w:val="center"/>
            </w:pPr>
            <w:r w:rsidRPr="00D56D00">
              <w:t>1</w:t>
            </w:r>
          </w:p>
        </w:tc>
        <w:tc>
          <w:tcPr>
            <w:tcW w:w="1637" w:type="dxa"/>
          </w:tcPr>
          <w:p w:rsidR="00D56D00" w:rsidRDefault="00D56D00" w:rsidP="00D56D00">
            <w:pPr>
              <w:jc w:val="center"/>
              <w:rPr>
                <w:szCs w:val="24"/>
              </w:rPr>
            </w:pPr>
          </w:p>
          <w:p w:rsidR="00D56D00" w:rsidRDefault="00D56D00" w:rsidP="00D56D00">
            <w:pPr>
              <w:jc w:val="center"/>
              <w:rPr>
                <w:szCs w:val="24"/>
              </w:rPr>
            </w:pPr>
          </w:p>
          <w:p w:rsidR="00D56D00" w:rsidRPr="00D56D00" w:rsidRDefault="00D56D00" w:rsidP="00D56D00">
            <w:pPr>
              <w:jc w:val="center"/>
              <w:rPr>
                <w:szCs w:val="24"/>
              </w:rPr>
            </w:pPr>
            <w:r w:rsidRPr="00D56D00">
              <w:rPr>
                <w:szCs w:val="24"/>
              </w:rPr>
              <w:t>0,125</w:t>
            </w:r>
          </w:p>
        </w:tc>
      </w:tr>
      <w:tr w:rsidR="00D56D00" w:rsidRPr="00D56D00" w:rsidTr="009C472E">
        <w:tc>
          <w:tcPr>
            <w:tcW w:w="3390" w:type="dxa"/>
          </w:tcPr>
          <w:p w:rsidR="00D56D00" w:rsidRPr="00D56D00" w:rsidRDefault="00D56D00" w:rsidP="00D56D00">
            <w:pPr>
              <w:pStyle w:val="a6"/>
              <w:ind w:left="0"/>
            </w:pPr>
            <w:r w:rsidRPr="00D56D00">
              <w:t>количество общественных объединений на базе МАУ «Молодежный центр»</w:t>
            </w:r>
          </w:p>
        </w:tc>
        <w:tc>
          <w:tcPr>
            <w:tcW w:w="1379" w:type="dxa"/>
            <w:vAlign w:val="center"/>
          </w:tcPr>
          <w:p w:rsidR="00D56D00" w:rsidRPr="00D56D00" w:rsidRDefault="00D56D00" w:rsidP="00D56D00">
            <w:pPr>
              <w:pStyle w:val="a6"/>
              <w:ind w:left="0"/>
              <w:jc w:val="center"/>
            </w:pPr>
            <w:r w:rsidRPr="00D56D00">
              <w:t>9</w:t>
            </w:r>
          </w:p>
        </w:tc>
        <w:tc>
          <w:tcPr>
            <w:tcW w:w="1539" w:type="dxa"/>
            <w:vAlign w:val="center"/>
          </w:tcPr>
          <w:p w:rsidR="00D56D00" w:rsidRPr="00D56D00" w:rsidRDefault="00D56D00" w:rsidP="00D56D00">
            <w:pPr>
              <w:pStyle w:val="a6"/>
              <w:ind w:left="0"/>
              <w:jc w:val="center"/>
            </w:pPr>
            <w:r w:rsidRPr="00D56D00">
              <w:t>9</w:t>
            </w:r>
          </w:p>
        </w:tc>
        <w:tc>
          <w:tcPr>
            <w:tcW w:w="1625" w:type="dxa"/>
            <w:vAlign w:val="center"/>
          </w:tcPr>
          <w:p w:rsidR="00D56D00" w:rsidRPr="00D56D00" w:rsidRDefault="00D56D00" w:rsidP="00D56D00">
            <w:pPr>
              <w:pStyle w:val="a6"/>
              <w:ind w:left="0"/>
              <w:jc w:val="center"/>
            </w:pPr>
            <w:r w:rsidRPr="00D56D00">
              <w:t>1</w:t>
            </w:r>
          </w:p>
        </w:tc>
        <w:tc>
          <w:tcPr>
            <w:tcW w:w="1637" w:type="dxa"/>
          </w:tcPr>
          <w:p w:rsidR="00D56D00" w:rsidRPr="00D56D00" w:rsidRDefault="00D56D00" w:rsidP="00D56D00">
            <w:pPr>
              <w:jc w:val="center"/>
              <w:rPr>
                <w:szCs w:val="24"/>
              </w:rPr>
            </w:pPr>
            <w:r w:rsidRPr="00D56D00">
              <w:rPr>
                <w:szCs w:val="24"/>
              </w:rPr>
              <w:t>0,125</w:t>
            </w:r>
          </w:p>
        </w:tc>
      </w:tr>
      <w:tr w:rsidR="00D56D00" w:rsidRPr="00D56D00" w:rsidTr="009C472E">
        <w:tc>
          <w:tcPr>
            <w:tcW w:w="3390" w:type="dxa"/>
          </w:tcPr>
          <w:p w:rsidR="00D56D00" w:rsidRPr="00D56D00" w:rsidRDefault="00D56D00" w:rsidP="00D56D00">
            <w:pPr>
              <w:pStyle w:val="a6"/>
              <w:ind w:left="0"/>
            </w:pPr>
            <w:r w:rsidRPr="00D56D00">
              <w:t>количество человек, ставших участниками мероприятий</w:t>
            </w:r>
          </w:p>
        </w:tc>
        <w:tc>
          <w:tcPr>
            <w:tcW w:w="1379" w:type="dxa"/>
            <w:vAlign w:val="center"/>
          </w:tcPr>
          <w:p w:rsidR="00D56D00" w:rsidRPr="00D56D00" w:rsidRDefault="00D56D00" w:rsidP="009C472E">
            <w:pPr>
              <w:pStyle w:val="a6"/>
              <w:ind w:left="0"/>
              <w:jc w:val="center"/>
            </w:pPr>
            <w:r w:rsidRPr="00D56D00">
              <w:t>2700</w:t>
            </w:r>
          </w:p>
        </w:tc>
        <w:tc>
          <w:tcPr>
            <w:tcW w:w="1539" w:type="dxa"/>
            <w:vAlign w:val="center"/>
          </w:tcPr>
          <w:p w:rsidR="00D56D00" w:rsidRPr="00D56D00" w:rsidRDefault="00D56D00" w:rsidP="009C472E">
            <w:pPr>
              <w:pStyle w:val="a6"/>
              <w:ind w:left="0"/>
              <w:jc w:val="center"/>
            </w:pPr>
            <w:r w:rsidRPr="00D56D00">
              <w:t>2800</w:t>
            </w:r>
          </w:p>
        </w:tc>
        <w:tc>
          <w:tcPr>
            <w:tcW w:w="1625" w:type="dxa"/>
            <w:vAlign w:val="center"/>
          </w:tcPr>
          <w:p w:rsidR="00D56D00" w:rsidRPr="00D56D00" w:rsidRDefault="00D56D00" w:rsidP="009C472E">
            <w:pPr>
              <w:pStyle w:val="a6"/>
              <w:ind w:left="0"/>
              <w:jc w:val="center"/>
            </w:pPr>
            <w:r w:rsidRPr="00D56D00">
              <w:t>1,04</w:t>
            </w:r>
          </w:p>
        </w:tc>
        <w:tc>
          <w:tcPr>
            <w:tcW w:w="1637" w:type="dxa"/>
          </w:tcPr>
          <w:p w:rsidR="00D56D00" w:rsidRPr="00D56D00" w:rsidRDefault="00D56D00" w:rsidP="009C472E">
            <w:pPr>
              <w:jc w:val="center"/>
              <w:rPr>
                <w:szCs w:val="24"/>
              </w:rPr>
            </w:pPr>
            <w:r w:rsidRPr="00D56D00">
              <w:rPr>
                <w:szCs w:val="24"/>
              </w:rPr>
              <w:t>0,125</w:t>
            </w:r>
          </w:p>
        </w:tc>
      </w:tr>
      <w:tr w:rsidR="00D56D00" w:rsidRPr="00D56D00" w:rsidTr="009C472E">
        <w:tc>
          <w:tcPr>
            <w:tcW w:w="3390" w:type="dxa"/>
          </w:tcPr>
          <w:p w:rsidR="00D56D00" w:rsidRPr="00D56D00" w:rsidRDefault="00D56D00" w:rsidP="00D56D00">
            <w:pPr>
              <w:pStyle w:val="a6"/>
              <w:ind w:left="0"/>
            </w:pPr>
            <w:r w:rsidRPr="00D56D00">
              <w:t>количество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1379" w:type="dxa"/>
            <w:vAlign w:val="center"/>
          </w:tcPr>
          <w:p w:rsidR="00D56D00" w:rsidRPr="00D56D00" w:rsidRDefault="00D56D00" w:rsidP="00D56D00">
            <w:pPr>
              <w:pStyle w:val="a6"/>
              <w:ind w:left="0"/>
              <w:jc w:val="center"/>
            </w:pPr>
            <w:r w:rsidRPr="00D56D00">
              <w:t>11</w:t>
            </w:r>
          </w:p>
        </w:tc>
        <w:tc>
          <w:tcPr>
            <w:tcW w:w="1539" w:type="dxa"/>
            <w:vAlign w:val="center"/>
          </w:tcPr>
          <w:p w:rsidR="00D56D00" w:rsidRPr="00D56D00" w:rsidRDefault="00D56D00" w:rsidP="00D56D00">
            <w:pPr>
              <w:pStyle w:val="a6"/>
              <w:ind w:left="0"/>
              <w:jc w:val="center"/>
            </w:pPr>
            <w:r w:rsidRPr="00D56D00">
              <w:t>11</w:t>
            </w:r>
          </w:p>
        </w:tc>
        <w:tc>
          <w:tcPr>
            <w:tcW w:w="1625" w:type="dxa"/>
            <w:vAlign w:val="center"/>
          </w:tcPr>
          <w:p w:rsidR="00D56D00" w:rsidRPr="00D56D00" w:rsidRDefault="00D56D00" w:rsidP="00D56D00">
            <w:pPr>
              <w:pStyle w:val="a6"/>
              <w:ind w:left="0"/>
              <w:jc w:val="center"/>
            </w:pPr>
            <w:r w:rsidRPr="00D56D00">
              <w:t>1</w:t>
            </w:r>
          </w:p>
        </w:tc>
        <w:tc>
          <w:tcPr>
            <w:tcW w:w="1637" w:type="dxa"/>
          </w:tcPr>
          <w:p w:rsidR="00D56D00" w:rsidRDefault="00D56D00" w:rsidP="00D56D00">
            <w:pPr>
              <w:jc w:val="center"/>
              <w:rPr>
                <w:szCs w:val="24"/>
              </w:rPr>
            </w:pPr>
          </w:p>
          <w:p w:rsidR="00D56D00" w:rsidRDefault="00D56D00" w:rsidP="00D56D00">
            <w:pPr>
              <w:jc w:val="center"/>
              <w:rPr>
                <w:szCs w:val="24"/>
              </w:rPr>
            </w:pPr>
          </w:p>
          <w:p w:rsidR="00D56D00" w:rsidRPr="00D56D00" w:rsidRDefault="00D56D00" w:rsidP="00D56D00">
            <w:pPr>
              <w:jc w:val="center"/>
              <w:rPr>
                <w:szCs w:val="24"/>
              </w:rPr>
            </w:pPr>
            <w:r w:rsidRPr="00D56D00">
              <w:rPr>
                <w:szCs w:val="24"/>
              </w:rPr>
              <w:t>0,125</w:t>
            </w:r>
          </w:p>
        </w:tc>
      </w:tr>
      <w:tr w:rsidR="00D56D00" w:rsidRPr="00D56D00" w:rsidTr="009C472E">
        <w:tc>
          <w:tcPr>
            <w:tcW w:w="3390" w:type="dxa"/>
          </w:tcPr>
          <w:p w:rsidR="00D56D00" w:rsidRPr="00D56D00" w:rsidRDefault="00D56D00" w:rsidP="00D56D00">
            <w:pPr>
              <w:pStyle w:val="a6"/>
              <w:ind w:left="0"/>
            </w:pPr>
            <w:r w:rsidRPr="00D56D00">
              <w:t xml:space="preserve">количество мероприятий в сфере молодежной политики, </w:t>
            </w:r>
            <w:r w:rsidRPr="00D56D00">
              <w:lastRenderedPageBreak/>
              <w:t>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1379" w:type="dxa"/>
            <w:vAlign w:val="center"/>
          </w:tcPr>
          <w:p w:rsidR="00D56D00" w:rsidRPr="00D56D00" w:rsidRDefault="00D56D00" w:rsidP="00D56D00">
            <w:pPr>
              <w:pStyle w:val="a6"/>
              <w:ind w:left="0"/>
              <w:jc w:val="center"/>
            </w:pPr>
            <w:r w:rsidRPr="00D56D00">
              <w:lastRenderedPageBreak/>
              <w:t>12</w:t>
            </w:r>
          </w:p>
        </w:tc>
        <w:tc>
          <w:tcPr>
            <w:tcW w:w="1539" w:type="dxa"/>
            <w:vAlign w:val="center"/>
          </w:tcPr>
          <w:p w:rsidR="00D56D00" w:rsidRPr="00D56D00" w:rsidRDefault="00D56D00" w:rsidP="00D56D00">
            <w:pPr>
              <w:pStyle w:val="a6"/>
              <w:ind w:left="0"/>
              <w:jc w:val="center"/>
            </w:pPr>
            <w:r w:rsidRPr="00D56D00">
              <w:t>12</w:t>
            </w:r>
          </w:p>
        </w:tc>
        <w:tc>
          <w:tcPr>
            <w:tcW w:w="1625" w:type="dxa"/>
            <w:vAlign w:val="center"/>
          </w:tcPr>
          <w:p w:rsidR="00D56D00" w:rsidRPr="00D56D00" w:rsidRDefault="00D56D00" w:rsidP="00D56D00">
            <w:pPr>
              <w:pStyle w:val="a6"/>
              <w:ind w:left="0"/>
              <w:jc w:val="center"/>
            </w:pPr>
            <w:r w:rsidRPr="00D56D00">
              <w:t>1</w:t>
            </w:r>
          </w:p>
        </w:tc>
        <w:tc>
          <w:tcPr>
            <w:tcW w:w="1637" w:type="dxa"/>
            <w:vAlign w:val="center"/>
          </w:tcPr>
          <w:p w:rsidR="00D56D00" w:rsidRPr="00D56D00" w:rsidRDefault="00D56D00" w:rsidP="00D56D00">
            <w:pPr>
              <w:pStyle w:val="a6"/>
              <w:ind w:left="0"/>
              <w:jc w:val="center"/>
            </w:pPr>
            <w:r w:rsidRPr="00D56D00">
              <w:t>0,125</w:t>
            </w:r>
          </w:p>
        </w:tc>
      </w:tr>
      <w:tr w:rsidR="00D56D00" w:rsidRPr="00D56D00" w:rsidTr="009C472E">
        <w:tc>
          <w:tcPr>
            <w:tcW w:w="3390" w:type="dxa"/>
          </w:tcPr>
          <w:p w:rsidR="00D56D00" w:rsidRPr="00D56D00" w:rsidRDefault="00D56D00" w:rsidP="00D56D00">
            <w:pPr>
              <w:pStyle w:val="a6"/>
              <w:ind w:left="0"/>
            </w:pPr>
            <w:r w:rsidRPr="00D56D00">
              <w:t>количество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молодежи</w:t>
            </w:r>
          </w:p>
        </w:tc>
        <w:tc>
          <w:tcPr>
            <w:tcW w:w="1379" w:type="dxa"/>
            <w:vAlign w:val="center"/>
          </w:tcPr>
          <w:p w:rsidR="00D56D00" w:rsidRPr="00D56D00" w:rsidRDefault="00D56D00" w:rsidP="00D56D00">
            <w:pPr>
              <w:pStyle w:val="a6"/>
              <w:ind w:left="0"/>
              <w:jc w:val="center"/>
            </w:pPr>
            <w:r w:rsidRPr="00D56D00">
              <w:t>9</w:t>
            </w:r>
          </w:p>
        </w:tc>
        <w:tc>
          <w:tcPr>
            <w:tcW w:w="1539" w:type="dxa"/>
            <w:vAlign w:val="center"/>
          </w:tcPr>
          <w:p w:rsidR="00D56D00" w:rsidRPr="00D56D00" w:rsidRDefault="00D56D00" w:rsidP="00D56D00">
            <w:pPr>
              <w:pStyle w:val="a6"/>
              <w:ind w:left="0"/>
              <w:jc w:val="center"/>
            </w:pPr>
            <w:r w:rsidRPr="00D56D00">
              <w:t>9</w:t>
            </w:r>
          </w:p>
        </w:tc>
        <w:tc>
          <w:tcPr>
            <w:tcW w:w="1625" w:type="dxa"/>
            <w:vAlign w:val="center"/>
          </w:tcPr>
          <w:p w:rsidR="00D56D00" w:rsidRPr="00D56D00" w:rsidRDefault="00D56D00" w:rsidP="00D56D00">
            <w:pPr>
              <w:pStyle w:val="a6"/>
              <w:ind w:left="0"/>
              <w:jc w:val="center"/>
            </w:pPr>
            <w:r w:rsidRPr="00D56D00">
              <w:t>1</w:t>
            </w:r>
          </w:p>
        </w:tc>
        <w:tc>
          <w:tcPr>
            <w:tcW w:w="1637" w:type="dxa"/>
            <w:vAlign w:val="center"/>
          </w:tcPr>
          <w:p w:rsidR="00D56D00" w:rsidRPr="00D56D00" w:rsidRDefault="00D56D00" w:rsidP="00D56D00">
            <w:pPr>
              <w:pStyle w:val="a6"/>
              <w:ind w:left="0"/>
              <w:jc w:val="center"/>
            </w:pPr>
            <w:r w:rsidRPr="00D56D00">
              <w:t>0,125</w:t>
            </w:r>
          </w:p>
        </w:tc>
      </w:tr>
    </w:tbl>
    <w:p w:rsidR="00D56D00" w:rsidRPr="00D56D00" w:rsidRDefault="00D56D00" w:rsidP="00D56D00">
      <w:pPr>
        <w:pStyle w:val="a6"/>
        <w:ind w:left="0" w:firstLine="709"/>
        <w:jc w:val="both"/>
      </w:pPr>
    </w:p>
    <w:p w:rsidR="00D56D00" w:rsidRPr="00D56D00" w:rsidRDefault="00D56D00" w:rsidP="00D56D00">
      <w:pPr>
        <w:pStyle w:val="a6"/>
        <w:ind w:left="0" w:firstLine="709"/>
        <w:jc w:val="both"/>
      </w:pPr>
      <w:r w:rsidRPr="00D56D00">
        <w:t xml:space="preserve">Индекс результативности подпрограммы   </w:t>
      </w:r>
      <w:r w:rsidRPr="00D56D00">
        <w:rPr>
          <w:lang w:val="en-US"/>
        </w:rPr>
        <w:t>I</w:t>
      </w:r>
      <w:r w:rsidRPr="00D56D00">
        <w:t>р=</w:t>
      </w:r>
      <w:r w:rsidRPr="00D56D00">
        <w:rPr>
          <w:lang w:val="en-US"/>
        </w:rPr>
        <w:t>SUM</w:t>
      </w:r>
      <w:r w:rsidRPr="00D56D00">
        <w:t xml:space="preserve"> (</w:t>
      </w:r>
      <w:r w:rsidRPr="00D56D00">
        <w:rPr>
          <w:lang w:val="en-US"/>
        </w:rPr>
        <w:t>M</w:t>
      </w:r>
      <w:r w:rsidRPr="00D56D00">
        <w:t xml:space="preserve">п х </w:t>
      </w:r>
      <w:r w:rsidRPr="00D56D00">
        <w:rPr>
          <w:lang w:val="en-US"/>
        </w:rPr>
        <w:t>S</w:t>
      </w:r>
      <w:r w:rsidRPr="00D56D00">
        <w:t>)</w:t>
      </w:r>
    </w:p>
    <w:p w:rsidR="00D56D00" w:rsidRPr="00D56D00" w:rsidRDefault="00D56D00" w:rsidP="00D56D00">
      <w:pPr>
        <w:pStyle w:val="a6"/>
        <w:ind w:left="0" w:firstLine="709"/>
        <w:jc w:val="both"/>
      </w:pPr>
      <w:r w:rsidRPr="00D56D00">
        <w:t xml:space="preserve"> </w:t>
      </w:r>
      <w:r w:rsidRPr="00D56D00">
        <w:rPr>
          <w:lang w:val="en-US"/>
        </w:rPr>
        <w:t>I</w:t>
      </w:r>
      <w:r w:rsidRPr="00D56D00">
        <w:t>р = 8,35 х 0,125=1,04</w:t>
      </w:r>
    </w:p>
    <w:p w:rsidR="00D56D00" w:rsidRPr="00D56D00" w:rsidRDefault="00D56D00" w:rsidP="00D56D00">
      <w:pPr>
        <w:pStyle w:val="a6"/>
        <w:ind w:left="0" w:firstLine="709"/>
        <w:jc w:val="both"/>
      </w:pPr>
      <w:r w:rsidRPr="00D56D00">
        <w:t xml:space="preserve">Оценка эффективности реализации подпрограммы </w:t>
      </w:r>
      <w:r w:rsidRPr="00D56D00">
        <w:rPr>
          <w:lang w:val="en-US"/>
        </w:rPr>
        <w:t>I</w:t>
      </w:r>
      <w:r w:rsidRPr="00D56D00">
        <w:t>э=(</w:t>
      </w:r>
      <w:proofErr w:type="spellStart"/>
      <w:r w:rsidRPr="00D56D00">
        <w:t>Vфх</w:t>
      </w:r>
      <w:proofErr w:type="spellEnd"/>
      <w:r w:rsidRPr="00D56D00">
        <w:rPr>
          <w:lang w:val="en-US"/>
        </w:rPr>
        <w:t>I</w:t>
      </w:r>
      <w:r w:rsidRPr="00D56D00">
        <w:t>р)/</w:t>
      </w:r>
      <w:r w:rsidRPr="00D56D00">
        <w:rPr>
          <w:lang w:val="en-US"/>
        </w:rPr>
        <w:t>V</w:t>
      </w:r>
      <w:r w:rsidRPr="00D56D00">
        <w:t xml:space="preserve">п, где: </w:t>
      </w:r>
    </w:p>
    <w:p w:rsidR="00D56D00" w:rsidRPr="00D56D00" w:rsidRDefault="00D56D00" w:rsidP="00D56D00">
      <w:pPr>
        <w:pStyle w:val="a6"/>
        <w:ind w:left="0" w:firstLine="709"/>
        <w:jc w:val="both"/>
      </w:pPr>
      <w:r w:rsidRPr="00D56D00">
        <w:rPr>
          <w:lang w:val="en-US"/>
        </w:rPr>
        <w:t>V</w:t>
      </w:r>
      <w:r w:rsidRPr="00D56D00">
        <w:t xml:space="preserve">ф - объем фактического совокупного финансирования подпрограммы, </w:t>
      </w:r>
      <w:proofErr w:type="spellStart"/>
      <w:r w:rsidRPr="00D56D00">
        <w:t>тыс.руб</w:t>
      </w:r>
      <w:proofErr w:type="spellEnd"/>
      <w:r w:rsidRPr="00D56D00">
        <w:t>;</w:t>
      </w:r>
    </w:p>
    <w:p w:rsidR="00D56D00" w:rsidRPr="00D56D00" w:rsidRDefault="00D56D00" w:rsidP="00D56D00">
      <w:pPr>
        <w:pStyle w:val="a6"/>
        <w:ind w:left="0" w:firstLine="709"/>
        <w:jc w:val="both"/>
      </w:pPr>
      <w:r w:rsidRPr="00D56D00">
        <w:rPr>
          <w:lang w:val="en-US"/>
        </w:rPr>
        <w:t>V</w:t>
      </w:r>
      <w:r w:rsidRPr="00D56D00">
        <w:t xml:space="preserve">п - объем запланированного совокупного финансирования подпрограммы, </w:t>
      </w:r>
      <w:proofErr w:type="spellStart"/>
      <w:r w:rsidRPr="00D56D00">
        <w:t>тыс.руб</w:t>
      </w:r>
      <w:proofErr w:type="spellEnd"/>
      <w:r w:rsidRPr="00D56D00">
        <w:t>.</w:t>
      </w:r>
    </w:p>
    <w:p w:rsidR="00D56D00" w:rsidRPr="00D56D00" w:rsidRDefault="00D56D00" w:rsidP="00D56D00">
      <w:pPr>
        <w:pStyle w:val="a6"/>
        <w:ind w:left="0" w:firstLine="709"/>
        <w:jc w:val="both"/>
      </w:pPr>
      <w:r w:rsidRPr="00D56D00">
        <w:rPr>
          <w:lang w:val="en-US"/>
        </w:rPr>
        <w:t>I</w:t>
      </w:r>
      <w:r w:rsidRPr="00D56D00">
        <w:t xml:space="preserve">э= </w:t>
      </w:r>
      <w:r w:rsidRPr="00D56D00">
        <w:rPr>
          <w:rFonts w:eastAsia="Times New Roman"/>
          <w:color w:val="0D0D0D"/>
        </w:rPr>
        <w:t xml:space="preserve">7128,78 </w:t>
      </w:r>
      <w:r w:rsidRPr="00D56D00">
        <w:t>х 1,04/7129,5 = 1,04</w:t>
      </w:r>
    </w:p>
    <w:p w:rsidR="00D56D00" w:rsidRPr="00D56D00" w:rsidRDefault="00D56D00" w:rsidP="00D56D00">
      <w:pPr>
        <w:pStyle w:val="a6"/>
        <w:ind w:left="0" w:firstLine="709"/>
        <w:jc w:val="both"/>
      </w:pPr>
      <w:r w:rsidRPr="00D56D00">
        <w:t xml:space="preserve">Значение показателя соответствует высокому уровню эффективности реализации подпрограммы «Вовлечение молодежи города Сосновоборска в социальную практику» в 2021 году, что, в свою очередь, определяет высокий уровень реализации муниципальной программы </w:t>
      </w:r>
      <w:r w:rsidRPr="00D56D00">
        <w:rPr>
          <w:color w:val="000000"/>
          <w:shd w:val="clear" w:color="auto" w:fill="FFFFFF"/>
        </w:rPr>
        <w:t>«Молодежь города Сосновоборска».</w:t>
      </w:r>
    </w:p>
    <w:p w:rsidR="004538EF" w:rsidRPr="00E05625" w:rsidRDefault="004538EF" w:rsidP="00BA4A61">
      <w:pPr>
        <w:pStyle w:val="a6"/>
        <w:ind w:left="0" w:firstLine="709"/>
        <w:jc w:val="both"/>
        <w:rPr>
          <w:highlight w:val="yellow"/>
        </w:rPr>
      </w:pPr>
    </w:p>
    <w:p w:rsidR="005A26F9" w:rsidRPr="004538EF" w:rsidRDefault="00C77728" w:rsidP="00BA4A61">
      <w:pPr>
        <w:pStyle w:val="a6"/>
        <w:widowControl w:val="0"/>
        <w:numPr>
          <w:ilvl w:val="0"/>
          <w:numId w:val="16"/>
        </w:numPr>
        <w:autoSpaceDE w:val="0"/>
        <w:autoSpaceDN w:val="0"/>
        <w:adjustRightInd w:val="0"/>
        <w:jc w:val="center"/>
        <w:rPr>
          <w:b/>
        </w:rPr>
      </w:pPr>
      <w:r w:rsidRPr="004538EF">
        <w:rPr>
          <w:b/>
        </w:rPr>
        <w:t>«Культура города Сосновоборска»</w:t>
      </w:r>
    </w:p>
    <w:p w:rsidR="004538EF" w:rsidRPr="004538EF" w:rsidRDefault="004538EF" w:rsidP="004538EF">
      <w:pPr>
        <w:widowControl w:val="0"/>
        <w:autoSpaceDE w:val="0"/>
        <w:autoSpaceDN w:val="0"/>
        <w:adjustRightInd w:val="0"/>
        <w:spacing w:after="0" w:line="240" w:lineRule="auto"/>
        <w:ind w:firstLine="709"/>
        <w:jc w:val="both"/>
        <w:rPr>
          <w:rFonts w:eastAsia="Times New Roman"/>
          <w:szCs w:val="24"/>
        </w:rPr>
      </w:pPr>
      <w:r w:rsidRPr="004538EF">
        <w:rPr>
          <w:szCs w:val="24"/>
        </w:rPr>
        <w:t xml:space="preserve">По результатам реализации Программы в 2021 году основные показатели, запланированные к исполнению в течение года, имеют как положительную, так и отрицательную динамику: </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Удельный вес населения, участвующего в платных культурно-досуговых мероприятиях, проводимых муниципальными учреждениями культуры, в 2021 году составил 30,1%, что ниже от запланированного на 42,94%, но выше показателя 2020 года;</w:t>
      </w:r>
      <w:r w:rsidRPr="004538EF">
        <w:rPr>
          <w:color w:val="FF0000"/>
          <w:szCs w:val="24"/>
        </w:rPr>
        <w:t xml:space="preserve"> </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bCs/>
          <w:szCs w:val="24"/>
        </w:rPr>
        <w:t>Количество новых изданий, поступивших в библиотечные фонды муниципальных библиотек города на 1 тыс. человек населения в 2021 году составило 72 экз., что ниже от запланированного на 39 экз.;</w:t>
      </w:r>
    </w:p>
    <w:p w:rsidR="004538EF" w:rsidRPr="004538EF" w:rsidRDefault="004538EF" w:rsidP="004538EF">
      <w:pPr>
        <w:widowControl w:val="0"/>
        <w:autoSpaceDE w:val="0"/>
        <w:autoSpaceDN w:val="0"/>
        <w:adjustRightInd w:val="0"/>
        <w:spacing w:after="0" w:line="240" w:lineRule="auto"/>
        <w:ind w:firstLine="709"/>
        <w:jc w:val="both"/>
        <w:rPr>
          <w:bCs/>
          <w:szCs w:val="24"/>
        </w:rPr>
      </w:pPr>
      <w:r w:rsidRPr="004538EF">
        <w:rPr>
          <w:bCs/>
          <w:szCs w:val="24"/>
        </w:rPr>
        <w:t>Увеличение доли детей, привлекаемых к участию в творческих мероприятиях, в общем числе детей в 2021 году составляет 1 %, что меньше запланированного на 4 %.</w:t>
      </w:r>
    </w:p>
    <w:p w:rsidR="004538EF" w:rsidRDefault="004538EF" w:rsidP="004538EF">
      <w:pPr>
        <w:widowControl w:val="0"/>
        <w:autoSpaceDE w:val="0"/>
        <w:autoSpaceDN w:val="0"/>
        <w:adjustRightInd w:val="0"/>
        <w:spacing w:after="0" w:line="240" w:lineRule="auto"/>
        <w:ind w:firstLine="709"/>
        <w:jc w:val="both"/>
        <w:rPr>
          <w:szCs w:val="24"/>
        </w:rPr>
      </w:pPr>
      <w:r w:rsidRPr="004538EF">
        <w:rPr>
          <w:szCs w:val="24"/>
        </w:rPr>
        <w:t xml:space="preserve"> На территории города действует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в связи с чем мероприятия проходили с ограниченным количеством посетителей, либо в онлайн формате. </w:t>
      </w:r>
    </w:p>
    <w:p w:rsidR="00DE0EEE" w:rsidRPr="004538EF" w:rsidRDefault="00DE0EEE" w:rsidP="004538EF">
      <w:pPr>
        <w:widowControl w:val="0"/>
        <w:autoSpaceDE w:val="0"/>
        <w:autoSpaceDN w:val="0"/>
        <w:adjustRightInd w:val="0"/>
        <w:spacing w:after="0" w:line="240" w:lineRule="auto"/>
        <w:ind w:firstLine="709"/>
        <w:jc w:val="both"/>
        <w:rPr>
          <w:bCs/>
          <w:szCs w:val="24"/>
        </w:rPr>
      </w:pPr>
    </w:p>
    <w:p w:rsidR="004538EF" w:rsidRPr="004538EF" w:rsidRDefault="004538EF" w:rsidP="004538EF">
      <w:pPr>
        <w:pStyle w:val="a6"/>
        <w:ind w:left="0" w:firstLine="709"/>
        <w:jc w:val="center"/>
      </w:pPr>
      <w:r w:rsidRPr="004538EF">
        <w:lastRenderedPageBreak/>
        <w:t>Анализ плановых и фактических значений целевых пок</w:t>
      </w:r>
      <w:r>
        <w:t>азателей реализации программы «Культура города Сосновоборска»</w:t>
      </w:r>
      <w:r w:rsidRPr="004538EF">
        <w:t xml:space="preserve"> за 2021 год</w:t>
      </w:r>
      <w:r>
        <w:t>.</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Для достижения цели и решения задач Программы в течение 2021 года велась реализация четырёх подпрограмм.</w:t>
      </w:r>
    </w:p>
    <w:p w:rsidR="004538EF" w:rsidRPr="004538EF" w:rsidRDefault="004538EF" w:rsidP="004538EF">
      <w:pPr>
        <w:widowControl w:val="0"/>
        <w:autoSpaceDE w:val="0"/>
        <w:autoSpaceDN w:val="0"/>
        <w:adjustRightInd w:val="0"/>
        <w:spacing w:after="0" w:line="240" w:lineRule="auto"/>
        <w:ind w:firstLine="709"/>
        <w:jc w:val="center"/>
        <w:rPr>
          <w:szCs w:val="24"/>
        </w:rPr>
      </w:pPr>
      <w:r w:rsidRPr="004538EF">
        <w:rPr>
          <w:szCs w:val="24"/>
        </w:rPr>
        <w:t>Подпрограмма 1. «Развитие библиотечного и музейного дела» (далее - подпрограмма).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 xml:space="preserve">Цель подпрограммы: создание условий для развития библиотечного </w:t>
      </w:r>
      <w:r w:rsidRPr="004538EF">
        <w:rPr>
          <w:szCs w:val="24"/>
        </w:rPr>
        <w:br/>
        <w:t>и музейного дела на территории г. Сосновоборска. В рамках подпрограммы были решены следующие задачи:</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организация библиотечного обслуживания и публичное экспонирование музейного фонда;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комплектование и обеспечение сохранности книжных фондов муниципальных библиотек г. Сосновоборска;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поддержка комплексного развития муниципальных учреждений культуры;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реализация творческих инициатив населения, творческих союзов и организаций культуры;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создание безопасных комфортных условий функционирования муниципальных учреждений культуры.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В результате реализации подпрограммы были достигнуты следующие результаты: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 xml:space="preserve">книговыдача в библиотеках составила 207 484 экз., что полностью соответствует плановому показателю; </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число посещений городских библиотек составило 74 128 человека, что больше от запланированного на 6 128 посещений;</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количество новых изданий, поступивших в библиотечные фонды городских библиотек составило 3 244 экз.</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доля библиотек нашего города, подключенных к сети Интернет, остается на уровне 100%;</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доля представленных (во всех формах) зрителю музейных предметов в общем количестве музейных предметов основного фонда равна 9,6%;</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количество выставочных проектов, реализуемых на территории города по итогам 2021 года составило 13 проектов, что на 2 проекта больше чем в 2020 году;</w:t>
      </w:r>
    </w:p>
    <w:p w:rsidR="004538EF" w:rsidRDefault="004538EF" w:rsidP="004538EF">
      <w:pPr>
        <w:widowControl w:val="0"/>
        <w:autoSpaceDE w:val="0"/>
        <w:autoSpaceDN w:val="0"/>
        <w:adjustRightInd w:val="0"/>
        <w:spacing w:after="0" w:line="240" w:lineRule="auto"/>
        <w:ind w:firstLine="709"/>
        <w:jc w:val="both"/>
        <w:rPr>
          <w:szCs w:val="24"/>
        </w:rPr>
      </w:pPr>
      <w:r w:rsidRPr="004538EF">
        <w:rPr>
          <w:szCs w:val="24"/>
        </w:rPr>
        <w:t>объем библиотечных фондов, переведенных в электронную форму</w:t>
      </w:r>
      <w:r>
        <w:rPr>
          <w:szCs w:val="24"/>
        </w:rPr>
        <w:t>,</w:t>
      </w:r>
      <w:r w:rsidRPr="004538EF">
        <w:rPr>
          <w:szCs w:val="24"/>
        </w:rPr>
        <w:t xml:space="preserve"> составляет 70 208 ед., при запланированном показателе 52 500 ед.</w:t>
      </w:r>
    </w:p>
    <w:p w:rsidR="00DE0EEE" w:rsidRPr="004538EF" w:rsidRDefault="00DE0EEE" w:rsidP="004538EF">
      <w:pPr>
        <w:widowControl w:val="0"/>
        <w:autoSpaceDE w:val="0"/>
        <w:autoSpaceDN w:val="0"/>
        <w:adjustRightInd w:val="0"/>
        <w:spacing w:after="0" w:line="240" w:lineRule="auto"/>
        <w:ind w:firstLine="709"/>
        <w:jc w:val="both"/>
        <w:rPr>
          <w:szCs w:val="24"/>
        </w:rPr>
      </w:pPr>
    </w:p>
    <w:p w:rsidR="004538EF" w:rsidRPr="004538EF" w:rsidRDefault="004538EF" w:rsidP="004538EF">
      <w:pPr>
        <w:pStyle w:val="a6"/>
        <w:ind w:left="0" w:firstLine="709"/>
        <w:jc w:val="center"/>
      </w:pPr>
      <w:r w:rsidRPr="004538EF">
        <w:t xml:space="preserve">Анализ плановых и фактических значений </w:t>
      </w:r>
      <w:r>
        <w:t xml:space="preserve">целевых показателей реализации </w:t>
      </w:r>
      <w:r w:rsidRPr="004538EF">
        <w:t>подпрограммы 1. «Развитие библиотечного и музейного дела» за 2021 год</w:t>
      </w:r>
    </w:p>
    <w:tbl>
      <w:tblPr>
        <w:tblStyle w:val="a7"/>
        <w:tblW w:w="0" w:type="auto"/>
        <w:tblLook w:val="04A0" w:firstRow="1" w:lastRow="0" w:firstColumn="1" w:lastColumn="0" w:noHBand="0" w:noVBand="1"/>
      </w:tblPr>
      <w:tblGrid>
        <w:gridCol w:w="2660"/>
        <w:gridCol w:w="1543"/>
        <w:gridCol w:w="1650"/>
        <w:gridCol w:w="1878"/>
        <w:gridCol w:w="1839"/>
      </w:tblGrid>
      <w:tr w:rsidR="004538EF" w:rsidRPr="004538EF" w:rsidTr="009C472E">
        <w:tc>
          <w:tcPr>
            <w:tcW w:w="2660" w:type="dxa"/>
            <w:shd w:val="clear" w:color="auto" w:fill="auto"/>
          </w:tcPr>
          <w:p w:rsidR="004538EF" w:rsidRPr="004538EF" w:rsidRDefault="004538EF" w:rsidP="004538EF">
            <w:pPr>
              <w:pStyle w:val="a6"/>
              <w:ind w:left="0"/>
              <w:jc w:val="center"/>
            </w:pPr>
            <w:r w:rsidRPr="004538EF">
              <w:t>Показатель результативности подпрограммы</w:t>
            </w:r>
          </w:p>
        </w:tc>
        <w:tc>
          <w:tcPr>
            <w:tcW w:w="1543" w:type="dxa"/>
            <w:shd w:val="clear" w:color="auto" w:fill="auto"/>
          </w:tcPr>
          <w:p w:rsidR="004538EF" w:rsidRPr="004538EF" w:rsidRDefault="004538EF" w:rsidP="004538EF">
            <w:pPr>
              <w:pStyle w:val="a6"/>
              <w:ind w:left="0"/>
              <w:jc w:val="center"/>
            </w:pPr>
            <w:r w:rsidRPr="004538EF">
              <w:t xml:space="preserve">Плановое значение, </w:t>
            </w:r>
            <w:r w:rsidRPr="004538EF">
              <w:rPr>
                <w:lang w:val="en-US"/>
              </w:rPr>
              <w:t>R</w:t>
            </w:r>
            <w:r w:rsidRPr="004538EF">
              <w:t>п</w:t>
            </w:r>
          </w:p>
        </w:tc>
        <w:tc>
          <w:tcPr>
            <w:tcW w:w="1650" w:type="dxa"/>
            <w:shd w:val="clear" w:color="auto" w:fill="auto"/>
          </w:tcPr>
          <w:p w:rsidR="004538EF" w:rsidRPr="004538EF" w:rsidRDefault="004538EF" w:rsidP="004538EF">
            <w:pPr>
              <w:pStyle w:val="a6"/>
              <w:ind w:left="0"/>
              <w:jc w:val="center"/>
            </w:pPr>
            <w:r w:rsidRPr="004538EF">
              <w:t xml:space="preserve">Фактическое значение, </w:t>
            </w:r>
            <w:r w:rsidRPr="004538EF">
              <w:rPr>
                <w:lang w:val="en-US"/>
              </w:rPr>
              <w:t>R</w:t>
            </w:r>
            <w:r w:rsidRPr="004538EF">
              <w:t>ф</w:t>
            </w:r>
          </w:p>
        </w:tc>
        <w:tc>
          <w:tcPr>
            <w:tcW w:w="1878" w:type="dxa"/>
            <w:shd w:val="clear" w:color="auto" w:fill="auto"/>
          </w:tcPr>
          <w:p w:rsidR="004538EF" w:rsidRPr="004538EF" w:rsidRDefault="004538EF" w:rsidP="004538EF">
            <w:pPr>
              <w:pStyle w:val="a6"/>
              <w:ind w:left="0"/>
              <w:jc w:val="center"/>
            </w:pPr>
            <w:r w:rsidRPr="004538EF">
              <w:t xml:space="preserve">Соотношение достигнутых и плановых результатов, </w:t>
            </w:r>
            <w:r w:rsidRPr="004538EF">
              <w:rPr>
                <w:lang w:val="en-US"/>
              </w:rPr>
              <w:t>S</w:t>
            </w:r>
            <w:r w:rsidRPr="004538EF">
              <w:t>=</w:t>
            </w:r>
            <w:r w:rsidRPr="004538EF">
              <w:rPr>
                <w:lang w:val="en-US"/>
              </w:rPr>
              <w:t>R</w:t>
            </w:r>
            <w:r w:rsidRPr="004538EF">
              <w:t>ф/</w:t>
            </w:r>
            <w:r w:rsidRPr="004538EF">
              <w:rPr>
                <w:lang w:val="en-US"/>
              </w:rPr>
              <w:t>R</w:t>
            </w:r>
            <w:r w:rsidRPr="004538EF">
              <w:t>п</w:t>
            </w:r>
          </w:p>
        </w:tc>
        <w:tc>
          <w:tcPr>
            <w:tcW w:w="1839" w:type="dxa"/>
            <w:shd w:val="clear" w:color="auto" w:fill="auto"/>
          </w:tcPr>
          <w:p w:rsidR="004538EF" w:rsidRPr="004538EF" w:rsidRDefault="004538EF" w:rsidP="004538EF">
            <w:pPr>
              <w:pStyle w:val="a6"/>
              <w:ind w:left="0"/>
              <w:jc w:val="center"/>
            </w:pPr>
            <w:r w:rsidRPr="004538EF">
              <w:t xml:space="preserve">Весовое значение показателя, </w:t>
            </w:r>
            <w:proofErr w:type="spellStart"/>
            <w:r w:rsidRPr="004538EF">
              <w:t>Мп</w:t>
            </w:r>
            <w:proofErr w:type="spellEnd"/>
            <w:r w:rsidRPr="004538EF">
              <w:t>=1/</w:t>
            </w:r>
            <w:r w:rsidRPr="004538EF">
              <w:rPr>
                <w:lang w:val="en-US"/>
              </w:rPr>
              <w:t>N</w:t>
            </w:r>
            <w:r w:rsidRPr="004538EF">
              <w:t xml:space="preserve">, где </w:t>
            </w:r>
            <w:r w:rsidRPr="004538EF">
              <w:rPr>
                <w:lang w:val="en-US"/>
              </w:rPr>
              <w:t>N</w:t>
            </w:r>
            <w:r w:rsidRPr="004538EF">
              <w:t>-число показателей</w:t>
            </w:r>
          </w:p>
        </w:tc>
      </w:tr>
      <w:tr w:rsidR="004538EF" w:rsidRPr="004538EF" w:rsidTr="009C472E">
        <w:tc>
          <w:tcPr>
            <w:tcW w:w="2660" w:type="dxa"/>
          </w:tcPr>
          <w:p w:rsidR="004538EF" w:rsidRPr="004538EF" w:rsidRDefault="004538EF" w:rsidP="004538EF">
            <w:pPr>
              <w:pStyle w:val="a6"/>
              <w:ind w:left="0"/>
            </w:pPr>
            <w:r w:rsidRPr="004538EF">
              <w:t>Книговыдача в библиотеках города</w:t>
            </w:r>
          </w:p>
        </w:tc>
        <w:tc>
          <w:tcPr>
            <w:tcW w:w="1543" w:type="dxa"/>
          </w:tcPr>
          <w:p w:rsidR="004538EF" w:rsidRPr="004538EF" w:rsidRDefault="004538EF" w:rsidP="004538EF">
            <w:pPr>
              <w:pStyle w:val="a6"/>
              <w:ind w:left="0"/>
              <w:jc w:val="center"/>
            </w:pPr>
            <w:r w:rsidRPr="004538EF">
              <w:t>205 550</w:t>
            </w:r>
          </w:p>
        </w:tc>
        <w:tc>
          <w:tcPr>
            <w:tcW w:w="1650" w:type="dxa"/>
          </w:tcPr>
          <w:p w:rsidR="004538EF" w:rsidRPr="004538EF" w:rsidRDefault="004538EF" w:rsidP="004538EF">
            <w:pPr>
              <w:pStyle w:val="a6"/>
              <w:ind w:left="0"/>
              <w:jc w:val="center"/>
            </w:pPr>
            <w:r w:rsidRPr="004538EF">
              <w:t>207 484</w:t>
            </w:r>
          </w:p>
        </w:tc>
        <w:tc>
          <w:tcPr>
            <w:tcW w:w="1878" w:type="dxa"/>
          </w:tcPr>
          <w:p w:rsidR="004538EF" w:rsidRPr="004538EF" w:rsidRDefault="004538EF" w:rsidP="004538EF">
            <w:pPr>
              <w:jc w:val="center"/>
            </w:pPr>
            <w:r w:rsidRPr="004538EF">
              <w:t>1</w:t>
            </w:r>
          </w:p>
        </w:tc>
        <w:tc>
          <w:tcPr>
            <w:tcW w:w="1839" w:type="dxa"/>
          </w:tcPr>
          <w:p w:rsidR="004538EF" w:rsidRPr="004538EF" w:rsidRDefault="004538EF" w:rsidP="004538EF">
            <w:pPr>
              <w:jc w:val="center"/>
            </w:pPr>
            <w:r w:rsidRPr="004538EF">
              <w:t>0,14</w:t>
            </w:r>
          </w:p>
        </w:tc>
      </w:tr>
      <w:tr w:rsidR="004538EF" w:rsidRPr="004538EF" w:rsidTr="009C472E">
        <w:tc>
          <w:tcPr>
            <w:tcW w:w="2660" w:type="dxa"/>
          </w:tcPr>
          <w:p w:rsidR="004538EF" w:rsidRPr="004538EF" w:rsidRDefault="004538EF" w:rsidP="004538EF">
            <w:pPr>
              <w:pStyle w:val="a6"/>
              <w:ind w:left="0"/>
              <w:rPr>
                <w:highlight w:val="yellow"/>
              </w:rPr>
            </w:pPr>
            <w:r w:rsidRPr="004538EF">
              <w:t>Число посещений городских библиотек</w:t>
            </w:r>
          </w:p>
        </w:tc>
        <w:tc>
          <w:tcPr>
            <w:tcW w:w="1543" w:type="dxa"/>
          </w:tcPr>
          <w:p w:rsidR="004538EF" w:rsidRPr="004538EF" w:rsidRDefault="004538EF" w:rsidP="004538EF">
            <w:pPr>
              <w:pStyle w:val="a6"/>
              <w:ind w:left="0"/>
              <w:jc w:val="center"/>
            </w:pPr>
            <w:r w:rsidRPr="004538EF">
              <w:t>68 000</w:t>
            </w:r>
          </w:p>
        </w:tc>
        <w:tc>
          <w:tcPr>
            <w:tcW w:w="1650" w:type="dxa"/>
          </w:tcPr>
          <w:p w:rsidR="004538EF" w:rsidRPr="004538EF" w:rsidRDefault="004538EF" w:rsidP="004538EF">
            <w:pPr>
              <w:jc w:val="center"/>
            </w:pPr>
            <w:r w:rsidRPr="004538EF">
              <w:t>74 128</w:t>
            </w:r>
          </w:p>
        </w:tc>
        <w:tc>
          <w:tcPr>
            <w:tcW w:w="1878" w:type="dxa"/>
          </w:tcPr>
          <w:p w:rsidR="004538EF" w:rsidRPr="004538EF" w:rsidRDefault="004538EF" w:rsidP="004538EF">
            <w:pPr>
              <w:jc w:val="center"/>
            </w:pPr>
            <w:r w:rsidRPr="004538EF">
              <w:t>1,1</w:t>
            </w:r>
          </w:p>
        </w:tc>
        <w:tc>
          <w:tcPr>
            <w:tcW w:w="1839" w:type="dxa"/>
          </w:tcPr>
          <w:p w:rsidR="004538EF" w:rsidRPr="004538EF" w:rsidRDefault="004538EF" w:rsidP="004538EF">
            <w:pPr>
              <w:jc w:val="center"/>
            </w:pPr>
            <w:r w:rsidRPr="004538EF">
              <w:t>0,14</w:t>
            </w:r>
          </w:p>
        </w:tc>
      </w:tr>
      <w:tr w:rsidR="004538EF" w:rsidRPr="004538EF" w:rsidTr="009C472E">
        <w:tc>
          <w:tcPr>
            <w:tcW w:w="2660" w:type="dxa"/>
          </w:tcPr>
          <w:p w:rsidR="004538EF" w:rsidRPr="004538EF" w:rsidRDefault="004538EF" w:rsidP="004538EF">
            <w:pPr>
              <w:pStyle w:val="a6"/>
              <w:ind w:left="0"/>
              <w:rPr>
                <w:highlight w:val="yellow"/>
              </w:rPr>
            </w:pPr>
            <w:r w:rsidRPr="004538EF">
              <w:t>Количество новых изданий, поступивших в библиотечные фонды городских библиотек</w:t>
            </w:r>
          </w:p>
        </w:tc>
        <w:tc>
          <w:tcPr>
            <w:tcW w:w="1543" w:type="dxa"/>
          </w:tcPr>
          <w:p w:rsidR="004538EF" w:rsidRPr="004538EF" w:rsidRDefault="004538EF" w:rsidP="004538EF">
            <w:pPr>
              <w:jc w:val="center"/>
            </w:pPr>
            <w:r w:rsidRPr="004538EF">
              <w:t>4 650</w:t>
            </w:r>
          </w:p>
        </w:tc>
        <w:tc>
          <w:tcPr>
            <w:tcW w:w="1650" w:type="dxa"/>
          </w:tcPr>
          <w:p w:rsidR="004538EF" w:rsidRPr="004538EF" w:rsidRDefault="004538EF" w:rsidP="004538EF">
            <w:pPr>
              <w:jc w:val="center"/>
            </w:pPr>
            <w:r w:rsidRPr="004538EF">
              <w:t>3 244</w:t>
            </w:r>
          </w:p>
        </w:tc>
        <w:tc>
          <w:tcPr>
            <w:tcW w:w="1878" w:type="dxa"/>
          </w:tcPr>
          <w:p w:rsidR="004538EF" w:rsidRPr="004538EF" w:rsidRDefault="004538EF" w:rsidP="004538EF">
            <w:pPr>
              <w:jc w:val="center"/>
            </w:pPr>
            <w:r w:rsidRPr="004538EF">
              <w:t>0,7</w:t>
            </w:r>
          </w:p>
        </w:tc>
        <w:tc>
          <w:tcPr>
            <w:tcW w:w="1839" w:type="dxa"/>
          </w:tcPr>
          <w:p w:rsidR="004538EF" w:rsidRPr="004538EF" w:rsidRDefault="004538EF" w:rsidP="004538EF">
            <w:pPr>
              <w:jc w:val="center"/>
            </w:pPr>
            <w:r w:rsidRPr="004538EF">
              <w:t>0,14</w:t>
            </w:r>
          </w:p>
        </w:tc>
      </w:tr>
      <w:tr w:rsidR="004538EF" w:rsidRPr="004538EF" w:rsidTr="009C472E">
        <w:tc>
          <w:tcPr>
            <w:tcW w:w="2660" w:type="dxa"/>
          </w:tcPr>
          <w:p w:rsidR="004538EF" w:rsidRPr="004538EF" w:rsidRDefault="004538EF" w:rsidP="004538EF">
            <w:pPr>
              <w:pStyle w:val="a6"/>
              <w:ind w:left="0"/>
              <w:rPr>
                <w:highlight w:val="yellow"/>
              </w:rPr>
            </w:pPr>
            <w:r w:rsidRPr="004538EF">
              <w:t xml:space="preserve">Доля библиотек подключенных к сети интернет, в общем </w:t>
            </w:r>
            <w:r w:rsidRPr="004538EF">
              <w:lastRenderedPageBreak/>
              <w:t>количестве городских библиотек</w:t>
            </w:r>
          </w:p>
        </w:tc>
        <w:tc>
          <w:tcPr>
            <w:tcW w:w="1543" w:type="dxa"/>
          </w:tcPr>
          <w:p w:rsidR="004538EF" w:rsidRPr="004538EF" w:rsidRDefault="004538EF" w:rsidP="004538EF">
            <w:pPr>
              <w:jc w:val="center"/>
            </w:pPr>
            <w:r>
              <w:lastRenderedPageBreak/>
              <w:t>1</w:t>
            </w:r>
            <w:r w:rsidRPr="004538EF">
              <w:t>00</w:t>
            </w:r>
          </w:p>
        </w:tc>
        <w:tc>
          <w:tcPr>
            <w:tcW w:w="1650" w:type="dxa"/>
          </w:tcPr>
          <w:p w:rsidR="004538EF" w:rsidRPr="004538EF" w:rsidRDefault="004538EF" w:rsidP="004538EF">
            <w:pPr>
              <w:jc w:val="center"/>
            </w:pPr>
            <w:r w:rsidRPr="004538EF">
              <w:t>100</w:t>
            </w:r>
          </w:p>
        </w:tc>
        <w:tc>
          <w:tcPr>
            <w:tcW w:w="1878" w:type="dxa"/>
          </w:tcPr>
          <w:p w:rsidR="004538EF" w:rsidRPr="004538EF" w:rsidRDefault="004538EF" w:rsidP="004538EF">
            <w:pPr>
              <w:jc w:val="center"/>
            </w:pPr>
            <w:r w:rsidRPr="004538EF">
              <w:t>1</w:t>
            </w:r>
          </w:p>
        </w:tc>
        <w:tc>
          <w:tcPr>
            <w:tcW w:w="1839" w:type="dxa"/>
          </w:tcPr>
          <w:p w:rsidR="004538EF" w:rsidRPr="004538EF" w:rsidRDefault="004538EF" w:rsidP="004538EF">
            <w:pPr>
              <w:jc w:val="center"/>
              <w:rPr>
                <w:color w:val="FF0000"/>
              </w:rPr>
            </w:pPr>
            <w:r w:rsidRPr="004538EF">
              <w:t>0,14</w:t>
            </w:r>
          </w:p>
        </w:tc>
      </w:tr>
      <w:tr w:rsidR="004538EF" w:rsidRPr="004538EF" w:rsidTr="009C472E">
        <w:tc>
          <w:tcPr>
            <w:tcW w:w="2660" w:type="dxa"/>
          </w:tcPr>
          <w:p w:rsidR="004538EF" w:rsidRPr="004538EF" w:rsidRDefault="004538EF" w:rsidP="004538EF">
            <w:pPr>
              <w:pStyle w:val="a6"/>
              <w:ind w:left="0"/>
              <w:rPr>
                <w:highlight w:val="yellow"/>
              </w:rPr>
            </w:pPr>
            <w:r w:rsidRPr="004538EF">
              <w:t>Доля представленных (во всех формах) зрителю музейных предметов в общем количестве музейных предметов основного фонда</w:t>
            </w:r>
          </w:p>
        </w:tc>
        <w:tc>
          <w:tcPr>
            <w:tcW w:w="1543" w:type="dxa"/>
          </w:tcPr>
          <w:p w:rsidR="004538EF" w:rsidRPr="004538EF" w:rsidRDefault="004538EF" w:rsidP="004538EF">
            <w:pPr>
              <w:jc w:val="center"/>
            </w:pPr>
            <w:r w:rsidRPr="004538EF">
              <w:t>12</w:t>
            </w:r>
          </w:p>
        </w:tc>
        <w:tc>
          <w:tcPr>
            <w:tcW w:w="1650" w:type="dxa"/>
          </w:tcPr>
          <w:p w:rsidR="004538EF" w:rsidRPr="004538EF" w:rsidRDefault="004538EF" w:rsidP="004538EF">
            <w:pPr>
              <w:jc w:val="center"/>
            </w:pPr>
            <w:r w:rsidRPr="004538EF">
              <w:t>9,6</w:t>
            </w:r>
          </w:p>
        </w:tc>
        <w:tc>
          <w:tcPr>
            <w:tcW w:w="1878" w:type="dxa"/>
          </w:tcPr>
          <w:p w:rsidR="004538EF" w:rsidRPr="004538EF" w:rsidRDefault="004538EF" w:rsidP="004538EF">
            <w:pPr>
              <w:jc w:val="center"/>
            </w:pPr>
            <w:r w:rsidRPr="004538EF">
              <w:t>0,8</w:t>
            </w:r>
          </w:p>
        </w:tc>
        <w:tc>
          <w:tcPr>
            <w:tcW w:w="1839" w:type="dxa"/>
          </w:tcPr>
          <w:p w:rsidR="004538EF" w:rsidRPr="004538EF" w:rsidRDefault="004538EF" w:rsidP="004538EF">
            <w:pPr>
              <w:jc w:val="center"/>
            </w:pPr>
            <w:r w:rsidRPr="004538EF">
              <w:t>0,14</w:t>
            </w:r>
          </w:p>
        </w:tc>
      </w:tr>
      <w:tr w:rsidR="004538EF" w:rsidRPr="004538EF" w:rsidTr="009C472E">
        <w:tc>
          <w:tcPr>
            <w:tcW w:w="2660" w:type="dxa"/>
          </w:tcPr>
          <w:p w:rsidR="004538EF" w:rsidRPr="004538EF" w:rsidRDefault="004538EF" w:rsidP="004538EF">
            <w:pPr>
              <w:pStyle w:val="a6"/>
              <w:ind w:left="0"/>
              <w:rPr>
                <w:highlight w:val="yellow"/>
              </w:rPr>
            </w:pPr>
            <w:r w:rsidRPr="004538EF">
              <w:t xml:space="preserve">Увеличение выставочных проектов, реализуемых на территории </w:t>
            </w:r>
            <w:proofErr w:type="spellStart"/>
            <w:r w:rsidRPr="004538EF">
              <w:t>г.Сосновоборска</w:t>
            </w:r>
            <w:proofErr w:type="spellEnd"/>
          </w:p>
        </w:tc>
        <w:tc>
          <w:tcPr>
            <w:tcW w:w="1543" w:type="dxa"/>
          </w:tcPr>
          <w:p w:rsidR="004538EF" w:rsidRPr="004538EF" w:rsidRDefault="004538EF" w:rsidP="004538EF">
            <w:pPr>
              <w:jc w:val="center"/>
            </w:pPr>
            <w:r w:rsidRPr="004538EF">
              <w:t>4,25</w:t>
            </w:r>
          </w:p>
        </w:tc>
        <w:tc>
          <w:tcPr>
            <w:tcW w:w="1650" w:type="dxa"/>
          </w:tcPr>
          <w:p w:rsidR="004538EF" w:rsidRPr="004538EF" w:rsidRDefault="004538EF" w:rsidP="004538EF">
            <w:pPr>
              <w:jc w:val="center"/>
            </w:pPr>
            <w:r w:rsidRPr="004538EF">
              <w:t>18,2</w:t>
            </w:r>
          </w:p>
        </w:tc>
        <w:tc>
          <w:tcPr>
            <w:tcW w:w="1878" w:type="dxa"/>
          </w:tcPr>
          <w:p w:rsidR="004538EF" w:rsidRPr="004538EF" w:rsidRDefault="004538EF" w:rsidP="004538EF">
            <w:pPr>
              <w:jc w:val="center"/>
            </w:pPr>
            <w:r w:rsidRPr="004538EF">
              <w:t>4,3</w:t>
            </w:r>
          </w:p>
        </w:tc>
        <w:tc>
          <w:tcPr>
            <w:tcW w:w="1839" w:type="dxa"/>
          </w:tcPr>
          <w:p w:rsidR="004538EF" w:rsidRPr="004538EF" w:rsidRDefault="004538EF" w:rsidP="004538EF">
            <w:pPr>
              <w:jc w:val="center"/>
            </w:pPr>
            <w:r w:rsidRPr="004538EF">
              <w:t>0,14</w:t>
            </w:r>
          </w:p>
        </w:tc>
      </w:tr>
      <w:tr w:rsidR="004538EF" w:rsidRPr="004538EF" w:rsidTr="009C472E">
        <w:tc>
          <w:tcPr>
            <w:tcW w:w="2660" w:type="dxa"/>
          </w:tcPr>
          <w:p w:rsidR="004538EF" w:rsidRPr="004538EF" w:rsidRDefault="004538EF" w:rsidP="004538EF">
            <w:pPr>
              <w:pStyle w:val="a6"/>
              <w:ind w:left="0"/>
            </w:pPr>
            <w:r w:rsidRPr="004538EF">
              <w:t>Объем электронного каталога</w:t>
            </w:r>
          </w:p>
        </w:tc>
        <w:tc>
          <w:tcPr>
            <w:tcW w:w="1543" w:type="dxa"/>
          </w:tcPr>
          <w:p w:rsidR="004538EF" w:rsidRPr="004538EF" w:rsidRDefault="004538EF" w:rsidP="004538EF">
            <w:pPr>
              <w:pStyle w:val="a6"/>
              <w:ind w:left="0"/>
              <w:jc w:val="center"/>
            </w:pPr>
            <w:r w:rsidRPr="004538EF">
              <w:t>52 500</w:t>
            </w:r>
          </w:p>
        </w:tc>
        <w:tc>
          <w:tcPr>
            <w:tcW w:w="1650" w:type="dxa"/>
          </w:tcPr>
          <w:p w:rsidR="004538EF" w:rsidRPr="004538EF" w:rsidRDefault="004538EF" w:rsidP="004538EF">
            <w:pPr>
              <w:jc w:val="center"/>
            </w:pPr>
            <w:r w:rsidRPr="004538EF">
              <w:t>70 208</w:t>
            </w:r>
          </w:p>
        </w:tc>
        <w:tc>
          <w:tcPr>
            <w:tcW w:w="1878" w:type="dxa"/>
          </w:tcPr>
          <w:p w:rsidR="004538EF" w:rsidRPr="004538EF" w:rsidRDefault="004538EF" w:rsidP="004538EF">
            <w:pPr>
              <w:jc w:val="center"/>
            </w:pPr>
            <w:r w:rsidRPr="004538EF">
              <w:t>1,3</w:t>
            </w:r>
          </w:p>
        </w:tc>
        <w:tc>
          <w:tcPr>
            <w:tcW w:w="1839" w:type="dxa"/>
          </w:tcPr>
          <w:p w:rsidR="004538EF" w:rsidRPr="004538EF" w:rsidRDefault="004538EF" w:rsidP="004538EF">
            <w:pPr>
              <w:jc w:val="center"/>
            </w:pPr>
            <w:r w:rsidRPr="004538EF">
              <w:t>0,14</w:t>
            </w:r>
          </w:p>
        </w:tc>
      </w:tr>
    </w:tbl>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 xml:space="preserve">Индекс результативности подпрограммы   </w:t>
      </w:r>
      <w:r w:rsidRPr="004538EF">
        <w:rPr>
          <w:lang w:val="en-US"/>
        </w:rPr>
        <w:t>I</w:t>
      </w:r>
      <w:r w:rsidRPr="004538EF">
        <w:t>р=</w:t>
      </w:r>
      <w:r w:rsidRPr="004538EF">
        <w:rPr>
          <w:lang w:val="en-US"/>
        </w:rPr>
        <w:t>SUM</w:t>
      </w:r>
      <w:r w:rsidRPr="004538EF">
        <w:t xml:space="preserve"> (</w:t>
      </w:r>
      <w:r w:rsidRPr="004538EF">
        <w:rPr>
          <w:lang w:val="en-US"/>
        </w:rPr>
        <w:t>M</w:t>
      </w:r>
      <w:r w:rsidRPr="004538EF">
        <w:t xml:space="preserve">п х </w:t>
      </w:r>
      <w:r w:rsidRPr="004538EF">
        <w:rPr>
          <w:lang w:val="en-US"/>
        </w:rPr>
        <w:t>S</w:t>
      </w:r>
      <w:r w:rsidRPr="004538EF">
        <w:t>)</w:t>
      </w:r>
    </w:p>
    <w:p w:rsidR="004538EF" w:rsidRPr="004538EF" w:rsidRDefault="004538EF" w:rsidP="004538EF">
      <w:pPr>
        <w:pStyle w:val="a6"/>
        <w:ind w:left="0" w:firstLine="709"/>
        <w:jc w:val="both"/>
      </w:pPr>
      <w:r w:rsidRPr="004538EF">
        <w:t xml:space="preserve"> </w:t>
      </w:r>
      <w:r w:rsidRPr="004538EF">
        <w:rPr>
          <w:lang w:val="en-US"/>
        </w:rPr>
        <w:t>I</w:t>
      </w:r>
      <w:r w:rsidRPr="004538EF">
        <w:t>р = 10,2 х 0,14=1,4</w:t>
      </w:r>
    </w:p>
    <w:p w:rsidR="004538EF" w:rsidRPr="004538EF" w:rsidRDefault="004538EF" w:rsidP="004538EF">
      <w:pPr>
        <w:pStyle w:val="a6"/>
        <w:ind w:left="0" w:firstLine="709"/>
        <w:jc w:val="both"/>
      </w:pPr>
      <w:r w:rsidRPr="004538EF">
        <w:t xml:space="preserve">Эффективность реализации муниципальной программы определяется как оценка эффективности реализации подпрограммы </w:t>
      </w:r>
      <w:r w:rsidRPr="004538EF">
        <w:rPr>
          <w:lang w:val="en-US"/>
        </w:rPr>
        <w:t>I</w:t>
      </w:r>
      <w:r w:rsidRPr="004538EF">
        <w:t>э=(</w:t>
      </w:r>
      <w:proofErr w:type="spellStart"/>
      <w:r w:rsidRPr="004538EF">
        <w:t>Vфх</w:t>
      </w:r>
      <w:proofErr w:type="spellEnd"/>
      <w:r w:rsidRPr="004538EF">
        <w:rPr>
          <w:lang w:val="en-US"/>
        </w:rPr>
        <w:t>I</w:t>
      </w:r>
      <w:r w:rsidRPr="004538EF">
        <w:t>р)/</w:t>
      </w:r>
      <w:r w:rsidRPr="004538EF">
        <w:rPr>
          <w:lang w:val="en-US"/>
        </w:rPr>
        <w:t>V</w:t>
      </w:r>
      <w:r w:rsidRPr="004538EF">
        <w:t xml:space="preserve">п, где: </w:t>
      </w:r>
    </w:p>
    <w:p w:rsidR="004538EF" w:rsidRPr="004538EF" w:rsidRDefault="004538EF" w:rsidP="004538EF">
      <w:pPr>
        <w:pStyle w:val="a6"/>
        <w:ind w:left="0" w:firstLine="709"/>
        <w:jc w:val="both"/>
      </w:pPr>
      <w:r w:rsidRPr="004538EF">
        <w:rPr>
          <w:lang w:val="en-US"/>
        </w:rPr>
        <w:t>V</w:t>
      </w:r>
      <w:r w:rsidRPr="004538EF">
        <w:t xml:space="preserve">ф - объем фактического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V</w:t>
      </w:r>
      <w:r w:rsidRPr="004538EF">
        <w:t xml:space="preserve">п - объем запланированного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I</w:t>
      </w:r>
      <w:r w:rsidRPr="004538EF">
        <w:t>э= 18135,10 * 1,4/ 18136,52 =1,4</w:t>
      </w:r>
    </w:p>
    <w:p w:rsidR="004538EF" w:rsidRDefault="004538EF" w:rsidP="004538EF">
      <w:pPr>
        <w:pStyle w:val="a6"/>
        <w:ind w:left="0" w:firstLine="709"/>
        <w:jc w:val="both"/>
      </w:pPr>
      <w:r w:rsidRPr="004538EF">
        <w:t>Значение показателя соответствует высокому уровню эффективности реализации подпрограммы «Развитие библиотечного и музейного де</w:t>
      </w:r>
      <w:r w:rsidR="00DE0EEE">
        <w:t>ла» в 2021 году.</w:t>
      </w:r>
    </w:p>
    <w:p w:rsidR="00DE0EEE" w:rsidRPr="004538EF" w:rsidRDefault="00DE0EEE" w:rsidP="004538EF">
      <w:pPr>
        <w:pStyle w:val="a6"/>
        <w:ind w:left="0" w:firstLine="709"/>
        <w:jc w:val="both"/>
      </w:pPr>
    </w:p>
    <w:p w:rsidR="004538EF" w:rsidRPr="004538EF" w:rsidRDefault="004538EF" w:rsidP="004538EF">
      <w:pPr>
        <w:widowControl w:val="0"/>
        <w:autoSpaceDE w:val="0"/>
        <w:autoSpaceDN w:val="0"/>
        <w:adjustRightInd w:val="0"/>
        <w:spacing w:after="0" w:line="240" w:lineRule="auto"/>
        <w:ind w:firstLine="709"/>
        <w:jc w:val="center"/>
        <w:rPr>
          <w:szCs w:val="24"/>
        </w:rPr>
      </w:pPr>
      <w:r w:rsidRPr="004538EF">
        <w:rPr>
          <w:szCs w:val="24"/>
        </w:rPr>
        <w:t xml:space="preserve">Подпрограмма 2. «Развитие дополнительного образования </w:t>
      </w:r>
      <w:r w:rsidRPr="004538EF">
        <w:rPr>
          <w:szCs w:val="24"/>
        </w:rPr>
        <w:br/>
        <w:t>в области культуры и искусства» (далее - подпрограмма).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Цель подпрограммы: создание условий для устойчивого развития образовательных учреждений дополнительного образования детей в области культуры и искусства на территории г. Сосновоборска.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В рамках подпрограммы решаются следующие задачи:</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организация предоставления дополнительного образования детей в области культуры и искусства;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реализация творческих инициатив населения, творческих союзов и организаций культуры;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создание безопасных комфортных условий функционирования муниципальных учреждений культуры.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В результате реализации подпрограммы в 2021 году достигнуты следующие результаты: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доля учащихся обучающихся по дополнительным предпрофессиональным общеобразовательным программам в области искусств составляет 100 %;</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 xml:space="preserve">доля учащихся обучающихся по дополнительным общеобразовательным общеразвивающим программам в области искусств составляет 0 %. В связи с переходом учреждения на полностью предпрофессиональные программы в муниципальной программе на 2022 год и плановый период 2023-24 г. данный показатель упразднён. </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контингент детей, обучающихся в образовательных учреждениях дополнительного образования детей в области культуры и искусства составляет 330 человек, что соответствует запланированному показателю;</w:t>
      </w:r>
    </w:p>
    <w:p w:rsidR="004538EF" w:rsidRPr="004538EF" w:rsidRDefault="004538EF" w:rsidP="004538EF">
      <w:pPr>
        <w:pStyle w:val="a6"/>
        <w:ind w:left="0" w:firstLine="709"/>
        <w:jc w:val="both"/>
      </w:pPr>
      <w:r w:rsidRPr="004538EF">
        <w:t xml:space="preserve">количество обучающихся принимающих участие в региональных и межрегиональных конкурсах, входящих в состав перспективной группы составляет 83 человека, что на </w:t>
      </w:r>
      <w:r w:rsidRPr="004538EF">
        <w:br/>
        <w:t xml:space="preserve">48 человек больше относительно плана. </w:t>
      </w:r>
    </w:p>
    <w:p w:rsidR="004538EF" w:rsidRPr="004538EF" w:rsidRDefault="004538EF" w:rsidP="004538EF">
      <w:pPr>
        <w:pStyle w:val="a6"/>
        <w:ind w:left="0" w:firstLine="709"/>
        <w:jc w:val="center"/>
      </w:pPr>
      <w:r w:rsidRPr="004538EF">
        <w:lastRenderedPageBreak/>
        <w:t xml:space="preserve">Анализ плановых и фактических значений целевых показателей реализации  подпрограммы 2. «Развитие дополнительного образования </w:t>
      </w:r>
      <w:r w:rsidRPr="004538EF">
        <w:br/>
        <w:t>в области культуры и искусства» за 2021 год</w:t>
      </w:r>
    </w:p>
    <w:tbl>
      <w:tblPr>
        <w:tblStyle w:val="a7"/>
        <w:tblW w:w="9634" w:type="dxa"/>
        <w:tblLook w:val="04A0" w:firstRow="1" w:lastRow="0" w:firstColumn="1" w:lastColumn="0" w:noHBand="0" w:noVBand="1"/>
      </w:tblPr>
      <w:tblGrid>
        <w:gridCol w:w="3114"/>
        <w:gridCol w:w="1288"/>
        <w:gridCol w:w="1539"/>
        <w:gridCol w:w="1687"/>
        <w:gridCol w:w="2006"/>
      </w:tblGrid>
      <w:tr w:rsidR="004538EF" w:rsidRPr="004538EF" w:rsidTr="004538EF">
        <w:tc>
          <w:tcPr>
            <w:tcW w:w="3114" w:type="dxa"/>
          </w:tcPr>
          <w:p w:rsidR="004538EF" w:rsidRPr="004538EF" w:rsidRDefault="004538EF" w:rsidP="004538EF">
            <w:pPr>
              <w:pStyle w:val="a6"/>
              <w:ind w:left="0"/>
              <w:jc w:val="center"/>
            </w:pPr>
            <w:r w:rsidRPr="004538EF">
              <w:t>Показатель результативности подпрограммы</w:t>
            </w:r>
          </w:p>
        </w:tc>
        <w:tc>
          <w:tcPr>
            <w:tcW w:w="1288" w:type="dxa"/>
          </w:tcPr>
          <w:p w:rsidR="004538EF" w:rsidRPr="004538EF" w:rsidRDefault="004538EF" w:rsidP="004538EF">
            <w:pPr>
              <w:pStyle w:val="a6"/>
              <w:ind w:left="0"/>
              <w:jc w:val="center"/>
            </w:pPr>
            <w:r w:rsidRPr="004538EF">
              <w:t xml:space="preserve">Плановое значение, </w:t>
            </w:r>
            <w:r w:rsidRPr="004538EF">
              <w:rPr>
                <w:lang w:val="en-US"/>
              </w:rPr>
              <w:t>R</w:t>
            </w:r>
            <w:r w:rsidRPr="004538EF">
              <w:t>п</w:t>
            </w:r>
          </w:p>
        </w:tc>
        <w:tc>
          <w:tcPr>
            <w:tcW w:w="1539" w:type="dxa"/>
          </w:tcPr>
          <w:p w:rsidR="004538EF" w:rsidRPr="004538EF" w:rsidRDefault="004538EF" w:rsidP="004538EF">
            <w:pPr>
              <w:pStyle w:val="a6"/>
              <w:ind w:left="0"/>
              <w:jc w:val="center"/>
            </w:pPr>
            <w:r w:rsidRPr="004538EF">
              <w:t xml:space="preserve">Фактическое значение, </w:t>
            </w:r>
            <w:r w:rsidRPr="004538EF">
              <w:rPr>
                <w:lang w:val="en-US"/>
              </w:rPr>
              <w:t>R</w:t>
            </w:r>
            <w:r w:rsidRPr="004538EF">
              <w:t>ф</w:t>
            </w:r>
          </w:p>
        </w:tc>
        <w:tc>
          <w:tcPr>
            <w:tcW w:w="1687" w:type="dxa"/>
          </w:tcPr>
          <w:p w:rsidR="004538EF" w:rsidRPr="004538EF" w:rsidRDefault="004538EF" w:rsidP="004538EF">
            <w:pPr>
              <w:pStyle w:val="a6"/>
              <w:ind w:left="0"/>
              <w:jc w:val="center"/>
            </w:pPr>
            <w:r w:rsidRPr="004538EF">
              <w:t xml:space="preserve">Соотношение достигнутых и плановых результатов, </w:t>
            </w:r>
            <w:r w:rsidRPr="004538EF">
              <w:rPr>
                <w:lang w:val="en-US"/>
              </w:rPr>
              <w:t>S</w:t>
            </w:r>
            <w:r w:rsidRPr="004538EF">
              <w:t>=</w:t>
            </w:r>
            <w:r w:rsidRPr="004538EF">
              <w:rPr>
                <w:lang w:val="en-US"/>
              </w:rPr>
              <w:t>R</w:t>
            </w:r>
            <w:r w:rsidRPr="004538EF">
              <w:t>ф/</w:t>
            </w:r>
            <w:r w:rsidRPr="004538EF">
              <w:rPr>
                <w:lang w:val="en-US"/>
              </w:rPr>
              <w:t>R</w:t>
            </w:r>
            <w:r w:rsidRPr="004538EF">
              <w:t>п</w:t>
            </w:r>
          </w:p>
        </w:tc>
        <w:tc>
          <w:tcPr>
            <w:tcW w:w="2006" w:type="dxa"/>
          </w:tcPr>
          <w:p w:rsidR="004538EF" w:rsidRPr="004538EF" w:rsidRDefault="004538EF" w:rsidP="004538EF">
            <w:pPr>
              <w:pStyle w:val="a6"/>
              <w:ind w:left="0"/>
              <w:jc w:val="center"/>
            </w:pPr>
            <w:r w:rsidRPr="004538EF">
              <w:t xml:space="preserve">Весовое значение показателя, </w:t>
            </w:r>
            <w:proofErr w:type="spellStart"/>
            <w:r w:rsidRPr="004538EF">
              <w:t>Мн</w:t>
            </w:r>
            <w:proofErr w:type="spellEnd"/>
            <w:r w:rsidRPr="004538EF">
              <w:t>=1/</w:t>
            </w:r>
            <w:r w:rsidRPr="004538EF">
              <w:rPr>
                <w:lang w:val="en-US"/>
              </w:rPr>
              <w:t>N</w:t>
            </w:r>
            <w:r w:rsidRPr="004538EF">
              <w:t xml:space="preserve">, где </w:t>
            </w:r>
            <w:r w:rsidRPr="004538EF">
              <w:rPr>
                <w:lang w:val="en-US"/>
              </w:rPr>
              <w:t>N</w:t>
            </w:r>
            <w:r w:rsidRPr="004538EF">
              <w:t>-число показателей</w:t>
            </w:r>
          </w:p>
        </w:tc>
      </w:tr>
      <w:tr w:rsidR="004538EF" w:rsidRPr="004538EF" w:rsidTr="004538EF">
        <w:tc>
          <w:tcPr>
            <w:tcW w:w="3114" w:type="dxa"/>
          </w:tcPr>
          <w:p w:rsidR="004538EF" w:rsidRPr="00DE0EEE" w:rsidRDefault="004538EF" w:rsidP="00DE0EEE">
            <w:pPr>
              <w:pStyle w:val="Default"/>
              <w:rPr>
                <w:color w:val="auto"/>
              </w:rPr>
            </w:pPr>
            <w:r w:rsidRPr="004538EF">
              <w:rPr>
                <w:color w:val="auto"/>
              </w:rPr>
              <w:t xml:space="preserve">Доля детей, осваивающих дополнительные общеобразовательные </w:t>
            </w:r>
            <w:proofErr w:type="spellStart"/>
            <w:r w:rsidRPr="004538EF">
              <w:rPr>
                <w:color w:val="auto"/>
              </w:rPr>
              <w:t>предпрофессинальные</w:t>
            </w:r>
            <w:proofErr w:type="spellEnd"/>
            <w:r w:rsidRPr="004538EF">
              <w:rPr>
                <w:color w:val="auto"/>
              </w:rPr>
              <w:t xml:space="preserve"> программы в области искусств </w:t>
            </w:r>
          </w:p>
        </w:tc>
        <w:tc>
          <w:tcPr>
            <w:tcW w:w="1288" w:type="dxa"/>
          </w:tcPr>
          <w:p w:rsidR="004538EF" w:rsidRPr="004538EF" w:rsidRDefault="004538EF" w:rsidP="004538EF">
            <w:pPr>
              <w:pStyle w:val="a6"/>
              <w:ind w:left="0" w:firstLine="709"/>
              <w:jc w:val="center"/>
            </w:pPr>
          </w:p>
          <w:p w:rsidR="004538EF" w:rsidRPr="004538EF" w:rsidRDefault="004538EF" w:rsidP="004538EF">
            <w:pPr>
              <w:jc w:val="center"/>
            </w:pPr>
            <w:r w:rsidRPr="004538EF">
              <w:t>100</w:t>
            </w:r>
          </w:p>
        </w:tc>
        <w:tc>
          <w:tcPr>
            <w:tcW w:w="1539" w:type="dxa"/>
          </w:tcPr>
          <w:p w:rsidR="004538EF" w:rsidRPr="004538EF" w:rsidRDefault="004538EF" w:rsidP="004538EF">
            <w:pPr>
              <w:pStyle w:val="a6"/>
              <w:ind w:left="0" w:firstLine="709"/>
              <w:jc w:val="center"/>
            </w:pPr>
          </w:p>
          <w:p w:rsidR="004538EF" w:rsidRPr="004538EF" w:rsidRDefault="004538EF" w:rsidP="004538EF">
            <w:pPr>
              <w:jc w:val="center"/>
            </w:pPr>
            <w:r w:rsidRPr="004538EF">
              <w:t>100</w:t>
            </w:r>
          </w:p>
        </w:tc>
        <w:tc>
          <w:tcPr>
            <w:tcW w:w="1687" w:type="dxa"/>
          </w:tcPr>
          <w:p w:rsidR="004538EF" w:rsidRPr="004538EF" w:rsidRDefault="004538EF" w:rsidP="004538EF">
            <w:pPr>
              <w:pStyle w:val="a6"/>
              <w:ind w:left="0" w:firstLine="709"/>
              <w:jc w:val="center"/>
            </w:pPr>
          </w:p>
          <w:p w:rsidR="004538EF" w:rsidRPr="004538EF" w:rsidRDefault="004538EF" w:rsidP="004538EF">
            <w:pPr>
              <w:jc w:val="center"/>
            </w:pPr>
            <w:r w:rsidRPr="004538EF">
              <w:t>1</w:t>
            </w:r>
          </w:p>
        </w:tc>
        <w:tc>
          <w:tcPr>
            <w:tcW w:w="2006" w:type="dxa"/>
          </w:tcPr>
          <w:p w:rsidR="004538EF" w:rsidRPr="004538EF" w:rsidRDefault="004538EF" w:rsidP="004538EF">
            <w:pPr>
              <w:pStyle w:val="a6"/>
              <w:ind w:left="0" w:firstLine="709"/>
              <w:jc w:val="center"/>
            </w:pPr>
          </w:p>
          <w:p w:rsidR="004538EF" w:rsidRPr="004538EF" w:rsidRDefault="004538EF" w:rsidP="004538EF">
            <w:pPr>
              <w:jc w:val="center"/>
            </w:pPr>
            <w:r w:rsidRPr="004538EF">
              <w:t>0,25</w:t>
            </w:r>
          </w:p>
        </w:tc>
      </w:tr>
      <w:tr w:rsidR="004538EF" w:rsidRPr="004538EF" w:rsidTr="004538EF">
        <w:tc>
          <w:tcPr>
            <w:tcW w:w="3114" w:type="dxa"/>
          </w:tcPr>
          <w:p w:rsidR="004538EF" w:rsidRPr="004538EF" w:rsidRDefault="004538EF" w:rsidP="004538EF">
            <w:pPr>
              <w:pStyle w:val="Default"/>
              <w:rPr>
                <w:color w:val="auto"/>
              </w:rPr>
            </w:pPr>
            <w:r w:rsidRPr="004538EF">
              <w:rPr>
                <w:color w:val="auto"/>
              </w:rPr>
              <w:t xml:space="preserve">Доля детей, осваивающих дополнительные общеобразовательные общеразвивающие программы в области искусств </w:t>
            </w:r>
          </w:p>
        </w:tc>
        <w:tc>
          <w:tcPr>
            <w:tcW w:w="1288" w:type="dxa"/>
          </w:tcPr>
          <w:p w:rsidR="004538EF" w:rsidRPr="004538EF" w:rsidRDefault="004538EF" w:rsidP="004538EF">
            <w:pPr>
              <w:jc w:val="center"/>
            </w:pPr>
            <w:r w:rsidRPr="004538EF">
              <w:t>0</w:t>
            </w:r>
          </w:p>
        </w:tc>
        <w:tc>
          <w:tcPr>
            <w:tcW w:w="1539" w:type="dxa"/>
          </w:tcPr>
          <w:p w:rsidR="004538EF" w:rsidRPr="004538EF" w:rsidRDefault="004538EF" w:rsidP="004538EF">
            <w:pPr>
              <w:jc w:val="center"/>
            </w:pPr>
            <w:r w:rsidRPr="004538EF">
              <w:t>0</w:t>
            </w:r>
          </w:p>
        </w:tc>
        <w:tc>
          <w:tcPr>
            <w:tcW w:w="1687" w:type="dxa"/>
          </w:tcPr>
          <w:p w:rsidR="004538EF" w:rsidRPr="004538EF" w:rsidRDefault="004538EF" w:rsidP="004538EF">
            <w:pPr>
              <w:jc w:val="center"/>
            </w:pPr>
            <w:r w:rsidRPr="004538EF">
              <w:t>1</w:t>
            </w:r>
          </w:p>
        </w:tc>
        <w:tc>
          <w:tcPr>
            <w:tcW w:w="2006" w:type="dxa"/>
          </w:tcPr>
          <w:p w:rsidR="004538EF" w:rsidRPr="004538EF" w:rsidRDefault="004538EF" w:rsidP="004538EF">
            <w:pPr>
              <w:jc w:val="center"/>
            </w:pPr>
            <w:r w:rsidRPr="004538EF">
              <w:t>0,25</w:t>
            </w:r>
          </w:p>
        </w:tc>
      </w:tr>
      <w:tr w:rsidR="004538EF" w:rsidRPr="004538EF" w:rsidTr="004538EF">
        <w:tc>
          <w:tcPr>
            <w:tcW w:w="3114" w:type="dxa"/>
          </w:tcPr>
          <w:p w:rsidR="004538EF" w:rsidRPr="004538EF" w:rsidRDefault="004538EF" w:rsidP="004538EF">
            <w:pPr>
              <w:pStyle w:val="Default"/>
              <w:rPr>
                <w:color w:val="auto"/>
              </w:rPr>
            </w:pPr>
            <w:r w:rsidRPr="004538EF">
              <w:rPr>
                <w:color w:val="auto"/>
              </w:rPr>
              <w:t xml:space="preserve">Количество детей, обучающихся в образовательных учреждениях дополнительного образования детей в области культуры и искусства </w:t>
            </w:r>
          </w:p>
        </w:tc>
        <w:tc>
          <w:tcPr>
            <w:tcW w:w="1288" w:type="dxa"/>
          </w:tcPr>
          <w:p w:rsidR="004538EF" w:rsidRPr="004538EF" w:rsidRDefault="004538EF" w:rsidP="004538EF">
            <w:pPr>
              <w:pStyle w:val="a6"/>
              <w:ind w:left="0" w:firstLine="709"/>
              <w:jc w:val="center"/>
            </w:pPr>
          </w:p>
          <w:p w:rsidR="004538EF" w:rsidRPr="004538EF" w:rsidRDefault="004538EF" w:rsidP="004538EF">
            <w:pPr>
              <w:jc w:val="center"/>
            </w:pPr>
            <w:r w:rsidRPr="004538EF">
              <w:t>330</w:t>
            </w:r>
          </w:p>
        </w:tc>
        <w:tc>
          <w:tcPr>
            <w:tcW w:w="1539" w:type="dxa"/>
          </w:tcPr>
          <w:p w:rsidR="004538EF" w:rsidRPr="004538EF" w:rsidRDefault="004538EF" w:rsidP="004538EF">
            <w:pPr>
              <w:pStyle w:val="a6"/>
              <w:ind w:left="0" w:firstLine="709"/>
              <w:jc w:val="center"/>
            </w:pPr>
          </w:p>
          <w:p w:rsidR="004538EF" w:rsidRPr="004538EF" w:rsidRDefault="004538EF" w:rsidP="004538EF">
            <w:pPr>
              <w:jc w:val="center"/>
            </w:pPr>
            <w:r w:rsidRPr="004538EF">
              <w:t>330</w:t>
            </w:r>
          </w:p>
        </w:tc>
        <w:tc>
          <w:tcPr>
            <w:tcW w:w="1687" w:type="dxa"/>
          </w:tcPr>
          <w:p w:rsidR="004538EF" w:rsidRPr="004538EF" w:rsidRDefault="004538EF" w:rsidP="004538EF">
            <w:pPr>
              <w:pStyle w:val="a6"/>
              <w:ind w:left="0" w:firstLine="709"/>
              <w:jc w:val="center"/>
            </w:pPr>
          </w:p>
          <w:p w:rsidR="004538EF" w:rsidRPr="004538EF" w:rsidRDefault="004538EF" w:rsidP="004538EF">
            <w:pPr>
              <w:jc w:val="center"/>
            </w:pPr>
            <w:r w:rsidRPr="004538EF">
              <w:t>1</w:t>
            </w:r>
          </w:p>
        </w:tc>
        <w:tc>
          <w:tcPr>
            <w:tcW w:w="2006" w:type="dxa"/>
          </w:tcPr>
          <w:p w:rsidR="004538EF" w:rsidRPr="004538EF" w:rsidRDefault="004538EF" w:rsidP="004538EF">
            <w:pPr>
              <w:pStyle w:val="a6"/>
              <w:ind w:left="0" w:firstLine="709"/>
              <w:jc w:val="center"/>
            </w:pPr>
          </w:p>
          <w:p w:rsidR="004538EF" w:rsidRPr="004538EF" w:rsidRDefault="004538EF" w:rsidP="004538EF">
            <w:pPr>
              <w:jc w:val="center"/>
            </w:pPr>
            <w:r w:rsidRPr="004538EF">
              <w:t>0,25</w:t>
            </w:r>
          </w:p>
        </w:tc>
      </w:tr>
      <w:tr w:rsidR="004538EF" w:rsidRPr="004538EF" w:rsidTr="004538EF">
        <w:tc>
          <w:tcPr>
            <w:tcW w:w="3114" w:type="dxa"/>
          </w:tcPr>
          <w:p w:rsidR="004538EF" w:rsidRPr="004538EF" w:rsidRDefault="004538EF" w:rsidP="004538EF">
            <w:pPr>
              <w:pStyle w:val="Default"/>
              <w:rPr>
                <w:color w:val="auto"/>
              </w:rPr>
            </w:pPr>
            <w:r w:rsidRPr="004538EF">
              <w:rPr>
                <w:color w:val="auto"/>
              </w:rPr>
              <w:t xml:space="preserve">Количество обучающихся, принимающих участие в региональных и межрегиональных конкурсах, входящих в состав перспективной группы </w:t>
            </w:r>
          </w:p>
        </w:tc>
        <w:tc>
          <w:tcPr>
            <w:tcW w:w="1288" w:type="dxa"/>
          </w:tcPr>
          <w:p w:rsidR="004538EF" w:rsidRPr="004538EF" w:rsidRDefault="004538EF" w:rsidP="004538EF">
            <w:pPr>
              <w:pStyle w:val="a6"/>
              <w:ind w:left="0" w:firstLine="709"/>
              <w:jc w:val="center"/>
            </w:pPr>
          </w:p>
          <w:p w:rsidR="004538EF" w:rsidRPr="004538EF" w:rsidRDefault="004538EF" w:rsidP="004538EF">
            <w:pPr>
              <w:jc w:val="center"/>
            </w:pPr>
            <w:r w:rsidRPr="004538EF">
              <w:t>35</w:t>
            </w:r>
          </w:p>
        </w:tc>
        <w:tc>
          <w:tcPr>
            <w:tcW w:w="1539" w:type="dxa"/>
          </w:tcPr>
          <w:p w:rsidR="004538EF" w:rsidRPr="004538EF" w:rsidRDefault="004538EF" w:rsidP="004538EF">
            <w:pPr>
              <w:pStyle w:val="a6"/>
              <w:ind w:left="0" w:firstLine="709"/>
              <w:jc w:val="center"/>
            </w:pPr>
          </w:p>
          <w:p w:rsidR="004538EF" w:rsidRPr="004538EF" w:rsidRDefault="004538EF" w:rsidP="004538EF">
            <w:pPr>
              <w:jc w:val="center"/>
            </w:pPr>
            <w:r w:rsidRPr="004538EF">
              <w:t>83</w:t>
            </w:r>
          </w:p>
        </w:tc>
        <w:tc>
          <w:tcPr>
            <w:tcW w:w="1687" w:type="dxa"/>
          </w:tcPr>
          <w:p w:rsidR="004538EF" w:rsidRPr="004538EF" w:rsidRDefault="004538EF" w:rsidP="004538EF">
            <w:pPr>
              <w:pStyle w:val="a6"/>
              <w:ind w:left="0" w:firstLine="709"/>
              <w:jc w:val="center"/>
            </w:pPr>
          </w:p>
          <w:p w:rsidR="004538EF" w:rsidRPr="004538EF" w:rsidRDefault="004538EF" w:rsidP="004538EF">
            <w:pPr>
              <w:jc w:val="center"/>
            </w:pPr>
            <w:r w:rsidRPr="004538EF">
              <w:t>2,4</w:t>
            </w:r>
          </w:p>
        </w:tc>
        <w:tc>
          <w:tcPr>
            <w:tcW w:w="2006" w:type="dxa"/>
          </w:tcPr>
          <w:p w:rsidR="004538EF" w:rsidRPr="004538EF" w:rsidRDefault="004538EF" w:rsidP="004538EF">
            <w:pPr>
              <w:pStyle w:val="a6"/>
              <w:ind w:left="0" w:firstLine="709"/>
              <w:jc w:val="center"/>
            </w:pPr>
          </w:p>
          <w:p w:rsidR="004538EF" w:rsidRPr="004538EF" w:rsidRDefault="004538EF" w:rsidP="004538EF">
            <w:pPr>
              <w:jc w:val="center"/>
            </w:pPr>
            <w:r w:rsidRPr="004538EF">
              <w:t>0,25</w:t>
            </w:r>
          </w:p>
        </w:tc>
      </w:tr>
    </w:tbl>
    <w:p w:rsidR="004538EF" w:rsidRPr="004538EF" w:rsidRDefault="004538EF" w:rsidP="004538EF">
      <w:pPr>
        <w:pStyle w:val="a6"/>
        <w:ind w:left="0" w:firstLine="709"/>
        <w:jc w:val="both"/>
      </w:pPr>
      <w:r w:rsidRPr="004538EF">
        <w:t xml:space="preserve">Индекс результативности подпрограммы   </w:t>
      </w:r>
      <w:r w:rsidRPr="004538EF">
        <w:rPr>
          <w:lang w:val="en-US"/>
        </w:rPr>
        <w:t>I</w:t>
      </w:r>
      <w:r w:rsidRPr="004538EF">
        <w:t>р=</w:t>
      </w:r>
      <w:r w:rsidRPr="004538EF">
        <w:rPr>
          <w:lang w:val="en-US"/>
        </w:rPr>
        <w:t>SUM</w:t>
      </w:r>
      <w:r w:rsidRPr="004538EF">
        <w:t xml:space="preserve"> (</w:t>
      </w:r>
      <w:r w:rsidRPr="004538EF">
        <w:rPr>
          <w:lang w:val="en-US"/>
        </w:rPr>
        <w:t>M</w:t>
      </w:r>
      <w:r w:rsidRPr="004538EF">
        <w:t xml:space="preserve">п х </w:t>
      </w:r>
      <w:r w:rsidRPr="004538EF">
        <w:rPr>
          <w:lang w:val="en-US"/>
        </w:rPr>
        <w:t>S</w:t>
      </w:r>
      <w:r w:rsidRPr="004538EF">
        <w:t>)</w:t>
      </w:r>
    </w:p>
    <w:p w:rsidR="004538EF" w:rsidRPr="004538EF" w:rsidRDefault="004538EF" w:rsidP="004538EF">
      <w:pPr>
        <w:pStyle w:val="a6"/>
        <w:ind w:left="0" w:firstLine="709"/>
        <w:jc w:val="both"/>
      </w:pPr>
      <w:r w:rsidRPr="004538EF">
        <w:t xml:space="preserve"> </w:t>
      </w:r>
      <w:r w:rsidRPr="004538EF">
        <w:rPr>
          <w:lang w:val="en-US"/>
        </w:rPr>
        <w:t>I</w:t>
      </w:r>
      <w:r w:rsidRPr="004538EF">
        <w:t>р = 5,4 х 0,25=1,4</w:t>
      </w:r>
    </w:p>
    <w:p w:rsidR="004538EF" w:rsidRPr="004538EF" w:rsidRDefault="004538EF" w:rsidP="004538EF">
      <w:pPr>
        <w:pStyle w:val="a6"/>
        <w:ind w:left="0" w:firstLine="709"/>
        <w:jc w:val="both"/>
      </w:pPr>
      <w:r w:rsidRPr="004538EF">
        <w:t>Эффективность реализации муниципальной программы определяется как оценка эффекти</w:t>
      </w:r>
      <w:r>
        <w:t xml:space="preserve">вности реализации подпрограммы </w:t>
      </w:r>
      <w:r w:rsidRPr="004538EF">
        <w:rPr>
          <w:lang w:val="en-US"/>
        </w:rPr>
        <w:t>I</w:t>
      </w:r>
      <w:r w:rsidRPr="004538EF">
        <w:t>э=(</w:t>
      </w:r>
      <w:proofErr w:type="spellStart"/>
      <w:r w:rsidRPr="004538EF">
        <w:t>Vфх</w:t>
      </w:r>
      <w:proofErr w:type="spellEnd"/>
      <w:r w:rsidRPr="004538EF">
        <w:rPr>
          <w:lang w:val="en-US"/>
        </w:rPr>
        <w:t>I</w:t>
      </w:r>
      <w:r w:rsidRPr="004538EF">
        <w:t>р)/</w:t>
      </w:r>
      <w:r w:rsidRPr="004538EF">
        <w:rPr>
          <w:lang w:val="en-US"/>
        </w:rPr>
        <w:t>V</w:t>
      </w:r>
      <w:r w:rsidRPr="004538EF">
        <w:t xml:space="preserve">п, где: </w:t>
      </w:r>
    </w:p>
    <w:p w:rsidR="004538EF" w:rsidRPr="004538EF" w:rsidRDefault="004538EF" w:rsidP="004538EF">
      <w:pPr>
        <w:pStyle w:val="a6"/>
        <w:ind w:left="0" w:firstLine="709"/>
        <w:jc w:val="both"/>
      </w:pPr>
      <w:r w:rsidRPr="004538EF">
        <w:rPr>
          <w:lang w:val="en-US"/>
        </w:rPr>
        <w:t>V</w:t>
      </w:r>
      <w:r w:rsidRPr="004538EF">
        <w:t xml:space="preserve">ф - объем фактического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V</w:t>
      </w:r>
      <w:r w:rsidRPr="004538EF">
        <w:t xml:space="preserve">п - объем запланированного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I</w:t>
      </w:r>
      <w:r w:rsidRPr="004538EF">
        <w:t>э= 26 067,57х 1,4/26 067,96 =1,4</w:t>
      </w:r>
    </w:p>
    <w:p w:rsidR="004538EF" w:rsidRPr="004538EF" w:rsidRDefault="004538EF" w:rsidP="004538EF">
      <w:pPr>
        <w:pStyle w:val="a6"/>
        <w:ind w:left="0" w:firstLine="709"/>
        <w:jc w:val="both"/>
      </w:pPr>
      <w:r w:rsidRPr="004538EF">
        <w:t>Значение показателя соответствует высокому уровню эффективности реализации подпрограммы «Развитие дополнительного образования в области культуры и искусства» в 2021 году.</w:t>
      </w:r>
    </w:p>
    <w:p w:rsidR="004538EF" w:rsidRPr="004538EF" w:rsidRDefault="004538EF" w:rsidP="004538EF">
      <w:pPr>
        <w:widowControl w:val="0"/>
        <w:autoSpaceDE w:val="0"/>
        <w:autoSpaceDN w:val="0"/>
        <w:adjustRightInd w:val="0"/>
        <w:spacing w:after="0" w:line="240" w:lineRule="auto"/>
        <w:ind w:firstLine="709"/>
        <w:jc w:val="center"/>
        <w:rPr>
          <w:szCs w:val="24"/>
        </w:rPr>
      </w:pPr>
      <w:r w:rsidRPr="004538EF">
        <w:rPr>
          <w:szCs w:val="24"/>
        </w:rPr>
        <w:t>Подпрограмма 3. «Искусство и народное творчество» (далее - подпрограмма).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Цель подпрограммы: создание благоприятных условий для организации культурного досуга и отдыха жителей города Сосновоборска.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В рамках подпрограммы решены следующие задачи:</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обеспечение доступа населения г. Сосновоборска к культурным благам и участию в культурной жизни;</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 xml:space="preserve">реализации творческих инициатив населения, творческих союзов и организаций </w:t>
      </w:r>
      <w:r w:rsidRPr="004538EF">
        <w:rPr>
          <w:szCs w:val="24"/>
        </w:rPr>
        <w:lastRenderedPageBreak/>
        <w:t>культуры;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создание безопасных комфортных условий функционирования муниципальных учреждений культуры.</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Результаты, достигнутые в процессе реализации подпрограммы в 2021 году:</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количество посетителей муниципальных учреждений культурно-досугового типа</w:t>
      </w:r>
      <w:r w:rsidRPr="004538EF">
        <w:rPr>
          <w:color w:val="FF0000"/>
          <w:szCs w:val="24"/>
        </w:rPr>
        <w:t xml:space="preserve"> </w:t>
      </w:r>
      <w:r w:rsidRPr="004538EF">
        <w:rPr>
          <w:szCs w:val="24"/>
        </w:rPr>
        <w:t>равен 783 человека на 1 тыс. человек населения города, что ниже запланированного значения на 1117 человек;</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число клубных формирований равно 36 ед., что выше запланированного на 6 ед.;</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число участников клубных формирований равно 733 чел., что выше запланированного</w:t>
      </w:r>
      <w:r w:rsidRPr="004538EF">
        <w:rPr>
          <w:color w:val="FF0000"/>
          <w:szCs w:val="24"/>
        </w:rPr>
        <w:t xml:space="preserve"> </w:t>
      </w:r>
      <w:r w:rsidRPr="004538EF">
        <w:rPr>
          <w:szCs w:val="24"/>
        </w:rPr>
        <w:t>на 88 чел.</w:t>
      </w:r>
    </w:p>
    <w:p w:rsidR="004538EF" w:rsidRPr="004538EF" w:rsidRDefault="004538EF" w:rsidP="004538EF">
      <w:pPr>
        <w:pStyle w:val="a6"/>
        <w:ind w:left="0" w:firstLine="709"/>
        <w:jc w:val="center"/>
      </w:pPr>
      <w:r w:rsidRPr="004538EF">
        <w:t xml:space="preserve">Анализ плановых и фактических значений </w:t>
      </w:r>
      <w:r>
        <w:t xml:space="preserve">целевых показателей реализации </w:t>
      </w:r>
      <w:r w:rsidRPr="004538EF">
        <w:t xml:space="preserve">подпрограммы 3. «Искусство и </w:t>
      </w:r>
      <w:r>
        <w:t>народное творчество»</w:t>
      </w:r>
      <w:r w:rsidRPr="004538EF">
        <w:t xml:space="preserve"> за 2021 год</w:t>
      </w:r>
    </w:p>
    <w:tbl>
      <w:tblPr>
        <w:tblStyle w:val="a7"/>
        <w:tblW w:w="0" w:type="auto"/>
        <w:tblLook w:val="04A0" w:firstRow="1" w:lastRow="0" w:firstColumn="1" w:lastColumn="0" w:noHBand="0" w:noVBand="1"/>
      </w:tblPr>
      <w:tblGrid>
        <w:gridCol w:w="2660"/>
        <w:gridCol w:w="1543"/>
        <w:gridCol w:w="1650"/>
        <w:gridCol w:w="1878"/>
        <w:gridCol w:w="1839"/>
      </w:tblGrid>
      <w:tr w:rsidR="004538EF" w:rsidRPr="004538EF" w:rsidTr="009C472E">
        <w:tc>
          <w:tcPr>
            <w:tcW w:w="2660" w:type="dxa"/>
          </w:tcPr>
          <w:p w:rsidR="004538EF" w:rsidRPr="004538EF" w:rsidRDefault="004538EF" w:rsidP="004538EF">
            <w:pPr>
              <w:pStyle w:val="a6"/>
              <w:ind w:left="0"/>
              <w:jc w:val="both"/>
            </w:pPr>
            <w:r w:rsidRPr="004538EF">
              <w:t>Показатель результативности подпрограммы</w:t>
            </w:r>
          </w:p>
        </w:tc>
        <w:tc>
          <w:tcPr>
            <w:tcW w:w="1543" w:type="dxa"/>
          </w:tcPr>
          <w:p w:rsidR="004538EF" w:rsidRPr="004538EF" w:rsidRDefault="004538EF" w:rsidP="004538EF">
            <w:pPr>
              <w:pStyle w:val="a6"/>
              <w:ind w:left="0"/>
              <w:jc w:val="both"/>
            </w:pPr>
            <w:r w:rsidRPr="004538EF">
              <w:t xml:space="preserve">Плановое значение, </w:t>
            </w:r>
            <w:r w:rsidRPr="004538EF">
              <w:rPr>
                <w:lang w:val="en-US"/>
              </w:rPr>
              <w:t>R</w:t>
            </w:r>
            <w:r w:rsidRPr="004538EF">
              <w:t>п</w:t>
            </w:r>
          </w:p>
        </w:tc>
        <w:tc>
          <w:tcPr>
            <w:tcW w:w="1650" w:type="dxa"/>
          </w:tcPr>
          <w:p w:rsidR="004538EF" w:rsidRPr="004538EF" w:rsidRDefault="004538EF" w:rsidP="004538EF">
            <w:pPr>
              <w:pStyle w:val="a6"/>
              <w:ind w:left="0"/>
              <w:jc w:val="both"/>
            </w:pPr>
            <w:r w:rsidRPr="004538EF">
              <w:t xml:space="preserve">Фактическое значение, </w:t>
            </w:r>
            <w:r w:rsidRPr="004538EF">
              <w:rPr>
                <w:lang w:val="en-US"/>
              </w:rPr>
              <w:t>R</w:t>
            </w:r>
            <w:r w:rsidRPr="004538EF">
              <w:t>ф</w:t>
            </w:r>
          </w:p>
        </w:tc>
        <w:tc>
          <w:tcPr>
            <w:tcW w:w="1878" w:type="dxa"/>
          </w:tcPr>
          <w:p w:rsidR="004538EF" w:rsidRPr="004538EF" w:rsidRDefault="004538EF" w:rsidP="004538EF">
            <w:pPr>
              <w:pStyle w:val="a6"/>
              <w:ind w:left="0"/>
              <w:jc w:val="both"/>
            </w:pPr>
            <w:r w:rsidRPr="004538EF">
              <w:t xml:space="preserve">Соотношение достигнутых и плановых результатов, </w:t>
            </w:r>
            <w:r w:rsidRPr="004538EF">
              <w:rPr>
                <w:lang w:val="en-US"/>
              </w:rPr>
              <w:t>S</w:t>
            </w:r>
            <w:r w:rsidRPr="004538EF">
              <w:t>=</w:t>
            </w:r>
            <w:r w:rsidRPr="004538EF">
              <w:rPr>
                <w:lang w:val="en-US"/>
              </w:rPr>
              <w:t>R</w:t>
            </w:r>
            <w:r w:rsidRPr="004538EF">
              <w:t>ф/</w:t>
            </w:r>
            <w:r w:rsidRPr="004538EF">
              <w:rPr>
                <w:lang w:val="en-US"/>
              </w:rPr>
              <w:t>R</w:t>
            </w:r>
            <w:r w:rsidRPr="004538EF">
              <w:t>п</w:t>
            </w:r>
          </w:p>
        </w:tc>
        <w:tc>
          <w:tcPr>
            <w:tcW w:w="1839" w:type="dxa"/>
          </w:tcPr>
          <w:p w:rsidR="004538EF" w:rsidRPr="004538EF" w:rsidRDefault="004538EF" w:rsidP="004538EF">
            <w:pPr>
              <w:pStyle w:val="a6"/>
              <w:ind w:left="0"/>
              <w:jc w:val="both"/>
            </w:pPr>
            <w:r w:rsidRPr="004538EF">
              <w:t xml:space="preserve">Весовое значение показателя, </w:t>
            </w:r>
            <w:proofErr w:type="spellStart"/>
            <w:r w:rsidRPr="004538EF">
              <w:t>Мн</w:t>
            </w:r>
            <w:proofErr w:type="spellEnd"/>
            <w:r w:rsidRPr="004538EF">
              <w:t>=1/</w:t>
            </w:r>
            <w:r w:rsidRPr="004538EF">
              <w:rPr>
                <w:lang w:val="en-US"/>
              </w:rPr>
              <w:t>N</w:t>
            </w:r>
            <w:r w:rsidRPr="004538EF">
              <w:t xml:space="preserve">, где </w:t>
            </w:r>
            <w:r w:rsidRPr="004538EF">
              <w:rPr>
                <w:lang w:val="en-US"/>
              </w:rPr>
              <w:t>N</w:t>
            </w:r>
            <w:r w:rsidRPr="004538EF">
              <w:t>-число показателей</w:t>
            </w:r>
          </w:p>
        </w:tc>
      </w:tr>
      <w:tr w:rsidR="004538EF" w:rsidRPr="004538EF" w:rsidTr="009C472E">
        <w:tc>
          <w:tcPr>
            <w:tcW w:w="2660" w:type="dxa"/>
          </w:tcPr>
          <w:p w:rsidR="004538EF" w:rsidRPr="004538EF" w:rsidRDefault="004538EF" w:rsidP="004538EF">
            <w:pPr>
              <w:pStyle w:val="a6"/>
              <w:ind w:left="0"/>
              <w:jc w:val="both"/>
            </w:pPr>
            <w:r>
              <w:t xml:space="preserve">Количество </w:t>
            </w:r>
            <w:r w:rsidRPr="004538EF">
              <w:t xml:space="preserve">посетителей муниципальных учреждений культурно-досугового типа на 1 </w:t>
            </w:r>
            <w:proofErr w:type="spellStart"/>
            <w:r w:rsidRPr="004538EF">
              <w:t>тыс.человек</w:t>
            </w:r>
            <w:proofErr w:type="spellEnd"/>
            <w:r w:rsidRPr="004538EF">
              <w:t xml:space="preserve"> населения</w:t>
            </w:r>
          </w:p>
        </w:tc>
        <w:tc>
          <w:tcPr>
            <w:tcW w:w="1543" w:type="dxa"/>
          </w:tcPr>
          <w:p w:rsidR="004538EF" w:rsidRPr="004538EF" w:rsidRDefault="004538EF" w:rsidP="004538EF">
            <w:pPr>
              <w:pStyle w:val="a6"/>
              <w:ind w:left="0" w:firstLine="709"/>
              <w:jc w:val="center"/>
            </w:pPr>
          </w:p>
          <w:p w:rsidR="004538EF" w:rsidRPr="004538EF" w:rsidRDefault="004538EF" w:rsidP="004538EF">
            <w:pPr>
              <w:jc w:val="center"/>
            </w:pPr>
            <w:r w:rsidRPr="004538EF">
              <w:t>1900</w:t>
            </w:r>
          </w:p>
        </w:tc>
        <w:tc>
          <w:tcPr>
            <w:tcW w:w="1650" w:type="dxa"/>
          </w:tcPr>
          <w:p w:rsidR="004538EF" w:rsidRPr="004538EF" w:rsidRDefault="004538EF" w:rsidP="004538EF">
            <w:pPr>
              <w:pStyle w:val="a6"/>
              <w:ind w:left="0" w:firstLine="709"/>
              <w:jc w:val="center"/>
            </w:pPr>
          </w:p>
          <w:p w:rsidR="004538EF" w:rsidRPr="004538EF" w:rsidRDefault="004538EF" w:rsidP="004538EF">
            <w:pPr>
              <w:jc w:val="center"/>
            </w:pPr>
            <w:r w:rsidRPr="004538EF">
              <w:t>783</w:t>
            </w:r>
          </w:p>
        </w:tc>
        <w:tc>
          <w:tcPr>
            <w:tcW w:w="1878" w:type="dxa"/>
          </w:tcPr>
          <w:p w:rsidR="004538EF" w:rsidRPr="004538EF" w:rsidRDefault="004538EF" w:rsidP="004538EF">
            <w:pPr>
              <w:pStyle w:val="a6"/>
              <w:ind w:left="0" w:firstLine="709"/>
              <w:jc w:val="center"/>
            </w:pPr>
          </w:p>
          <w:p w:rsidR="004538EF" w:rsidRPr="004538EF" w:rsidRDefault="004538EF" w:rsidP="004538EF">
            <w:pPr>
              <w:jc w:val="center"/>
            </w:pPr>
            <w:r w:rsidRPr="004538EF">
              <w:t>0,4</w:t>
            </w:r>
          </w:p>
        </w:tc>
        <w:tc>
          <w:tcPr>
            <w:tcW w:w="1839" w:type="dxa"/>
          </w:tcPr>
          <w:p w:rsidR="004538EF" w:rsidRPr="004538EF" w:rsidRDefault="004538EF" w:rsidP="004538EF">
            <w:pPr>
              <w:pStyle w:val="a6"/>
              <w:ind w:left="0" w:firstLine="709"/>
              <w:jc w:val="center"/>
            </w:pPr>
          </w:p>
          <w:p w:rsidR="004538EF" w:rsidRPr="004538EF" w:rsidRDefault="004538EF" w:rsidP="004538EF">
            <w:pPr>
              <w:jc w:val="center"/>
            </w:pPr>
            <w:r w:rsidRPr="004538EF">
              <w:t>0,33</w:t>
            </w:r>
          </w:p>
        </w:tc>
      </w:tr>
      <w:tr w:rsidR="004538EF" w:rsidRPr="004538EF" w:rsidTr="009C472E">
        <w:tc>
          <w:tcPr>
            <w:tcW w:w="2660" w:type="dxa"/>
          </w:tcPr>
          <w:p w:rsidR="004538EF" w:rsidRPr="004538EF" w:rsidRDefault="004538EF" w:rsidP="004538EF">
            <w:pPr>
              <w:pStyle w:val="a6"/>
              <w:ind w:left="0"/>
              <w:jc w:val="both"/>
            </w:pPr>
            <w:r w:rsidRPr="004538EF">
              <w:t>Число клубных формирований</w:t>
            </w:r>
          </w:p>
        </w:tc>
        <w:tc>
          <w:tcPr>
            <w:tcW w:w="1543" w:type="dxa"/>
          </w:tcPr>
          <w:p w:rsidR="004538EF" w:rsidRPr="004538EF" w:rsidRDefault="004538EF" w:rsidP="004538EF">
            <w:pPr>
              <w:pStyle w:val="a6"/>
              <w:ind w:left="0" w:firstLine="709"/>
              <w:jc w:val="center"/>
            </w:pPr>
          </w:p>
          <w:p w:rsidR="004538EF" w:rsidRPr="004538EF" w:rsidRDefault="004538EF" w:rsidP="004538EF">
            <w:pPr>
              <w:jc w:val="center"/>
            </w:pPr>
            <w:r w:rsidRPr="004538EF">
              <w:t>30</w:t>
            </w:r>
          </w:p>
        </w:tc>
        <w:tc>
          <w:tcPr>
            <w:tcW w:w="1650" w:type="dxa"/>
          </w:tcPr>
          <w:p w:rsidR="004538EF" w:rsidRPr="004538EF" w:rsidRDefault="004538EF" w:rsidP="004538EF">
            <w:pPr>
              <w:pStyle w:val="a6"/>
              <w:ind w:left="0" w:firstLine="709"/>
              <w:jc w:val="center"/>
            </w:pPr>
          </w:p>
          <w:p w:rsidR="004538EF" w:rsidRPr="004538EF" w:rsidRDefault="004538EF" w:rsidP="004538EF">
            <w:pPr>
              <w:jc w:val="center"/>
            </w:pPr>
            <w:r w:rsidRPr="004538EF">
              <w:t>36</w:t>
            </w:r>
          </w:p>
        </w:tc>
        <w:tc>
          <w:tcPr>
            <w:tcW w:w="1878" w:type="dxa"/>
          </w:tcPr>
          <w:p w:rsidR="004538EF" w:rsidRPr="004538EF" w:rsidRDefault="004538EF" w:rsidP="004538EF">
            <w:pPr>
              <w:pStyle w:val="a6"/>
              <w:ind w:left="0" w:firstLine="709"/>
              <w:jc w:val="center"/>
            </w:pPr>
          </w:p>
          <w:p w:rsidR="004538EF" w:rsidRPr="004538EF" w:rsidRDefault="004538EF" w:rsidP="004538EF">
            <w:pPr>
              <w:jc w:val="center"/>
            </w:pPr>
            <w:r w:rsidRPr="004538EF">
              <w:t>1,2</w:t>
            </w:r>
          </w:p>
        </w:tc>
        <w:tc>
          <w:tcPr>
            <w:tcW w:w="1839" w:type="dxa"/>
          </w:tcPr>
          <w:p w:rsidR="004538EF" w:rsidRPr="004538EF" w:rsidRDefault="004538EF" w:rsidP="004538EF">
            <w:pPr>
              <w:pStyle w:val="a6"/>
              <w:ind w:left="0" w:firstLine="709"/>
              <w:jc w:val="center"/>
            </w:pPr>
          </w:p>
          <w:p w:rsidR="004538EF" w:rsidRPr="004538EF" w:rsidRDefault="004538EF" w:rsidP="004538EF">
            <w:pPr>
              <w:jc w:val="center"/>
            </w:pPr>
            <w:r w:rsidRPr="004538EF">
              <w:t>0,33</w:t>
            </w:r>
          </w:p>
        </w:tc>
      </w:tr>
      <w:tr w:rsidR="004538EF" w:rsidRPr="004538EF" w:rsidTr="009C472E">
        <w:tc>
          <w:tcPr>
            <w:tcW w:w="2660" w:type="dxa"/>
          </w:tcPr>
          <w:p w:rsidR="004538EF" w:rsidRPr="004538EF" w:rsidRDefault="004538EF" w:rsidP="004538EF">
            <w:pPr>
              <w:pStyle w:val="a6"/>
              <w:ind w:left="0"/>
              <w:jc w:val="both"/>
            </w:pPr>
            <w:r w:rsidRPr="004538EF">
              <w:t>Число участников клубных формирований</w:t>
            </w:r>
          </w:p>
        </w:tc>
        <w:tc>
          <w:tcPr>
            <w:tcW w:w="1543" w:type="dxa"/>
          </w:tcPr>
          <w:p w:rsidR="004538EF" w:rsidRPr="004538EF" w:rsidRDefault="004538EF" w:rsidP="004538EF">
            <w:pPr>
              <w:pStyle w:val="a6"/>
              <w:ind w:left="0" w:firstLine="709"/>
              <w:jc w:val="center"/>
            </w:pPr>
          </w:p>
          <w:p w:rsidR="004538EF" w:rsidRPr="004538EF" w:rsidRDefault="004538EF" w:rsidP="004538EF">
            <w:pPr>
              <w:jc w:val="center"/>
            </w:pPr>
            <w:r w:rsidRPr="004538EF">
              <w:t>645</w:t>
            </w:r>
          </w:p>
        </w:tc>
        <w:tc>
          <w:tcPr>
            <w:tcW w:w="1650" w:type="dxa"/>
          </w:tcPr>
          <w:p w:rsidR="004538EF" w:rsidRPr="004538EF" w:rsidRDefault="004538EF" w:rsidP="004538EF">
            <w:pPr>
              <w:pStyle w:val="a6"/>
              <w:ind w:left="0" w:firstLine="709"/>
              <w:jc w:val="center"/>
            </w:pPr>
          </w:p>
          <w:p w:rsidR="004538EF" w:rsidRPr="004538EF" w:rsidRDefault="004538EF" w:rsidP="004538EF">
            <w:pPr>
              <w:jc w:val="center"/>
            </w:pPr>
            <w:r w:rsidRPr="004538EF">
              <w:t>733</w:t>
            </w:r>
          </w:p>
        </w:tc>
        <w:tc>
          <w:tcPr>
            <w:tcW w:w="1878" w:type="dxa"/>
          </w:tcPr>
          <w:p w:rsidR="004538EF" w:rsidRPr="004538EF" w:rsidRDefault="004538EF" w:rsidP="004538EF">
            <w:pPr>
              <w:pStyle w:val="a6"/>
              <w:ind w:left="0" w:firstLine="709"/>
              <w:jc w:val="center"/>
            </w:pPr>
          </w:p>
          <w:p w:rsidR="004538EF" w:rsidRPr="004538EF" w:rsidRDefault="004538EF" w:rsidP="004538EF">
            <w:pPr>
              <w:jc w:val="center"/>
            </w:pPr>
            <w:r w:rsidRPr="004538EF">
              <w:t>1,1</w:t>
            </w:r>
          </w:p>
        </w:tc>
        <w:tc>
          <w:tcPr>
            <w:tcW w:w="1839" w:type="dxa"/>
          </w:tcPr>
          <w:p w:rsidR="004538EF" w:rsidRPr="004538EF" w:rsidRDefault="004538EF" w:rsidP="004538EF">
            <w:pPr>
              <w:pStyle w:val="a6"/>
              <w:ind w:left="0" w:firstLine="709"/>
              <w:jc w:val="center"/>
            </w:pPr>
          </w:p>
          <w:p w:rsidR="004538EF" w:rsidRPr="004538EF" w:rsidRDefault="004538EF" w:rsidP="004538EF">
            <w:pPr>
              <w:jc w:val="center"/>
            </w:pPr>
            <w:r w:rsidRPr="004538EF">
              <w:t>0,33</w:t>
            </w:r>
          </w:p>
        </w:tc>
      </w:tr>
    </w:tbl>
    <w:p w:rsidR="004538EF" w:rsidRPr="004538EF" w:rsidRDefault="004538EF" w:rsidP="004538EF">
      <w:pPr>
        <w:jc w:val="both"/>
      </w:pPr>
      <w:r w:rsidRPr="004538EF">
        <w:rPr>
          <w:color w:val="FF0000"/>
        </w:rPr>
        <w:t xml:space="preserve">        </w:t>
      </w:r>
      <w:r>
        <w:rPr>
          <w:color w:val="FF0000"/>
        </w:rPr>
        <w:t xml:space="preserve">   </w:t>
      </w:r>
      <w:r w:rsidRPr="004538EF">
        <w:rPr>
          <w:color w:val="FF0000"/>
        </w:rPr>
        <w:t xml:space="preserve"> </w:t>
      </w:r>
      <w:r w:rsidRPr="004538EF">
        <w:t xml:space="preserve">Индекс результативности подпрограммы   </w:t>
      </w:r>
      <w:r w:rsidRPr="004538EF">
        <w:rPr>
          <w:lang w:val="en-US"/>
        </w:rPr>
        <w:t>I</w:t>
      </w:r>
      <w:r w:rsidRPr="004538EF">
        <w:t>р=</w:t>
      </w:r>
      <w:r w:rsidRPr="004538EF">
        <w:rPr>
          <w:lang w:val="en-US"/>
        </w:rPr>
        <w:t>SUM</w:t>
      </w:r>
      <w:r w:rsidRPr="004538EF">
        <w:t xml:space="preserve"> (</w:t>
      </w:r>
      <w:r w:rsidRPr="004538EF">
        <w:rPr>
          <w:lang w:val="en-US"/>
        </w:rPr>
        <w:t>M</w:t>
      </w:r>
      <w:r w:rsidRPr="004538EF">
        <w:t xml:space="preserve">п х </w:t>
      </w:r>
      <w:r w:rsidRPr="004538EF">
        <w:rPr>
          <w:lang w:val="en-US"/>
        </w:rPr>
        <w:t>S</w:t>
      </w:r>
      <w:r w:rsidRPr="004538EF">
        <w:t>)</w:t>
      </w:r>
    </w:p>
    <w:p w:rsidR="004538EF" w:rsidRPr="004538EF" w:rsidRDefault="004538EF" w:rsidP="004538EF">
      <w:pPr>
        <w:pStyle w:val="a6"/>
        <w:ind w:left="0" w:firstLine="709"/>
        <w:jc w:val="both"/>
      </w:pPr>
      <w:r w:rsidRPr="004538EF">
        <w:t xml:space="preserve"> </w:t>
      </w:r>
      <w:r w:rsidRPr="004538EF">
        <w:rPr>
          <w:lang w:val="en-US"/>
        </w:rPr>
        <w:t>I</w:t>
      </w:r>
      <w:r w:rsidRPr="004538EF">
        <w:t>р = 2,7х 0,33=0,89.</w:t>
      </w:r>
    </w:p>
    <w:p w:rsidR="004538EF" w:rsidRPr="004538EF" w:rsidRDefault="004538EF" w:rsidP="004538EF">
      <w:pPr>
        <w:pStyle w:val="a6"/>
        <w:ind w:left="0" w:firstLine="709"/>
        <w:jc w:val="both"/>
      </w:pPr>
      <w:r w:rsidRPr="004538EF">
        <w:t>Эффективность реализации муниципальной программы определяется как оценка эффекти</w:t>
      </w:r>
      <w:r>
        <w:t xml:space="preserve">вности реализации подпрограммы </w:t>
      </w:r>
      <w:r w:rsidRPr="004538EF">
        <w:rPr>
          <w:lang w:val="en-US"/>
        </w:rPr>
        <w:t>I</w:t>
      </w:r>
      <w:r w:rsidRPr="004538EF">
        <w:t>э=(</w:t>
      </w:r>
      <w:proofErr w:type="spellStart"/>
      <w:r w:rsidRPr="004538EF">
        <w:t>Vфх</w:t>
      </w:r>
      <w:proofErr w:type="spellEnd"/>
      <w:r w:rsidRPr="004538EF">
        <w:rPr>
          <w:lang w:val="en-US"/>
        </w:rPr>
        <w:t>I</w:t>
      </w:r>
      <w:r w:rsidRPr="004538EF">
        <w:t>р)/</w:t>
      </w:r>
      <w:r w:rsidRPr="004538EF">
        <w:rPr>
          <w:lang w:val="en-US"/>
        </w:rPr>
        <w:t>V</w:t>
      </w:r>
      <w:r w:rsidRPr="004538EF">
        <w:t xml:space="preserve">п, где: </w:t>
      </w:r>
    </w:p>
    <w:p w:rsidR="004538EF" w:rsidRPr="004538EF" w:rsidRDefault="004538EF" w:rsidP="004538EF">
      <w:pPr>
        <w:pStyle w:val="a6"/>
        <w:ind w:left="0" w:firstLine="709"/>
        <w:jc w:val="both"/>
      </w:pPr>
      <w:r w:rsidRPr="004538EF">
        <w:rPr>
          <w:lang w:val="en-US"/>
        </w:rPr>
        <w:t>V</w:t>
      </w:r>
      <w:r w:rsidRPr="004538EF">
        <w:t xml:space="preserve">ф - объем фактического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V</w:t>
      </w:r>
      <w:r w:rsidRPr="004538EF">
        <w:t xml:space="preserve">п - объем запланированного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I</w:t>
      </w:r>
      <w:r w:rsidRPr="004538EF">
        <w:t>э= 35 240,52 х 0,89/ 35 240,52 =0,89.</w:t>
      </w:r>
    </w:p>
    <w:p w:rsidR="004538EF" w:rsidRPr="004538EF" w:rsidRDefault="004538EF" w:rsidP="004538EF">
      <w:pPr>
        <w:pStyle w:val="a6"/>
        <w:ind w:left="0" w:firstLine="709"/>
        <w:jc w:val="both"/>
      </w:pPr>
      <w:r w:rsidRPr="004538EF">
        <w:t>Значение показателя соответствует запланированному уровню,</w:t>
      </w:r>
    </w:p>
    <w:p w:rsidR="004538EF" w:rsidRPr="004538EF" w:rsidRDefault="004538EF" w:rsidP="004538EF">
      <w:pPr>
        <w:pStyle w:val="a6"/>
        <w:ind w:left="0" w:firstLine="709"/>
        <w:jc w:val="both"/>
      </w:pPr>
      <w:r w:rsidRPr="004538EF">
        <w:t xml:space="preserve"> эффективности реализации подпрограммы программы «Искусство и народное творчество» в 2021году.</w:t>
      </w:r>
    </w:p>
    <w:p w:rsidR="004538EF" w:rsidRPr="004538EF" w:rsidRDefault="004538EF" w:rsidP="004538EF">
      <w:pPr>
        <w:widowControl w:val="0"/>
        <w:autoSpaceDE w:val="0"/>
        <w:autoSpaceDN w:val="0"/>
        <w:adjustRightInd w:val="0"/>
        <w:spacing w:after="0" w:line="240" w:lineRule="auto"/>
        <w:ind w:firstLine="709"/>
        <w:jc w:val="center"/>
        <w:rPr>
          <w:szCs w:val="24"/>
        </w:rPr>
      </w:pPr>
      <w:r w:rsidRPr="004538EF">
        <w:rPr>
          <w:szCs w:val="24"/>
        </w:rPr>
        <w:t xml:space="preserve">Подпрограмма 4. «Обеспечение условий реализации программы </w:t>
      </w:r>
      <w:r w:rsidRPr="004538EF">
        <w:rPr>
          <w:szCs w:val="24"/>
        </w:rPr>
        <w:br/>
        <w:t>и прочие мероприятия» (далее - подпрограмма).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Цель подпрограммы: создание условий для устойчивого развития отрасли «культура» на территории г. Сосновоборска.</w:t>
      </w:r>
      <w:r w:rsidRPr="004538EF">
        <w:rPr>
          <w:szCs w:val="24"/>
        </w:rPr>
        <w:tab/>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В рамках подпрограммы решены следующие задачи:</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осуществление контроля за деятельностью подведомственных учреждений;</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Результаты, достигнутые в результате реализации подпрограммы в 2020 году:</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формирование необходимой нормативно-правовой базы, направленной на развитие</w:t>
      </w:r>
      <w:r w:rsidRPr="004538EF">
        <w:rPr>
          <w:color w:val="FF0000"/>
          <w:szCs w:val="24"/>
        </w:rPr>
        <w:t xml:space="preserve"> </w:t>
      </w:r>
      <w:r w:rsidRPr="004538EF">
        <w:rPr>
          <w:szCs w:val="24"/>
        </w:rPr>
        <w:t>отрасли «культура» проводилось в течение года;</w:t>
      </w:r>
    </w:p>
    <w:p w:rsidR="004538EF" w:rsidRPr="004538EF" w:rsidRDefault="004538EF" w:rsidP="004538EF">
      <w:pPr>
        <w:widowControl w:val="0"/>
        <w:autoSpaceDE w:val="0"/>
        <w:autoSpaceDN w:val="0"/>
        <w:adjustRightInd w:val="0"/>
        <w:spacing w:after="0" w:line="240" w:lineRule="auto"/>
        <w:ind w:firstLine="709"/>
        <w:jc w:val="both"/>
        <w:rPr>
          <w:szCs w:val="24"/>
        </w:rPr>
      </w:pPr>
      <w:r w:rsidRPr="004538EF">
        <w:rPr>
          <w:szCs w:val="24"/>
        </w:rPr>
        <w:t xml:space="preserve">своевременность утверждения муниципальных заданий в отношении </w:t>
      </w:r>
      <w:r w:rsidRPr="004538EF">
        <w:rPr>
          <w:szCs w:val="24"/>
        </w:rPr>
        <w:lastRenderedPageBreak/>
        <w:t>подведомственных учреждений – выполнено в срок;</w:t>
      </w:r>
    </w:p>
    <w:p w:rsidR="004538EF" w:rsidRPr="004538EF" w:rsidRDefault="004538EF" w:rsidP="004538EF">
      <w:pPr>
        <w:pStyle w:val="a6"/>
        <w:ind w:left="0" w:firstLine="709"/>
        <w:jc w:val="both"/>
      </w:pPr>
      <w:r w:rsidRPr="004538EF">
        <w:t xml:space="preserve">соблюдение сроков при представлении годовой отчетности (месяц, квартал, полугодие, год) – по запросу учредителя. </w:t>
      </w:r>
    </w:p>
    <w:p w:rsidR="00DE0EEE" w:rsidRDefault="004538EF" w:rsidP="004538EF">
      <w:pPr>
        <w:pStyle w:val="a6"/>
        <w:ind w:left="0" w:firstLine="709"/>
        <w:jc w:val="center"/>
      </w:pPr>
      <w:r w:rsidRPr="004538EF">
        <w:t xml:space="preserve">Анализ плановых и фактических значений </w:t>
      </w:r>
      <w:r>
        <w:t xml:space="preserve">целевых показателей реализации </w:t>
      </w:r>
      <w:r w:rsidRPr="004538EF">
        <w:t>подпрограммы 4. «Обеспечение условий реализации программы и прочие мероприятия</w:t>
      </w:r>
      <w:r w:rsidR="00DE0EEE">
        <w:t>»</w:t>
      </w:r>
    </w:p>
    <w:p w:rsidR="004538EF" w:rsidRPr="004538EF" w:rsidRDefault="004538EF" w:rsidP="004538EF">
      <w:pPr>
        <w:pStyle w:val="a6"/>
        <w:ind w:left="0" w:firstLine="709"/>
        <w:jc w:val="center"/>
      </w:pPr>
      <w:r w:rsidRPr="004538EF">
        <w:t>за 2021 год</w:t>
      </w:r>
    </w:p>
    <w:tbl>
      <w:tblPr>
        <w:tblStyle w:val="a7"/>
        <w:tblW w:w="0" w:type="auto"/>
        <w:tblLook w:val="04A0" w:firstRow="1" w:lastRow="0" w:firstColumn="1" w:lastColumn="0" w:noHBand="0" w:noVBand="1"/>
      </w:tblPr>
      <w:tblGrid>
        <w:gridCol w:w="2660"/>
        <w:gridCol w:w="1543"/>
        <w:gridCol w:w="1650"/>
        <w:gridCol w:w="1878"/>
        <w:gridCol w:w="1839"/>
      </w:tblGrid>
      <w:tr w:rsidR="004538EF" w:rsidRPr="004538EF" w:rsidTr="009C472E">
        <w:tc>
          <w:tcPr>
            <w:tcW w:w="2660" w:type="dxa"/>
          </w:tcPr>
          <w:p w:rsidR="004538EF" w:rsidRPr="004538EF" w:rsidRDefault="004538EF" w:rsidP="004538EF">
            <w:pPr>
              <w:pStyle w:val="a6"/>
              <w:ind w:left="0"/>
              <w:jc w:val="center"/>
            </w:pPr>
            <w:r w:rsidRPr="004538EF">
              <w:t>Показатель результативности подпрограммы</w:t>
            </w:r>
          </w:p>
        </w:tc>
        <w:tc>
          <w:tcPr>
            <w:tcW w:w="1543" w:type="dxa"/>
          </w:tcPr>
          <w:p w:rsidR="004538EF" w:rsidRPr="004538EF" w:rsidRDefault="004538EF" w:rsidP="004538EF">
            <w:pPr>
              <w:pStyle w:val="a6"/>
              <w:ind w:left="0"/>
              <w:jc w:val="center"/>
            </w:pPr>
            <w:r w:rsidRPr="004538EF">
              <w:t xml:space="preserve">Плановое значение, </w:t>
            </w:r>
            <w:r w:rsidRPr="004538EF">
              <w:rPr>
                <w:lang w:val="en-US"/>
              </w:rPr>
              <w:t>R</w:t>
            </w:r>
            <w:r w:rsidRPr="004538EF">
              <w:t>п</w:t>
            </w:r>
          </w:p>
        </w:tc>
        <w:tc>
          <w:tcPr>
            <w:tcW w:w="1650" w:type="dxa"/>
          </w:tcPr>
          <w:p w:rsidR="004538EF" w:rsidRPr="004538EF" w:rsidRDefault="004538EF" w:rsidP="004538EF">
            <w:pPr>
              <w:pStyle w:val="a6"/>
              <w:ind w:left="0"/>
              <w:jc w:val="center"/>
            </w:pPr>
            <w:r w:rsidRPr="004538EF">
              <w:t xml:space="preserve">Фактическое значение, </w:t>
            </w:r>
            <w:r w:rsidRPr="004538EF">
              <w:rPr>
                <w:lang w:val="en-US"/>
              </w:rPr>
              <w:t>R</w:t>
            </w:r>
            <w:r w:rsidRPr="004538EF">
              <w:t>ф</w:t>
            </w:r>
          </w:p>
        </w:tc>
        <w:tc>
          <w:tcPr>
            <w:tcW w:w="1878" w:type="dxa"/>
          </w:tcPr>
          <w:p w:rsidR="004538EF" w:rsidRPr="004538EF" w:rsidRDefault="004538EF" w:rsidP="004538EF">
            <w:pPr>
              <w:pStyle w:val="a6"/>
              <w:ind w:left="0"/>
              <w:jc w:val="center"/>
            </w:pPr>
            <w:r w:rsidRPr="004538EF">
              <w:t xml:space="preserve">Соотношение достигнутых и плановых результатов, </w:t>
            </w:r>
            <w:r w:rsidRPr="004538EF">
              <w:rPr>
                <w:lang w:val="en-US"/>
              </w:rPr>
              <w:t>S</w:t>
            </w:r>
            <w:r w:rsidRPr="004538EF">
              <w:t>=</w:t>
            </w:r>
            <w:r w:rsidRPr="004538EF">
              <w:rPr>
                <w:lang w:val="en-US"/>
              </w:rPr>
              <w:t>R</w:t>
            </w:r>
            <w:r w:rsidRPr="004538EF">
              <w:t>ф/</w:t>
            </w:r>
            <w:r w:rsidRPr="004538EF">
              <w:rPr>
                <w:lang w:val="en-US"/>
              </w:rPr>
              <w:t>R</w:t>
            </w:r>
            <w:r w:rsidRPr="004538EF">
              <w:t>п</w:t>
            </w:r>
          </w:p>
        </w:tc>
        <w:tc>
          <w:tcPr>
            <w:tcW w:w="1839" w:type="dxa"/>
          </w:tcPr>
          <w:p w:rsidR="004538EF" w:rsidRPr="004538EF" w:rsidRDefault="004538EF" w:rsidP="004538EF">
            <w:pPr>
              <w:pStyle w:val="a6"/>
              <w:ind w:left="0"/>
              <w:jc w:val="center"/>
            </w:pPr>
            <w:r w:rsidRPr="004538EF">
              <w:t xml:space="preserve">Весовое значение показателя, </w:t>
            </w:r>
            <w:proofErr w:type="spellStart"/>
            <w:r w:rsidRPr="004538EF">
              <w:t>Мн</w:t>
            </w:r>
            <w:proofErr w:type="spellEnd"/>
            <w:r w:rsidRPr="004538EF">
              <w:t>=1/</w:t>
            </w:r>
            <w:r w:rsidRPr="004538EF">
              <w:rPr>
                <w:lang w:val="en-US"/>
              </w:rPr>
              <w:t>N</w:t>
            </w:r>
            <w:r w:rsidRPr="004538EF">
              <w:t xml:space="preserve">, где </w:t>
            </w:r>
            <w:r w:rsidRPr="004538EF">
              <w:rPr>
                <w:lang w:val="en-US"/>
              </w:rPr>
              <w:t>N</w:t>
            </w:r>
            <w:r w:rsidRPr="004538EF">
              <w:t>-число показателей</w:t>
            </w:r>
          </w:p>
        </w:tc>
      </w:tr>
      <w:tr w:rsidR="004538EF" w:rsidRPr="004538EF" w:rsidTr="009C472E">
        <w:tc>
          <w:tcPr>
            <w:tcW w:w="2660" w:type="dxa"/>
          </w:tcPr>
          <w:p w:rsidR="004538EF" w:rsidRPr="004538EF" w:rsidRDefault="004538EF" w:rsidP="004538EF">
            <w:pPr>
              <w:pStyle w:val="a6"/>
              <w:ind w:left="0"/>
              <w:jc w:val="both"/>
            </w:pPr>
            <w:r w:rsidRPr="004538EF">
              <w:t>Своевременность и качество подготовленных проектов нормативно правовых актов, обусловленных изменениями законодательства</w:t>
            </w:r>
          </w:p>
        </w:tc>
        <w:tc>
          <w:tcPr>
            <w:tcW w:w="1543"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5</w:t>
            </w:r>
          </w:p>
        </w:tc>
        <w:tc>
          <w:tcPr>
            <w:tcW w:w="1650"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5</w:t>
            </w:r>
          </w:p>
        </w:tc>
        <w:tc>
          <w:tcPr>
            <w:tcW w:w="1878"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1</w:t>
            </w:r>
          </w:p>
        </w:tc>
        <w:tc>
          <w:tcPr>
            <w:tcW w:w="1839"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0,33</w:t>
            </w:r>
          </w:p>
        </w:tc>
      </w:tr>
      <w:tr w:rsidR="004538EF" w:rsidRPr="004538EF" w:rsidTr="009C472E">
        <w:tc>
          <w:tcPr>
            <w:tcW w:w="2660" w:type="dxa"/>
          </w:tcPr>
          <w:p w:rsidR="004538EF" w:rsidRPr="004538EF" w:rsidRDefault="004538EF" w:rsidP="004538EF">
            <w:pPr>
              <w:pStyle w:val="a6"/>
              <w:ind w:left="0"/>
              <w:jc w:val="both"/>
            </w:pPr>
            <w:r w:rsidRPr="004538EF">
              <w:t>Своевременность утверждений муниципальных заданий в отношении подведомственных учреждений</w:t>
            </w:r>
          </w:p>
        </w:tc>
        <w:tc>
          <w:tcPr>
            <w:tcW w:w="1543"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5</w:t>
            </w:r>
          </w:p>
        </w:tc>
        <w:tc>
          <w:tcPr>
            <w:tcW w:w="1650"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5</w:t>
            </w:r>
          </w:p>
        </w:tc>
        <w:tc>
          <w:tcPr>
            <w:tcW w:w="1878"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1</w:t>
            </w:r>
          </w:p>
        </w:tc>
        <w:tc>
          <w:tcPr>
            <w:tcW w:w="1839"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0,33</w:t>
            </w:r>
          </w:p>
        </w:tc>
      </w:tr>
      <w:tr w:rsidR="004538EF" w:rsidRPr="004538EF" w:rsidTr="009C472E">
        <w:tc>
          <w:tcPr>
            <w:tcW w:w="2660" w:type="dxa"/>
          </w:tcPr>
          <w:p w:rsidR="004538EF" w:rsidRPr="004538EF" w:rsidRDefault="004538EF" w:rsidP="004538EF">
            <w:pPr>
              <w:pStyle w:val="a6"/>
              <w:ind w:left="0"/>
              <w:jc w:val="both"/>
            </w:pPr>
            <w:r w:rsidRPr="004538EF">
              <w:t>Соблюдение сроков предоставления главным распорядителем годовой отчетности (месяц, кварта, полугодие, год)</w:t>
            </w:r>
          </w:p>
        </w:tc>
        <w:tc>
          <w:tcPr>
            <w:tcW w:w="1543"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5</w:t>
            </w:r>
          </w:p>
        </w:tc>
        <w:tc>
          <w:tcPr>
            <w:tcW w:w="1650"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5</w:t>
            </w:r>
          </w:p>
        </w:tc>
        <w:tc>
          <w:tcPr>
            <w:tcW w:w="1878"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1</w:t>
            </w:r>
          </w:p>
        </w:tc>
        <w:tc>
          <w:tcPr>
            <w:tcW w:w="1839" w:type="dxa"/>
          </w:tcPr>
          <w:p w:rsidR="004538EF" w:rsidRPr="004538EF" w:rsidRDefault="004538EF" w:rsidP="004538EF">
            <w:pPr>
              <w:pStyle w:val="a6"/>
              <w:ind w:left="0" w:firstLine="709"/>
              <w:jc w:val="both"/>
            </w:pPr>
          </w:p>
          <w:p w:rsidR="004538EF" w:rsidRPr="004538EF" w:rsidRDefault="004538EF" w:rsidP="004538EF">
            <w:pPr>
              <w:pStyle w:val="a6"/>
              <w:ind w:left="0" w:firstLine="709"/>
              <w:jc w:val="both"/>
            </w:pPr>
            <w:r w:rsidRPr="004538EF">
              <w:t>0,33</w:t>
            </w:r>
          </w:p>
        </w:tc>
      </w:tr>
    </w:tbl>
    <w:p w:rsidR="004538EF" w:rsidRPr="004538EF" w:rsidRDefault="004538EF" w:rsidP="004538EF">
      <w:pPr>
        <w:pStyle w:val="a6"/>
        <w:ind w:left="0" w:firstLine="709"/>
        <w:jc w:val="both"/>
      </w:pPr>
      <w:r w:rsidRPr="004538EF">
        <w:t xml:space="preserve">Индекс результативности подпрограммы   </w:t>
      </w:r>
      <w:r w:rsidRPr="004538EF">
        <w:rPr>
          <w:lang w:val="en-US"/>
        </w:rPr>
        <w:t>I</w:t>
      </w:r>
      <w:r w:rsidRPr="004538EF">
        <w:t>р=</w:t>
      </w:r>
      <w:r w:rsidRPr="004538EF">
        <w:rPr>
          <w:lang w:val="en-US"/>
        </w:rPr>
        <w:t>SUM</w:t>
      </w:r>
      <w:r w:rsidRPr="004538EF">
        <w:t xml:space="preserve"> (</w:t>
      </w:r>
      <w:r w:rsidRPr="004538EF">
        <w:rPr>
          <w:lang w:val="en-US"/>
        </w:rPr>
        <w:t>M</w:t>
      </w:r>
      <w:r w:rsidRPr="004538EF">
        <w:t xml:space="preserve">п х </w:t>
      </w:r>
      <w:r w:rsidRPr="004538EF">
        <w:rPr>
          <w:lang w:val="en-US"/>
        </w:rPr>
        <w:t>S</w:t>
      </w:r>
      <w:r w:rsidRPr="004538EF">
        <w:t>)</w:t>
      </w:r>
    </w:p>
    <w:p w:rsidR="004538EF" w:rsidRPr="004538EF" w:rsidRDefault="004538EF" w:rsidP="004538EF">
      <w:pPr>
        <w:pStyle w:val="a6"/>
        <w:ind w:left="0" w:firstLine="709"/>
        <w:jc w:val="both"/>
      </w:pPr>
      <w:r w:rsidRPr="004538EF">
        <w:t xml:space="preserve"> </w:t>
      </w:r>
      <w:r w:rsidRPr="004538EF">
        <w:rPr>
          <w:lang w:val="en-US"/>
        </w:rPr>
        <w:t>I</w:t>
      </w:r>
      <w:r w:rsidRPr="004538EF">
        <w:t>р = 3х 0,33=1</w:t>
      </w:r>
    </w:p>
    <w:p w:rsidR="004538EF" w:rsidRPr="004538EF" w:rsidRDefault="004538EF" w:rsidP="004538EF">
      <w:pPr>
        <w:pStyle w:val="a6"/>
        <w:ind w:left="0" w:firstLine="709"/>
        <w:jc w:val="both"/>
      </w:pPr>
      <w:r w:rsidRPr="004538EF">
        <w:t>Эффективность реализации муниципальной программы определяется как оценка эффект</w:t>
      </w:r>
      <w:r>
        <w:t>ивности реализации подпрограммы</w:t>
      </w:r>
      <w:r w:rsidRPr="004538EF">
        <w:t xml:space="preserve"> </w:t>
      </w:r>
      <w:r w:rsidRPr="004538EF">
        <w:rPr>
          <w:lang w:val="en-US"/>
        </w:rPr>
        <w:t>I</w:t>
      </w:r>
      <w:r w:rsidRPr="004538EF">
        <w:t>э=(</w:t>
      </w:r>
      <w:proofErr w:type="spellStart"/>
      <w:r w:rsidRPr="004538EF">
        <w:t>Vфх</w:t>
      </w:r>
      <w:proofErr w:type="spellEnd"/>
      <w:r w:rsidRPr="004538EF">
        <w:rPr>
          <w:lang w:val="en-US"/>
        </w:rPr>
        <w:t>I</w:t>
      </w:r>
      <w:r w:rsidRPr="004538EF">
        <w:t>р)/</w:t>
      </w:r>
      <w:r w:rsidRPr="004538EF">
        <w:rPr>
          <w:lang w:val="en-US"/>
        </w:rPr>
        <w:t>V</w:t>
      </w:r>
      <w:r w:rsidRPr="004538EF">
        <w:t xml:space="preserve">п, где: </w:t>
      </w:r>
    </w:p>
    <w:p w:rsidR="004538EF" w:rsidRPr="004538EF" w:rsidRDefault="004538EF" w:rsidP="004538EF">
      <w:pPr>
        <w:pStyle w:val="a6"/>
        <w:ind w:left="0" w:firstLine="709"/>
        <w:jc w:val="both"/>
      </w:pPr>
      <w:r w:rsidRPr="004538EF">
        <w:rPr>
          <w:lang w:val="en-US"/>
        </w:rPr>
        <w:t>V</w:t>
      </w:r>
      <w:r w:rsidRPr="004538EF">
        <w:t xml:space="preserve">ф - объем фактического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V</w:t>
      </w:r>
      <w:r w:rsidRPr="004538EF">
        <w:t xml:space="preserve">п - объем запланированного совокупного финансирования подпрограммы, </w:t>
      </w:r>
      <w:proofErr w:type="spellStart"/>
      <w:r w:rsidRPr="004538EF">
        <w:t>тыс.руб</w:t>
      </w:r>
      <w:proofErr w:type="spellEnd"/>
      <w:r w:rsidRPr="004538EF">
        <w:t>.</w:t>
      </w:r>
    </w:p>
    <w:p w:rsidR="004538EF" w:rsidRPr="004538EF" w:rsidRDefault="004538EF" w:rsidP="004538EF">
      <w:pPr>
        <w:pStyle w:val="a6"/>
        <w:ind w:left="0" w:firstLine="709"/>
        <w:jc w:val="both"/>
      </w:pPr>
      <w:r w:rsidRPr="004538EF">
        <w:rPr>
          <w:lang w:val="en-US"/>
        </w:rPr>
        <w:t>I</w:t>
      </w:r>
      <w:r w:rsidRPr="004538EF">
        <w:t>э= 80 308,48 х 1/ 81 109,05 =1</w:t>
      </w:r>
    </w:p>
    <w:p w:rsidR="004538EF" w:rsidRPr="004538EF" w:rsidRDefault="004538EF" w:rsidP="004538EF">
      <w:pPr>
        <w:pStyle w:val="a6"/>
        <w:ind w:left="0" w:firstLine="709"/>
        <w:jc w:val="both"/>
      </w:pPr>
      <w:r w:rsidRPr="004538EF">
        <w:t>Значение показателя соответствует высокому уровню эффективности реализации подпрограммы программы «Обеспечение условий реализации программы и прочие мероприятия» в 2021 году.</w:t>
      </w:r>
    </w:p>
    <w:p w:rsidR="004538EF" w:rsidRPr="004538EF" w:rsidRDefault="004538EF" w:rsidP="004538EF">
      <w:pPr>
        <w:widowControl w:val="0"/>
        <w:autoSpaceDE w:val="0"/>
        <w:autoSpaceDN w:val="0"/>
        <w:adjustRightInd w:val="0"/>
        <w:spacing w:after="0" w:line="240" w:lineRule="auto"/>
        <w:ind w:firstLine="709"/>
        <w:rPr>
          <w:szCs w:val="24"/>
        </w:rPr>
        <w:sectPr w:rsidR="004538EF" w:rsidRPr="004538EF" w:rsidSect="00466CC2">
          <w:pgSz w:w="11906" w:h="16838" w:code="9"/>
          <w:pgMar w:top="851" w:right="567" w:bottom="1276" w:left="1701" w:header="709" w:footer="709" w:gutter="0"/>
          <w:cols w:space="708"/>
          <w:docGrid w:linePitch="360"/>
        </w:sectPr>
      </w:pPr>
      <w:r w:rsidRPr="004538EF">
        <w:rPr>
          <w:szCs w:val="24"/>
        </w:rPr>
        <w:t xml:space="preserve">Оценка эффективности реализации каждой подпрограммы показала высокую эффективность реализации муниципальной программы в целом. </w:t>
      </w:r>
    </w:p>
    <w:p w:rsidR="00EB25A4" w:rsidRPr="00E05625" w:rsidRDefault="00EB25A4" w:rsidP="00E5193B">
      <w:pPr>
        <w:spacing w:after="0" w:line="240" w:lineRule="auto"/>
        <w:jc w:val="both"/>
        <w:rPr>
          <w:rFonts w:eastAsia="Times New Roman"/>
          <w:szCs w:val="24"/>
          <w:highlight w:val="yellow"/>
        </w:rPr>
      </w:pPr>
    </w:p>
    <w:p w:rsidR="00C77728" w:rsidRPr="00A16C17" w:rsidRDefault="00C77728" w:rsidP="00E5193B">
      <w:pPr>
        <w:pStyle w:val="a4"/>
        <w:numPr>
          <w:ilvl w:val="0"/>
          <w:numId w:val="16"/>
        </w:numPr>
        <w:jc w:val="both"/>
        <w:rPr>
          <w:b/>
          <w:szCs w:val="24"/>
        </w:rPr>
      </w:pPr>
      <w:r w:rsidRPr="00A16C17">
        <w:rPr>
          <w:b/>
          <w:szCs w:val="24"/>
        </w:rPr>
        <w:t>«Развитие физической культуры и спорта в городе Сосновоборске»</w:t>
      </w:r>
    </w:p>
    <w:p w:rsidR="00D62ECF" w:rsidRPr="00A16C17" w:rsidRDefault="00D62ECF" w:rsidP="00A16C17">
      <w:pPr>
        <w:pStyle w:val="ConsPlusTitle"/>
        <w:widowControl/>
        <w:ind w:firstLine="709"/>
        <w:jc w:val="both"/>
        <w:rPr>
          <w:rFonts w:ascii="Times New Roman" w:hAnsi="Times New Roman" w:cs="Times New Roman"/>
          <w:b w:val="0"/>
          <w:sz w:val="24"/>
          <w:szCs w:val="24"/>
        </w:rPr>
      </w:pPr>
      <w:r w:rsidRPr="00A16C17">
        <w:rPr>
          <w:rFonts w:ascii="Times New Roman" w:hAnsi="Times New Roman" w:cs="Times New Roman"/>
          <w:b w:val="0"/>
          <w:bCs w:val="0"/>
          <w:sz w:val="24"/>
          <w:szCs w:val="24"/>
        </w:rPr>
        <w:t xml:space="preserve">Целью программы </w:t>
      </w:r>
      <w:r w:rsidRPr="00A16C17">
        <w:rPr>
          <w:rFonts w:ascii="Times New Roman" w:hAnsi="Times New Roman" w:cs="Times New Roman"/>
          <w:b w:val="0"/>
          <w:sz w:val="24"/>
          <w:szCs w:val="24"/>
        </w:rPr>
        <w:t xml:space="preserve">«Развитие физической культуры и спорта в городе Сосновоборске» </w:t>
      </w:r>
      <w:r w:rsidRPr="00A16C17">
        <w:rPr>
          <w:rFonts w:ascii="Times New Roman" w:hAnsi="Times New Roman" w:cs="Times New Roman"/>
          <w:b w:val="0"/>
          <w:bCs w:val="0"/>
          <w:sz w:val="24"/>
          <w:szCs w:val="24"/>
        </w:rPr>
        <w:t xml:space="preserve">является создание условий для укрепления здоровья населения путем популяризации массового спорта и спорта высших достижений, приобщение разных возрастных категорий социальных групп к регулярным занятиям физической культурой и спортом; повышение результатов выступлений ведущих спортсменов и сборных команд на краевом и других уровнях. </w:t>
      </w:r>
      <w:r w:rsidRPr="00A16C17">
        <w:rPr>
          <w:rFonts w:ascii="Times New Roman" w:hAnsi="Times New Roman" w:cs="Times New Roman"/>
          <w:b w:val="0"/>
          <w:sz w:val="24"/>
          <w:szCs w:val="24"/>
        </w:rPr>
        <w:t>Программа направлена на решени</w:t>
      </w:r>
      <w:r w:rsidR="00DE0EEE">
        <w:rPr>
          <w:rFonts w:ascii="Times New Roman" w:hAnsi="Times New Roman" w:cs="Times New Roman"/>
          <w:b w:val="0"/>
          <w:sz w:val="24"/>
          <w:szCs w:val="24"/>
        </w:rPr>
        <w:t>е следующих задач:</w:t>
      </w:r>
      <w:r w:rsidR="00DE0EEE">
        <w:rPr>
          <w:rFonts w:ascii="Times New Roman" w:hAnsi="Times New Roman" w:cs="Times New Roman"/>
          <w:b w:val="0"/>
          <w:bCs w:val="0"/>
          <w:sz w:val="24"/>
          <w:szCs w:val="24"/>
        </w:rPr>
        <w:t xml:space="preserve"> </w:t>
      </w:r>
      <w:r w:rsidRPr="00A16C17">
        <w:rPr>
          <w:rFonts w:ascii="Times New Roman" w:hAnsi="Times New Roman" w:cs="Times New Roman"/>
          <w:b w:val="0"/>
          <w:bCs w:val="0"/>
          <w:sz w:val="24"/>
          <w:szCs w:val="24"/>
        </w:rPr>
        <w:t>обеспечение развития</w:t>
      </w:r>
      <w:r w:rsidR="00DE0EEE">
        <w:rPr>
          <w:rFonts w:ascii="Times New Roman" w:hAnsi="Times New Roman" w:cs="Times New Roman"/>
          <w:b w:val="0"/>
          <w:bCs w:val="0"/>
          <w:sz w:val="24"/>
          <w:szCs w:val="24"/>
        </w:rPr>
        <w:t xml:space="preserve"> массовой физической культуры;</w:t>
      </w:r>
      <w:r w:rsidRPr="00A16C17">
        <w:rPr>
          <w:rFonts w:ascii="Times New Roman" w:hAnsi="Times New Roman" w:cs="Times New Roman"/>
          <w:b w:val="0"/>
          <w:bCs w:val="0"/>
          <w:sz w:val="24"/>
          <w:szCs w:val="24"/>
        </w:rPr>
        <w:t xml:space="preserve"> </w:t>
      </w:r>
      <w:r w:rsidRPr="00A16C17">
        <w:rPr>
          <w:rFonts w:ascii="Times New Roman" w:hAnsi="Times New Roman" w:cs="Times New Roman"/>
          <w:b w:val="0"/>
          <w:sz w:val="24"/>
          <w:szCs w:val="24"/>
        </w:rPr>
        <w:t xml:space="preserve">укрепление материально-технической базы спортивных объектов, расположенных на территории </w:t>
      </w:r>
      <w:proofErr w:type="spellStart"/>
      <w:r w:rsidRPr="00A16C17">
        <w:rPr>
          <w:rFonts w:ascii="Times New Roman" w:hAnsi="Times New Roman" w:cs="Times New Roman"/>
          <w:b w:val="0"/>
          <w:sz w:val="24"/>
          <w:szCs w:val="24"/>
        </w:rPr>
        <w:t>г.Сосновоборска</w:t>
      </w:r>
      <w:proofErr w:type="spellEnd"/>
      <w:r w:rsidRPr="00A16C17">
        <w:rPr>
          <w:rFonts w:ascii="Times New Roman" w:hAnsi="Times New Roman" w:cs="Times New Roman"/>
          <w:b w:val="0"/>
          <w:sz w:val="24"/>
          <w:szCs w:val="24"/>
        </w:rPr>
        <w:t>.</w:t>
      </w:r>
    </w:p>
    <w:p w:rsidR="00D62ECF" w:rsidRPr="00A16C17" w:rsidRDefault="00D62ECF" w:rsidP="00A16C17">
      <w:pPr>
        <w:pStyle w:val="ConsPlusTitle"/>
        <w:widowControl/>
        <w:ind w:firstLine="709"/>
        <w:jc w:val="both"/>
        <w:rPr>
          <w:rFonts w:ascii="Times New Roman" w:hAnsi="Times New Roman" w:cs="Times New Roman"/>
          <w:b w:val="0"/>
          <w:color w:val="000000"/>
          <w:sz w:val="24"/>
          <w:szCs w:val="24"/>
          <w:shd w:val="clear" w:color="auto" w:fill="FFFFFF"/>
        </w:rPr>
      </w:pPr>
      <w:r w:rsidRPr="00A16C17">
        <w:rPr>
          <w:rFonts w:ascii="Times New Roman" w:hAnsi="Times New Roman" w:cs="Times New Roman"/>
          <w:b w:val="0"/>
          <w:color w:val="000000"/>
          <w:sz w:val="24"/>
          <w:szCs w:val="24"/>
          <w:shd w:val="clear" w:color="auto" w:fill="FFFFFF"/>
        </w:rPr>
        <w:t xml:space="preserve">В рамках муниципальной программы </w:t>
      </w:r>
      <w:r w:rsidRPr="00A16C17">
        <w:rPr>
          <w:rFonts w:ascii="Times New Roman" w:hAnsi="Times New Roman" w:cs="Times New Roman"/>
          <w:b w:val="0"/>
          <w:sz w:val="24"/>
          <w:szCs w:val="24"/>
        </w:rPr>
        <w:t>«Развитие физической культуры и спорта в городе Сосновоборске»</w:t>
      </w:r>
      <w:r w:rsidRPr="00A16C17">
        <w:rPr>
          <w:rFonts w:ascii="Times New Roman" w:hAnsi="Times New Roman" w:cs="Times New Roman"/>
          <w:b w:val="0"/>
          <w:color w:val="000000"/>
          <w:sz w:val="24"/>
          <w:szCs w:val="24"/>
          <w:shd w:val="clear" w:color="auto" w:fill="FFFFFF"/>
        </w:rPr>
        <w:t xml:space="preserve"> в 2021 году было исполнено </w:t>
      </w:r>
      <w:r w:rsidRPr="00A16C17">
        <w:rPr>
          <w:rFonts w:ascii="Times New Roman" w:hAnsi="Times New Roman" w:cs="Times New Roman"/>
          <w:b w:val="0"/>
          <w:color w:val="0D0D0D"/>
          <w:sz w:val="24"/>
          <w:szCs w:val="24"/>
        </w:rPr>
        <w:t>85 834,14</w:t>
      </w:r>
      <w:r w:rsidRPr="00A16C17">
        <w:rPr>
          <w:rFonts w:ascii="Times New Roman" w:hAnsi="Times New Roman" w:cs="Times New Roman"/>
          <w:b w:val="0"/>
          <w:sz w:val="24"/>
          <w:szCs w:val="24"/>
        </w:rPr>
        <w:t xml:space="preserve"> </w:t>
      </w:r>
      <w:r w:rsidRPr="00A16C17">
        <w:rPr>
          <w:rFonts w:ascii="Times New Roman" w:hAnsi="Times New Roman" w:cs="Times New Roman"/>
          <w:b w:val="0"/>
          <w:color w:val="0D0D0D" w:themeColor="text1" w:themeTint="F2"/>
          <w:sz w:val="24"/>
          <w:szCs w:val="24"/>
        </w:rPr>
        <w:t xml:space="preserve">тыс. </w:t>
      </w:r>
      <w:r w:rsidRPr="00A16C17">
        <w:rPr>
          <w:rFonts w:ascii="Times New Roman" w:hAnsi="Times New Roman" w:cs="Times New Roman"/>
          <w:b w:val="0"/>
          <w:color w:val="000000"/>
          <w:sz w:val="24"/>
          <w:szCs w:val="24"/>
          <w:shd w:val="clear" w:color="auto" w:fill="FFFFFF"/>
        </w:rPr>
        <w:t>рублей, в том числе из</w:t>
      </w:r>
      <w:r w:rsidRPr="00A16C17">
        <w:rPr>
          <w:rFonts w:ascii="Times New Roman" w:hAnsi="Times New Roman" w:cs="Times New Roman"/>
          <w:b w:val="0"/>
          <w:sz w:val="24"/>
          <w:szCs w:val="24"/>
        </w:rPr>
        <w:t xml:space="preserve"> муниципального бюджета </w:t>
      </w:r>
      <w:r w:rsidRPr="00A16C17">
        <w:rPr>
          <w:rFonts w:ascii="Times New Roman" w:hAnsi="Times New Roman" w:cs="Times New Roman"/>
          <w:b w:val="0"/>
          <w:color w:val="000000"/>
          <w:sz w:val="24"/>
          <w:szCs w:val="24"/>
        </w:rPr>
        <w:t xml:space="preserve">38 469,94 тыс. </w:t>
      </w:r>
      <w:r w:rsidRPr="00A16C17">
        <w:rPr>
          <w:rFonts w:ascii="Times New Roman" w:hAnsi="Times New Roman" w:cs="Times New Roman"/>
          <w:b w:val="0"/>
          <w:sz w:val="24"/>
          <w:szCs w:val="24"/>
        </w:rPr>
        <w:t xml:space="preserve">рублей, 3 805,40 тыс. </w:t>
      </w:r>
      <w:r w:rsidRPr="00A16C17">
        <w:rPr>
          <w:rFonts w:ascii="Times New Roman" w:hAnsi="Times New Roman" w:cs="Times New Roman"/>
          <w:b w:val="0"/>
          <w:color w:val="000000"/>
          <w:sz w:val="24"/>
          <w:szCs w:val="24"/>
        </w:rPr>
        <w:t xml:space="preserve">рублей из краевого бюджета и 43 558,80 тыс. </w:t>
      </w:r>
      <w:r w:rsidRPr="00A16C17">
        <w:rPr>
          <w:rFonts w:ascii="Times New Roman" w:hAnsi="Times New Roman" w:cs="Times New Roman"/>
          <w:b w:val="0"/>
          <w:sz w:val="24"/>
          <w:szCs w:val="24"/>
        </w:rPr>
        <w:t>рублей</w:t>
      </w:r>
      <w:r w:rsidRPr="00A16C17">
        <w:rPr>
          <w:rFonts w:ascii="Times New Roman" w:hAnsi="Times New Roman" w:cs="Times New Roman"/>
          <w:b w:val="0"/>
          <w:color w:val="000000"/>
          <w:sz w:val="24"/>
          <w:szCs w:val="24"/>
        </w:rPr>
        <w:t xml:space="preserve"> из </w:t>
      </w:r>
      <w:r w:rsidRPr="00A16C17">
        <w:rPr>
          <w:rFonts w:ascii="Times New Roman" w:hAnsi="Times New Roman" w:cs="Times New Roman"/>
          <w:b w:val="0"/>
          <w:sz w:val="24"/>
          <w:szCs w:val="24"/>
        </w:rPr>
        <w:t>внебюджетных источников</w:t>
      </w:r>
      <w:r w:rsidRPr="00A16C17">
        <w:rPr>
          <w:rFonts w:ascii="Times New Roman" w:hAnsi="Times New Roman" w:cs="Times New Roman"/>
          <w:b w:val="0"/>
          <w:color w:val="000000"/>
          <w:sz w:val="24"/>
          <w:szCs w:val="24"/>
        </w:rPr>
        <w:t xml:space="preserve">. </w:t>
      </w:r>
    </w:p>
    <w:p w:rsidR="00D62ECF" w:rsidRPr="00A16C17" w:rsidRDefault="00D62ECF" w:rsidP="00A16C17">
      <w:pPr>
        <w:spacing w:after="0" w:line="240" w:lineRule="auto"/>
        <w:ind w:firstLine="709"/>
        <w:jc w:val="both"/>
        <w:rPr>
          <w:szCs w:val="24"/>
        </w:rPr>
      </w:pPr>
      <w:r w:rsidRPr="00A16C17">
        <w:rPr>
          <w:color w:val="000000"/>
          <w:szCs w:val="24"/>
          <w:shd w:val="clear" w:color="auto" w:fill="FFFFFF"/>
        </w:rPr>
        <w:t xml:space="preserve">В ходе реализации муниципальной программы </w:t>
      </w:r>
      <w:r w:rsidRPr="00A16C17">
        <w:rPr>
          <w:szCs w:val="24"/>
        </w:rPr>
        <w:t>«Развитие физической культуры и спорта в городе Сосновоборске»</w:t>
      </w:r>
      <w:r w:rsidRPr="00A16C17">
        <w:rPr>
          <w:color w:val="000000"/>
          <w:szCs w:val="24"/>
          <w:shd w:val="clear" w:color="auto" w:fill="FFFFFF"/>
        </w:rPr>
        <w:t xml:space="preserve"> в 2021 году на территории города было проведено более 50 физкультурных и спортивных мероприятий </w:t>
      </w:r>
      <w:r w:rsidRPr="00A16C17">
        <w:rPr>
          <w:szCs w:val="24"/>
        </w:rPr>
        <w:t>с общим количеством участников более 13000 человек, часть из которых проходила в онлайн формате, в связи с сохраняющейся неблагоприятной эпидемиологической обстановкой.</w:t>
      </w:r>
    </w:p>
    <w:p w:rsidR="00D62ECF" w:rsidRPr="00A16C17" w:rsidRDefault="00D62ECF" w:rsidP="00A16C17">
      <w:pPr>
        <w:spacing w:after="0" w:line="240" w:lineRule="auto"/>
        <w:ind w:firstLine="709"/>
        <w:jc w:val="both"/>
        <w:rPr>
          <w:szCs w:val="24"/>
        </w:rPr>
      </w:pPr>
      <w:r w:rsidRPr="00A16C17">
        <w:rPr>
          <w:szCs w:val="24"/>
        </w:rPr>
        <w:t>Приоритетным для города является развитие спартакиадного движения, продвижение массовых всероссийских акций и соревнований, из которых наиболее значимыми являются «Кросс нации», «Лыжня России», «Оранжевый мяч».</w:t>
      </w:r>
    </w:p>
    <w:p w:rsidR="00D62ECF" w:rsidRPr="00A16C17" w:rsidRDefault="00D62ECF" w:rsidP="00A16C17">
      <w:pPr>
        <w:spacing w:after="0" w:line="240" w:lineRule="auto"/>
        <w:ind w:firstLine="709"/>
        <w:jc w:val="both"/>
        <w:rPr>
          <w:szCs w:val="24"/>
        </w:rPr>
      </w:pPr>
      <w:r w:rsidRPr="00A16C17">
        <w:rPr>
          <w:szCs w:val="24"/>
        </w:rPr>
        <w:t>Во всех ш</w:t>
      </w:r>
      <w:r w:rsidR="00A16C17">
        <w:rPr>
          <w:szCs w:val="24"/>
        </w:rPr>
        <w:t xml:space="preserve">колах и дошкольных учреждениях </w:t>
      </w:r>
      <w:r w:rsidRPr="00A16C17">
        <w:rPr>
          <w:szCs w:val="24"/>
        </w:rPr>
        <w:t>города проводятся оздоровительн</w:t>
      </w:r>
      <w:r w:rsidR="00A16C17">
        <w:rPr>
          <w:szCs w:val="24"/>
        </w:rPr>
        <w:t xml:space="preserve">ые мероприятия - дни здоровья, </w:t>
      </w:r>
      <w:r w:rsidRPr="00A16C17">
        <w:rPr>
          <w:szCs w:val="24"/>
        </w:rPr>
        <w:t xml:space="preserve">направленные на формирование здорового образа жизни. </w:t>
      </w:r>
    </w:p>
    <w:p w:rsidR="00D62ECF" w:rsidRPr="00A16C17" w:rsidRDefault="00D62ECF" w:rsidP="00A16C17">
      <w:pPr>
        <w:spacing w:after="0" w:line="240" w:lineRule="auto"/>
        <w:ind w:firstLine="709"/>
        <w:jc w:val="both"/>
        <w:rPr>
          <w:szCs w:val="24"/>
        </w:rPr>
      </w:pPr>
      <w:r w:rsidRPr="00A16C17">
        <w:rPr>
          <w:szCs w:val="24"/>
        </w:rPr>
        <w:t>Учащиеся общеобразовательных учреждений принимаю</w:t>
      </w:r>
      <w:r w:rsidR="00A16C17">
        <w:rPr>
          <w:szCs w:val="24"/>
        </w:rPr>
        <w:t xml:space="preserve">т активное участие в городских </w:t>
      </w:r>
      <w:r w:rsidRPr="00A16C17">
        <w:rPr>
          <w:szCs w:val="24"/>
        </w:rPr>
        <w:t>физкультурно-оздоровительных мероприятиях. На территории города ежегодно проводится муниципальный этап соревнований среди учащихся «Президентские спортивные игры».</w:t>
      </w:r>
    </w:p>
    <w:p w:rsidR="00D62ECF" w:rsidRPr="00A16C17" w:rsidRDefault="00D62ECF" w:rsidP="00A16C17">
      <w:pPr>
        <w:spacing w:after="0" w:line="240" w:lineRule="auto"/>
        <w:ind w:firstLine="709"/>
        <w:jc w:val="both"/>
        <w:rPr>
          <w:rFonts w:eastAsiaTheme="minorHAnsi"/>
          <w:szCs w:val="24"/>
        </w:rPr>
      </w:pPr>
      <w:r w:rsidRPr="00A16C17">
        <w:rPr>
          <w:rFonts w:eastAsiaTheme="minorHAnsi"/>
          <w:szCs w:val="24"/>
        </w:rPr>
        <w:t>С це</w:t>
      </w:r>
      <w:r w:rsidR="00A16C17">
        <w:rPr>
          <w:rFonts w:eastAsiaTheme="minorHAnsi"/>
          <w:szCs w:val="24"/>
        </w:rPr>
        <w:t xml:space="preserve">лью пропаганды и популяризации </w:t>
      </w:r>
      <w:r w:rsidRPr="00A16C17">
        <w:rPr>
          <w:rFonts w:eastAsiaTheme="minorHAnsi"/>
          <w:szCs w:val="24"/>
        </w:rPr>
        <w:t>физической культуры и спорта среди молодёжи допризывного возраста, подготовки молодёжи к воинской службе ежегодно проводится городская спартакиада допризывной молодёжи сре</w:t>
      </w:r>
      <w:r w:rsidR="00A16C17">
        <w:rPr>
          <w:rFonts w:eastAsiaTheme="minorHAnsi"/>
          <w:szCs w:val="24"/>
        </w:rPr>
        <w:t>ди учащихся общеобразовательных</w:t>
      </w:r>
      <w:r w:rsidRPr="00A16C17">
        <w:rPr>
          <w:rFonts w:eastAsiaTheme="minorHAnsi"/>
          <w:szCs w:val="24"/>
        </w:rPr>
        <w:t xml:space="preserve"> учреждений города. </w:t>
      </w:r>
    </w:p>
    <w:p w:rsidR="00D62ECF" w:rsidRPr="00A16C17" w:rsidRDefault="00A16C17" w:rsidP="00A16C17">
      <w:pPr>
        <w:spacing w:after="0" w:line="240" w:lineRule="auto"/>
        <w:ind w:firstLine="709"/>
        <w:jc w:val="both"/>
        <w:rPr>
          <w:szCs w:val="24"/>
        </w:rPr>
      </w:pPr>
      <w:r>
        <w:rPr>
          <w:rFonts w:eastAsiaTheme="minorHAnsi"/>
          <w:szCs w:val="24"/>
        </w:rPr>
        <w:t>П</w:t>
      </w:r>
      <w:r w:rsidR="00D62ECF" w:rsidRPr="00A16C17">
        <w:rPr>
          <w:szCs w:val="24"/>
        </w:rPr>
        <w:t>ривлечение детей дошкольного возраста к занятиям физкультурой, ведет</w:t>
      </w:r>
      <w:r>
        <w:rPr>
          <w:szCs w:val="24"/>
        </w:rPr>
        <w:t xml:space="preserve">ся через ежегодное мероприятие </w:t>
      </w:r>
      <w:r w:rsidR="00D62ECF" w:rsidRPr="00A16C17">
        <w:rPr>
          <w:szCs w:val="24"/>
        </w:rPr>
        <w:t>«Азбука здоровья», Открытое первенство города по мини-футболу среди детей дошкольного возраста. Но, к сожалению, данные мероприятия в 2021 году, так же не были проведены в связи с неблагоприятной эпидемиологической обстановкой.</w:t>
      </w:r>
    </w:p>
    <w:p w:rsidR="00D62ECF" w:rsidRPr="00A16C17" w:rsidRDefault="00D62ECF" w:rsidP="00A16C17">
      <w:pPr>
        <w:spacing w:after="0" w:line="240" w:lineRule="auto"/>
        <w:ind w:firstLine="709"/>
        <w:jc w:val="both"/>
        <w:rPr>
          <w:rFonts w:eastAsiaTheme="minorHAnsi"/>
          <w:szCs w:val="24"/>
        </w:rPr>
      </w:pPr>
      <w:r w:rsidRPr="00A16C17">
        <w:rPr>
          <w:rFonts w:eastAsiaTheme="minorHAnsi"/>
          <w:szCs w:val="24"/>
        </w:rPr>
        <w:t>Спортсмены города приняли участие в около 20 соревнованиях краевого,</w:t>
      </w:r>
      <w:r w:rsidR="00A16C17">
        <w:rPr>
          <w:rFonts w:eastAsiaTheme="minorHAnsi"/>
          <w:szCs w:val="24"/>
        </w:rPr>
        <w:t xml:space="preserve"> федерального и всероссийского </w:t>
      </w:r>
      <w:r w:rsidRPr="00A16C17">
        <w:rPr>
          <w:rFonts w:eastAsiaTheme="minorHAnsi"/>
          <w:szCs w:val="24"/>
        </w:rPr>
        <w:t xml:space="preserve">уровня и международного уровня. В соотношении с прошлым годом, количество мероприятий </w:t>
      </w:r>
      <w:proofErr w:type="spellStart"/>
      <w:r w:rsidRPr="00A16C17">
        <w:rPr>
          <w:rFonts w:eastAsiaTheme="minorHAnsi"/>
          <w:szCs w:val="24"/>
        </w:rPr>
        <w:t>попрежнему</w:t>
      </w:r>
      <w:proofErr w:type="spellEnd"/>
      <w:r w:rsidRPr="00A16C17">
        <w:rPr>
          <w:rFonts w:eastAsiaTheme="minorHAnsi"/>
          <w:szCs w:val="24"/>
        </w:rPr>
        <w:t xml:space="preserve"> было снижено в связи с карантинными мерами по </w:t>
      </w:r>
      <w:proofErr w:type="spellStart"/>
      <w:r w:rsidRPr="00A16C17">
        <w:rPr>
          <w:rFonts w:eastAsiaTheme="minorHAnsi"/>
          <w:szCs w:val="24"/>
          <w:lang w:val="en-US"/>
        </w:rPr>
        <w:t>Covid</w:t>
      </w:r>
      <w:proofErr w:type="spellEnd"/>
      <w:r w:rsidRPr="00A16C17">
        <w:rPr>
          <w:rFonts w:eastAsiaTheme="minorHAnsi"/>
          <w:szCs w:val="24"/>
        </w:rPr>
        <w:t xml:space="preserve">-19, как следствие отмена большого количества стартов различного уровня. </w:t>
      </w:r>
    </w:p>
    <w:p w:rsidR="00D62ECF" w:rsidRPr="00A16C17" w:rsidRDefault="00D62ECF" w:rsidP="00A16C17">
      <w:pPr>
        <w:spacing w:after="0" w:line="240" w:lineRule="auto"/>
        <w:ind w:firstLine="709"/>
        <w:jc w:val="both"/>
        <w:rPr>
          <w:szCs w:val="24"/>
        </w:rPr>
      </w:pPr>
      <w:r w:rsidRPr="00A16C17">
        <w:rPr>
          <w:szCs w:val="24"/>
        </w:rPr>
        <w:t>Проведены первенства и чемпионаты города по едино</w:t>
      </w:r>
      <w:r w:rsidR="00A16C17">
        <w:rPr>
          <w:szCs w:val="24"/>
        </w:rPr>
        <w:t xml:space="preserve">борствам </w:t>
      </w:r>
      <w:r w:rsidRPr="00A16C17">
        <w:rPr>
          <w:szCs w:val="24"/>
        </w:rPr>
        <w:t>(самбо, дзюдо), по легкой атлетике, по хоккею с мячом. В соревнованиях приняли участие более 250 воспитанников СШ.</w:t>
      </w:r>
    </w:p>
    <w:p w:rsidR="00D62ECF" w:rsidRPr="00A16C17" w:rsidRDefault="00D62ECF" w:rsidP="00A16C17">
      <w:pPr>
        <w:spacing w:after="0" w:line="240" w:lineRule="auto"/>
        <w:ind w:firstLine="709"/>
        <w:jc w:val="both"/>
        <w:rPr>
          <w:rFonts w:eastAsiaTheme="minorHAnsi"/>
          <w:szCs w:val="24"/>
        </w:rPr>
      </w:pPr>
      <w:r w:rsidRPr="00A16C17">
        <w:rPr>
          <w:rFonts w:eastAsiaTheme="minorHAnsi"/>
          <w:szCs w:val="24"/>
        </w:rPr>
        <w:t xml:space="preserve">На территории города культивируется более 15 видов спорта: хоккей с мячом, футбол, легкая атлетика, лыжные гонки, бокс, дзюдо, греко-римская борьба, самбо, каратэ, </w:t>
      </w:r>
      <w:proofErr w:type="spellStart"/>
      <w:r w:rsidRPr="00A16C17">
        <w:rPr>
          <w:rFonts w:eastAsiaTheme="minorHAnsi"/>
          <w:szCs w:val="24"/>
        </w:rPr>
        <w:t>тхэквандо</w:t>
      </w:r>
      <w:proofErr w:type="spellEnd"/>
      <w:r w:rsidRPr="00A16C17">
        <w:rPr>
          <w:rFonts w:eastAsiaTheme="minorHAnsi"/>
          <w:szCs w:val="24"/>
        </w:rPr>
        <w:t>, эстетическая и художественная гимнастика, подводное и спортивное плавание, конный спорт. Приоритет отдается базовым для Красноярского края видам: дзюдо, лыжные гонки и легкая атлетика. Секции по плаванию, каратэ, спортивным бальным танцам, фитнес направлениям, единоборствам функционируют на спортивных объектах города.</w:t>
      </w:r>
    </w:p>
    <w:p w:rsidR="00D62ECF" w:rsidRPr="00A16C17" w:rsidRDefault="00D62ECF" w:rsidP="00A16C17">
      <w:pPr>
        <w:spacing w:after="0" w:line="240" w:lineRule="auto"/>
        <w:ind w:firstLine="709"/>
        <w:jc w:val="both"/>
        <w:rPr>
          <w:szCs w:val="24"/>
        </w:rPr>
      </w:pPr>
      <w:r w:rsidRPr="00A16C17">
        <w:rPr>
          <w:szCs w:val="24"/>
        </w:rPr>
        <w:t xml:space="preserve">В начале года взяла старт Городская спартакиада учреждений и организаций, в рамках которой 16 команд города мерились силами в 10 видах спорта. </w:t>
      </w:r>
    </w:p>
    <w:p w:rsidR="00D62ECF" w:rsidRPr="00A16C17" w:rsidRDefault="00D62ECF" w:rsidP="00A16C17">
      <w:pPr>
        <w:spacing w:after="0" w:line="240" w:lineRule="auto"/>
        <w:ind w:firstLine="709"/>
        <w:jc w:val="both"/>
        <w:rPr>
          <w:szCs w:val="24"/>
        </w:rPr>
      </w:pPr>
      <w:r w:rsidRPr="00A16C17">
        <w:rPr>
          <w:szCs w:val="24"/>
        </w:rPr>
        <w:t>Продолжалось внедрение комплекса ГТО на территории города.</w:t>
      </w:r>
      <w:r w:rsidRPr="00A16C17">
        <w:rPr>
          <w:szCs w:val="24"/>
        </w:rPr>
        <w:tab/>
        <w:t xml:space="preserve"> Еженедельно 2 раза в неделю, на базе МСК «ФСЦ «Надежда» проводились занятия по подготовке </w:t>
      </w:r>
      <w:r w:rsidRPr="00A16C17">
        <w:rPr>
          <w:szCs w:val="24"/>
        </w:rPr>
        <w:lastRenderedPageBreak/>
        <w:t>выполнения норм ГТО. Тренировочный процесс посещают граждане от школьника до пенсионера. В зимний период также ведется лыжная подготовка.</w:t>
      </w:r>
    </w:p>
    <w:p w:rsidR="00D62ECF" w:rsidRPr="00A16C17" w:rsidRDefault="00D62ECF" w:rsidP="00A16C17">
      <w:pPr>
        <w:spacing w:after="0" w:line="240" w:lineRule="auto"/>
        <w:ind w:firstLine="709"/>
        <w:jc w:val="both"/>
        <w:rPr>
          <w:szCs w:val="24"/>
        </w:rPr>
      </w:pPr>
      <w:r w:rsidRPr="00A16C17">
        <w:rPr>
          <w:szCs w:val="24"/>
        </w:rPr>
        <w:t xml:space="preserve">Услугами спортсооружений города Сосновоборска пользуются практически все слои населения города. </w:t>
      </w:r>
    </w:p>
    <w:p w:rsidR="00D62ECF" w:rsidRPr="00A16C17" w:rsidRDefault="00D62ECF" w:rsidP="00A16C17">
      <w:pPr>
        <w:pStyle w:val="a6"/>
        <w:ind w:left="0" w:firstLine="709"/>
        <w:jc w:val="center"/>
      </w:pPr>
      <w:r w:rsidRPr="00A16C17">
        <w:t>Анализ плановых и фактических значений целевых показ</w:t>
      </w:r>
      <w:r w:rsidR="00A16C17">
        <w:t xml:space="preserve">ателей реализации подпрограммы </w:t>
      </w:r>
      <w:r w:rsidRPr="00A16C17">
        <w:t>«Развитие массового спорта и спортивно-оздоровительной деятельности в городе Сосновоборске» программы «Развитие физической культуры и спорта в городе Сосновоборске» за 2021 год</w:t>
      </w:r>
    </w:p>
    <w:tbl>
      <w:tblPr>
        <w:tblStyle w:val="a7"/>
        <w:tblW w:w="0" w:type="auto"/>
        <w:tblLook w:val="04A0" w:firstRow="1" w:lastRow="0" w:firstColumn="1" w:lastColumn="0" w:noHBand="0" w:noVBand="1"/>
      </w:tblPr>
      <w:tblGrid>
        <w:gridCol w:w="3211"/>
        <w:gridCol w:w="1356"/>
        <w:gridCol w:w="1539"/>
        <w:gridCol w:w="1625"/>
        <w:gridCol w:w="1613"/>
      </w:tblGrid>
      <w:tr w:rsidR="00A16C17" w:rsidRPr="00A16C17" w:rsidTr="0008042C">
        <w:tc>
          <w:tcPr>
            <w:tcW w:w="3390" w:type="dxa"/>
          </w:tcPr>
          <w:p w:rsidR="00D62ECF" w:rsidRPr="00A16C17" w:rsidRDefault="00D62ECF" w:rsidP="00A16C17">
            <w:pPr>
              <w:pStyle w:val="a6"/>
              <w:ind w:left="0"/>
              <w:jc w:val="center"/>
            </w:pPr>
            <w:r w:rsidRPr="00A16C17">
              <w:t>Показатель результативности подпрограммы</w:t>
            </w:r>
          </w:p>
        </w:tc>
        <w:tc>
          <w:tcPr>
            <w:tcW w:w="1379" w:type="dxa"/>
          </w:tcPr>
          <w:p w:rsidR="00D62ECF" w:rsidRPr="00A16C17" w:rsidRDefault="00D62ECF" w:rsidP="00A16C17">
            <w:pPr>
              <w:pStyle w:val="a6"/>
              <w:ind w:left="0"/>
              <w:jc w:val="center"/>
            </w:pPr>
            <w:r w:rsidRPr="00A16C17">
              <w:t xml:space="preserve">Плановое значение, </w:t>
            </w:r>
            <w:proofErr w:type="spellStart"/>
            <w:r w:rsidRPr="00A16C17">
              <w:t>Rп</w:t>
            </w:r>
            <w:proofErr w:type="spellEnd"/>
          </w:p>
        </w:tc>
        <w:tc>
          <w:tcPr>
            <w:tcW w:w="1539" w:type="dxa"/>
          </w:tcPr>
          <w:p w:rsidR="00D62ECF" w:rsidRPr="00A16C17" w:rsidRDefault="00D62ECF" w:rsidP="00A16C17">
            <w:pPr>
              <w:pStyle w:val="a6"/>
              <w:ind w:left="0"/>
              <w:jc w:val="center"/>
            </w:pPr>
            <w:r w:rsidRPr="00A16C17">
              <w:t xml:space="preserve">Фактическое значение, </w:t>
            </w:r>
            <w:proofErr w:type="spellStart"/>
            <w:r w:rsidRPr="00A16C17">
              <w:t>Rф</w:t>
            </w:r>
            <w:proofErr w:type="spellEnd"/>
          </w:p>
        </w:tc>
        <w:tc>
          <w:tcPr>
            <w:tcW w:w="1625" w:type="dxa"/>
          </w:tcPr>
          <w:p w:rsidR="00D62ECF" w:rsidRPr="00A16C17" w:rsidRDefault="00D62ECF" w:rsidP="00A16C17">
            <w:pPr>
              <w:pStyle w:val="a6"/>
              <w:ind w:left="0"/>
              <w:jc w:val="center"/>
            </w:pPr>
            <w:r w:rsidRPr="00A16C17">
              <w:t>Соотношение достигнутых и плановых результатов, S=</w:t>
            </w:r>
            <w:proofErr w:type="spellStart"/>
            <w:r w:rsidRPr="00A16C17">
              <w:t>Rф</w:t>
            </w:r>
            <w:proofErr w:type="spellEnd"/>
            <w:r w:rsidRPr="00A16C17">
              <w:t>/</w:t>
            </w:r>
            <w:proofErr w:type="spellStart"/>
            <w:r w:rsidRPr="00A16C17">
              <w:t>Rп</w:t>
            </w:r>
            <w:proofErr w:type="spellEnd"/>
          </w:p>
        </w:tc>
        <w:tc>
          <w:tcPr>
            <w:tcW w:w="1637" w:type="dxa"/>
          </w:tcPr>
          <w:p w:rsidR="00D62ECF" w:rsidRPr="00A16C17" w:rsidRDefault="00D62ECF" w:rsidP="00A16C17">
            <w:pPr>
              <w:pStyle w:val="a6"/>
              <w:ind w:left="0"/>
              <w:jc w:val="center"/>
            </w:pPr>
            <w:r w:rsidRPr="00A16C17">
              <w:t xml:space="preserve">Весовое значение показателя, </w:t>
            </w:r>
            <w:proofErr w:type="spellStart"/>
            <w:r w:rsidRPr="00A16C17">
              <w:t>Мп</w:t>
            </w:r>
            <w:proofErr w:type="spellEnd"/>
            <w:r w:rsidRPr="00A16C17">
              <w:t>=1/N, где N-число показателей</w:t>
            </w:r>
          </w:p>
        </w:tc>
      </w:tr>
      <w:tr w:rsidR="00A16C17" w:rsidRPr="00A16C17" w:rsidTr="0008042C">
        <w:tc>
          <w:tcPr>
            <w:tcW w:w="3390" w:type="dxa"/>
          </w:tcPr>
          <w:p w:rsidR="00D62ECF" w:rsidRPr="00A16C17" w:rsidRDefault="00D62ECF" w:rsidP="00A16C17">
            <w:pPr>
              <w:pStyle w:val="ConsPlusNormal"/>
              <w:ind w:firstLine="0"/>
              <w:rPr>
                <w:rFonts w:ascii="Times New Roman" w:hAnsi="Times New Roman" w:cs="Times New Roman"/>
                <w:sz w:val="24"/>
                <w:szCs w:val="24"/>
              </w:rPr>
            </w:pPr>
            <w:r w:rsidRPr="00A16C17">
              <w:rPr>
                <w:rFonts w:ascii="Times New Roman" w:hAnsi="Times New Roman" w:cs="Times New Roman"/>
                <w:sz w:val="24"/>
                <w:szCs w:val="24"/>
              </w:rPr>
              <w:t>Количество физкультурных  и спортивных  мероприятий</w:t>
            </w:r>
          </w:p>
        </w:tc>
        <w:tc>
          <w:tcPr>
            <w:tcW w:w="1379" w:type="dxa"/>
            <w:vAlign w:val="center"/>
          </w:tcPr>
          <w:p w:rsidR="00D62ECF" w:rsidRPr="00A16C17" w:rsidRDefault="00D62ECF" w:rsidP="00A16C17">
            <w:pPr>
              <w:jc w:val="center"/>
            </w:pPr>
            <w:r w:rsidRPr="00A16C17">
              <w:t>45</w:t>
            </w:r>
          </w:p>
        </w:tc>
        <w:tc>
          <w:tcPr>
            <w:tcW w:w="1539" w:type="dxa"/>
            <w:vAlign w:val="center"/>
          </w:tcPr>
          <w:p w:rsidR="00D62ECF" w:rsidRPr="00A16C17" w:rsidRDefault="00D62ECF" w:rsidP="00A16C17">
            <w:pPr>
              <w:jc w:val="center"/>
            </w:pPr>
            <w:r w:rsidRPr="00A16C17">
              <w:t>50</w:t>
            </w:r>
          </w:p>
        </w:tc>
        <w:tc>
          <w:tcPr>
            <w:tcW w:w="1625" w:type="dxa"/>
            <w:vAlign w:val="center"/>
          </w:tcPr>
          <w:p w:rsidR="00D62ECF" w:rsidRPr="00A16C17" w:rsidRDefault="00D62ECF" w:rsidP="00A16C17">
            <w:pPr>
              <w:jc w:val="center"/>
            </w:pPr>
            <w:r w:rsidRPr="00A16C17">
              <w:t>1,11</w:t>
            </w:r>
          </w:p>
        </w:tc>
        <w:tc>
          <w:tcPr>
            <w:tcW w:w="1637" w:type="dxa"/>
            <w:vAlign w:val="center"/>
          </w:tcPr>
          <w:p w:rsidR="00D62ECF" w:rsidRPr="00A16C17" w:rsidRDefault="00D62ECF" w:rsidP="00A16C17">
            <w:pPr>
              <w:jc w:val="center"/>
            </w:pPr>
            <w:r w:rsidRPr="00A16C17">
              <w:t>0,20</w:t>
            </w:r>
          </w:p>
        </w:tc>
      </w:tr>
      <w:tr w:rsidR="00A16C17" w:rsidRPr="00A16C17" w:rsidTr="0008042C">
        <w:tc>
          <w:tcPr>
            <w:tcW w:w="3390" w:type="dxa"/>
          </w:tcPr>
          <w:p w:rsidR="00D62ECF" w:rsidRPr="00A16C17" w:rsidRDefault="00D62ECF" w:rsidP="00A16C17">
            <w:pPr>
              <w:pStyle w:val="ConsPlusNormal"/>
              <w:ind w:firstLine="0"/>
              <w:rPr>
                <w:rFonts w:ascii="Times New Roman" w:hAnsi="Times New Roman" w:cs="Times New Roman"/>
                <w:sz w:val="24"/>
                <w:szCs w:val="24"/>
              </w:rPr>
            </w:pPr>
            <w:r w:rsidRPr="00A16C17">
              <w:rPr>
                <w:rFonts w:ascii="Times New Roman" w:hAnsi="Times New Roman" w:cs="Times New Roman"/>
                <w:sz w:val="24"/>
                <w:szCs w:val="24"/>
              </w:rPr>
              <w:t>Доля  населения,  занимающегося физической культурой и спортом</w:t>
            </w:r>
          </w:p>
        </w:tc>
        <w:tc>
          <w:tcPr>
            <w:tcW w:w="1379" w:type="dxa"/>
            <w:vAlign w:val="center"/>
          </w:tcPr>
          <w:p w:rsidR="00D62ECF" w:rsidRPr="00A16C17" w:rsidRDefault="00D62ECF" w:rsidP="00A16C17">
            <w:pPr>
              <w:jc w:val="center"/>
            </w:pPr>
            <w:r w:rsidRPr="00A16C17">
              <w:t>32,59</w:t>
            </w:r>
          </w:p>
        </w:tc>
        <w:tc>
          <w:tcPr>
            <w:tcW w:w="1539" w:type="dxa"/>
            <w:vAlign w:val="center"/>
          </w:tcPr>
          <w:p w:rsidR="00D62ECF" w:rsidRPr="00A16C17" w:rsidRDefault="00D62ECF" w:rsidP="00A16C17">
            <w:pPr>
              <w:jc w:val="center"/>
            </w:pPr>
            <w:r w:rsidRPr="00A16C17">
              <w:t>43,18</w:t>
            </w:r>
          </w:p>
        </w:tc>
        <w:tc>
          <w:tcPr>
            <w:tcW w:w="1625" w:type="dxa"/>
            <w:vAlign w:val="center"/>
          </w:tcPr>
          <w:p w:rsidR="00D62ECF" w:rsidRPr="00A16C17" w:rsidRDefault="00D62ECF" w:rsidP="00A16C17">
            <w:pPr>
              <w:jc w:val="center"/>
            </w:pPr>
            <w:r w:rsidRPr="00A16C17">
              <w:t>1,33</w:t>
            </w:r>
          </w:p>
        </w:tc>
        <w:tc>
          <w:tcPr>
            <w:tcW w:w="1637" w:type="dxa"/>
            <w:vAlign w:val="center"/>
          </w:tcPr>
          <w:p w:rsidR="00D62ECF" w:rsidRPr="00A16C17" w:rsidRDefault="00D62ECF" w:rsidP="00A16C17">
            <w:pPr>
              <w:jc w:val="center"/>
            </w:pPr>
            <w:r w:rsidRPr="00A16C17">
              <w:t>0,20</w:t>
            </w:r>
          </w:p>
        </w:tc>
      </w:tr>
      <w:tr w:rsidR="00A16C17" w:rsidRPr="00A16C17" w:rsidTr="0008042C">
        <w:tc>
          <w:tcPr>
            <w:tcW w:w="3390" w:type="dxa"/>
          </w:tcPr>
          <w:p w:rsidR="00D62ECF" w:rsidRPr="00A16C17" w:rsidRDefault="00D62ECF" w:rsidP="00A16C17">
            <w:pPr>
              <w:pStyle w:val="ConsPlusNormal"/>
              <w:ind w:firstLine="0"/>
              <w:rPr>
                <w:rFonts w:ascii="Times New Roman" w:hAnsi="Times New Roman" w:cs="Times New Roman"/>
                <w:sz w:val="24"/>
                <w:szCs w:val="24"/>
              </w:rPr>
            </w:pPr>
            <w:r w:rsidRPr="00A16C17">
              <w:rPr>
                <w:rFonts w:ascii="Times New Roman" w:hAnsi="Times New Roman" w:cs="Times New Roman"/>
                <w:sz w:val="24"/>
                <w:szCs w:val="24"/>
              </w:rPr>
              <w:t>Численность  населения, занимающегося физической культурой и спортом</w:t>
            </w:r>
          </w:p>
        </w:tc>
        <w:tc>
          <w:tcPr>
            <w:tcW w:w="1379" w:type="dxa"/>
            <w:vAlign w:val="center"/>
          </w:tcPr>
          <w:p w:rsidR="00D62ECF" w:rsidRPr="00A16C17" w:rsidRDefault="00D62ECF" w:rsidP="00A16C17">
            <w:pPr>
              <w:pStyle w:val="a6"/>
              <w:ind w:left="0"/>
              <w:jc w:val="center"/>
            </w:pPr>
            <w:r w:rsidRPr="00A16C17">
              <w:t>13 537</w:t>
            </w:r>
          </w:p>
        </w:tc>
        <w:tc>
          <w:tcPr>
            <w:tcW w:w="1539" w:type="dxa"/>
            <w:vAlign w:val="center"/>
          </w:tcPr>
          <w:p w:rsidR="00D62ECF" w:rsidRPr="00A16C17" w:rsidRDefault="00D62ECF" w:rsidP="00A16C17">
            <w:pPr>
              <w:pStyle w:val="a6"/>
              <w:ind w:left="0"/>
              <w:jc w:val="center"/>
            </w:pPr>
            <w:r w:rsidRPr="00A16C17">
              <w:t>16 846</w:t>
            </w:r>
          </w:p>
        </w:tc>
        <w:tc>
          <w:tcPr>
            <w:tcW w:w="1625" w:type="dxa"/>
            <w:vAlign w:val="center"/>
          </w:tcPr>
          <w:p w:rsidR="00D62ECF" w:rsidRPr="00A16C17" w:rsidRDefault="00D62ECF" w:rsidP="00A16C17">
            <w:pPr>
              <w:jc w:val="center"/>
            </w:pPr>
            <w:r w:rsidRPr="00A16C17">
              <w:t>1,24</w:t>
            </w:r>
          </w:p>
        </w:tc>
        <w:tc>
          <w:tcPr>
            <w:tcW w:w="1637" w:type="dxa"/>
            <w:vAlign w:val="center"/>
          </w:tcPr>
          <w:p w:rsidR="00D62ECF" w:rsidRPr="00A16C17" w:rsidRDefault="00D62ECF" w:rsidP="00A16C17">
            <w:pPr>
              <w:jc w:val="center"/>
            </w:pPr>
            <w:r w:rsidRPr="00A16C17">
              <w:t>0,20</w:t>
            </w:r>
          </w:p>
        </w:tc>
      </w:tr>
      <w:tr w:rsidR="00A16C17" w:rsidRPr="00A16C17" w:rsidTr="0008042C">
        <w:tc>
          <w:tcPr>
            <w:tcW w:w="3390" w:type="dxa"/>
          </w:tcPr>
          <w:p w:rsidR="00D62ECF" w:rsidRPr="00A16C17" w:rsidRDefault="00D62ECF" w:rsidP="00A16C17">
            <w:pPr>
              <w:pStyle w:val="ConsPlusNormal"/>
              <w:ind w:firstLine="0"/>
              <w:rPr>
                <w:rFonts w:ascii="Times New Roman" w:hAnsi="Times New Roman" w:cs="Times New Roman"/>
                <w:sz w:val="24"/>
                <w:szCs w:val="24"/>
              </w:rPr>
            </w:pPr>
            <w:r w:rsidRPr="00A16C17">
              <w:rPr>
                <w:rFonts w:ascii="Times New Roman" w:hAnsi="Times New Roman" w:cs="Times New Roman"/>
                <w:sz w:val="24"/>
                <w:szCs w:val="24"/>
              </w:rPr>
              <w:t>Количество сборных команд на территории             города Сосновоборска</w:t>
            </w:r>
          </w:p>
        </w:tc>
        <w:tc>
          <w:tcPr>
            <w:tcW w:w="1379" w:type="dxa"/>
            <w:vAlign w:val="center"/>
          </w:tcPr>
          <w:p w:rsidR="00D62ECF" w:rsidRPr="00A16C17" w:rsidRDefault="00D62ECF" w:rsidP="00A16C17">
            <w:pPr>
              <w:jc w:val="center"/>
            </w:pPr>
            <w:r w:rsidRPr="00A16C17">
              <w:t>10</w:t>
            </w:r>
          </w:p>
        </w:tc>
        <w:tc>
          <w:tcPr>
            <w:tcW w:w="1539" w:type="dxa"/>
            <w:vAlign w:val="center"/>
          </w:tcPr>
          <w:p w:rsidR="00D62ECF" w:rsidRPr="00A16C17" w:rsidRDefault="00D62ECF" w:rsidP="00A16C17">
            <w:pPr>
              <w:jc w:val="center"/>
            </w:pPr>
            <w:r w:rsidRPr="00A16C17">
              <w:t>10</w:t>
            </w:r>
          </w:p>
        </w:tc>
        <w:tc>
          <w:tcPr>
            <w:tcW w:w="1625" w:type="dxa"/>
            <w:vAlign w:val="center"/>
          </w:tcPr>
          <w:p w:rsidR="00D62ECF" w:rsidRPr="00A16C17" w:rsidRDefault="00D62ECF" w:rsidP="00A16C17">
            <w:pPr>
              <w:jc w:val="center"/>
            </w:pPr>
            <w:r w:rsidRPr="00A16C17">
              <w:t>1</w:t>
            </w:r>
          </w:p>
        </w:tc>
        <w:tc>
          <w:tcPr>
            <w:tcW w:w="1637" w:type="dxa"/>
            <w:vAlign w:val="center"/>
          </w:tcPr>
          <w:p w:rsidR="00D62ECF" w:rsidRPr="00A16C17" w:rsidRDefault="00D62ECF" w:rsidP="00A16C17">
            <w:pPr>
              <w:jc w:val="center"/>
            </w:pPr>
            <w:r w:rsidRPr="00A16C17">
              <w:t>0,20</w:t>
            </w:r>
          </w:p>
        </w:tc>
      </w:tr>
      <w:tr w:rsidR="00A16C17" w:rsidRPr="00A16C17" w:rsidTr="0008042C">
        <w:tc>
          <w:tcPr>
            <w:tcW w:w="3390" w:type="dxa"/>
          </w:tcPr>
          <w:p w:rsidR="00D62ECF" w:rsidRPr="00A16C17" w:rsidRDefault="00D62ECF" w:rsidP="00A16C17">
            <w:pPr>
              <w:pStyle w:val="ConsPlusNormal"/>
              <w:ind w:firstLine="0"/>
              <w:rPr>
                <w:rFonts w:ascii="Times New Roman" w:hAnsi="Times New Roman" w:cs="Times New Roman"/>
                <w:sz w:val="24"/>
                <w:szCs w:val="24"/>
              </w:rPr>
            </w:pPr>
            <w:r w:rsidRPr="00A16C17">
              <w:rPr>
                <w:rFonts w:ascii="Times New Roman" w:hAnsi="Times New Roman" w:cs="Times New Roman"/>
                <w:sz w:val="24"/>
                <w:szCs w:val="24"/>
              </w:rPr>
              <w:t>Количество спортивных  сооружений всех  форм собственности</w:t>
            </w:r>
          </w:p>
        </w:tc>
        <w:tc>
          <w:tcPr>
            <w:tcW w:w="1379" w:type="dxa"/>
            <w:vAlign w:val="center"/>
          </w:tcPr>
          <w:p w:rsidR="00D62ECF" w:rsidRPr="00A16C17" w:rsidRDefault="00D62ECF" w:rsidP="00A16C17">
            <w:pPr>
              <w:jc w:val="center"/>
            </w:pPr>
            <w:r w:rsidRPr="00A16C17">
              <w:t>50</w:t>
            </w:r>
          </w:p>
        </w:tc>
        <w:tc>
          <w:tcPr>
            <w:tcW w:w="1539" w:type="dxa"/>
            <w:vAlign w:val="center"/>
          </w:tcPr>
          <w:p w:rsidR="00D62ECF" w:rsidRPr="00A16C17" w:rsidRDefault="00D62ECF" w:rsidP="00A16C17">
            <w:pPr>
              <w:jc w:val="center"/>
            </w:pPr>
            <w:r w:rsidRPr="00A16C17">
              <w:t>64</w:t>
            </w:r>
          </w:p>
        </w:tc>
        <w:tc>
          <w:tcPr>
            <w:tcW w:w="1625" w:type="dxa"/>
            <w:vAlign w:val="center"/>
          </w:tcPr>
          <w:p w:rsidR="00D62ECF" w:rsidRPr="00A16C17" w:rsidRDefault="00D62ECF" w:rsidP="00A16C17">
            <w:pPr>
              <w:jc w:val="center"/>
            </w:pPr>
            <w:r w:rsidRPr="00A16C17">
              <w:t>1,28</w:t>
            </w:r>
          </w:p>
        </w:tc>
        <w:tc>
          <w:tcPr>
            <w:tcW w:w="1637" w:type="dxa"/>
            <w:vAlign w:val="center"/>
          </w:tcPr>
          <w:p w:rsidR="00D62ECF" w:rsidRPr="00A16C17" w:rsidRDefault="00D62ECF" w:rsidP="00A16C17">
            <w:pPr>
              <w:jc w:val="center"/>
            </w:pPr>
            <w:r w:rsidRPr="00A16C17">
              <w:t>0,20</w:t>
            </w:r>
          </w:p>
        </w:tc>
      </w:tr>
    </w:tbl>
    <w:p w:rsidR="00D62ECF" w:rsidRPr="00A16C17" w:rsidRDefault="00D62ECF" w:rsidP="00A16C17">
      <w:pPr>
        <w:pStyle w:val="a6"/>
        <w:ind w:left="0" w:firstLine="709"/>
        <w:jc w:val="both"/>
      </w:pPr>
    </w:p>
    <w:p w:rsidR="00D62ECF" w:rsidRPr="00A16C17" w:rsidRDefault="00D62ECF" w:rsidP="00A16C17">
      <w:pPr>
        <w:pStyle w:val="a6"/>
        <w:ind w:left="0" w:firstLine="709"/>
        <w:jc w:val="both"/>
      </w:pPr>
      <w:r w:rsidRPr="00A16C17">
        <w:t xml:space="preserve">Индекс результативности подпрограммы   </w:t>
      </w:r>
      <w:r w:rsidRPr="00A16C17">
        <w:rPr>
          <w:lang w:val="en-US"/>
        </w:rPr>
        <w:t>I</w:t>
      </w:r>
      <w:r w:rsidRPr="00A16C17">
        <w:t>р=</w:t>
      </w:r>
      <w:r w:rsidRPr="00A16C17">
        <w:rPr>
          <w:lang w:val="en-US"/>
        </w:rPr>
        <w:t>SUM</w:t>
      </w:r>
      <w:r w:rsidRPr="00A16C17">
        <w:t xml:space="preserve"> (</w:t>
      </w:r>
      <w:r w:rsidRPr="00A16C17">
        <w:rPr>
          <w:lang w:val="en-US"/>
        </w:rPr>
        <w:t>M</w:t>
      </w:r>
      <w:r w:rsidRPr="00A16C17">
        <w:t xml:space="preserve">п х </w:t>
      </w:r>
      <w:r w:rsidRPr="00A16C17">
        <w:rPr>
          <w:lang w:val="en-US"/>
        </w:rPr>
        <w:t>S</w:t>
      </w:r>
      <w:r w:rsidRPr="00A16C17">
        <w:t>)</w:t>
      </w:r>
    </w:p>
    <w:p w:rsidR="00D62ECF" w:rsidRPr="00A16C17" w:rsidRDefault="00D62ECF" w:rsidP="00A16C17">
      <w:pPr>
        <w:pStyle w:val="a6"/>
        <w:ind w:left="0" w:firstLine="709"/>
        <w:jc w:val="both"/>
      </w:pPr>
      <w:r w:rsidRPr="00A16C17">
        <w:t xml:space="preserve"> </w:t>
      </w:r>
      <w:r w:rsidRPr="00A16C17">
        <w:rPr>
          <w:lang w:val="en-US"/>
        </w:rPr>
        <w:t>I</w:t>
      </w:r>
      <w:r w:rsidRPr="00A16C17">
        <w:t>р = 5,96 х 0,20=1,19</w:t>
      </w:r>
    </w:p>
    <w:p w:rsidR="00D62ECF" w:rsidRPr="00A16C17" w:rsidRDefault="00D62ECF" w:rsidP="00A16C17">
      <w:pPr>
        <w:pStyle w:val="a6"/>
        <w:ind w:left="0" w:firstLine="709"/>
        <w:jc w:val="both"/>
      </w:pPr>
      <w:r w:rsidRPr="00A16C17">
        <w:t xml:space="preserve">Оценка эффективности реализации подпрограммы   </w:t>
      </w:r>
      <w:r w:rsidRPr="00A16C17">
        <w:rPr>
          <w:lang w:val="en-US"/>
        </w:rPr>
        <w:t>I</w:t>
      </w:r>
      <w:r w:rsidRPr="00A16C17">
        <w:t>э</w:t>
      </w:r>
      <w:r w:rsidR="00A16C17" w:rsidRPr="00A16C17">
        <w:t xml:space="preserve"> </w:t>
      </w:r>
      <w:r w:rsidRPr="00A16C17">
        <w:t>=</w:t>
      </w:r>
      <w:r w:rsidR="00A16C17" w:rsidRPr="00A16C17">
        <w:t xml:space="preserve"> </w:t>
      </w:r>
      <w:r w:rsidRPr="00A16C17">
        <w:t>(</w:t>
      </w:r>
      <w:proofErr w:type="spellStart"/>
      <w:r w:rsidRPr="00A16C17">
        <w:t>Vф</w:t>
      </w:r>
      <w:proofErr w:type="spellEnd"/>
      <w:r w:rsidRPr="00A16C17">
        <w:t xml:space="preserve"> х </w:t>
      </w:r>
      <w:r w:rsidRPr="00A16C17">
        <w:rPr>
          <w:lang w:val="en-US"/>
        </w:rPr>
        <w:t>I</w:t>
      </w:r>
      <w:r w:rsidRPr="00A16C17">
        <w:t>р)/</w:t>
      </w:r>
      <w:r w:rsidRPr="00A16C17">
        <w:rPr>
          <w:lang w:val="en-US"/>
        </w:rPr>
        <w:t>V</w:t>
      </w:r>
      <w:r w:rsidRPr="00A16C17">
        <w:t xml:space="preserve">п, где: </w:t>
      </w:r>
    </w:p>
    <w:p w:rsidR="00D62ECF" w:rsidRPr="00A16C17" w:rsidRDefault="00D62ECF" w:rsidP="00A16C17">
      <w:pPr>
        <w:pStyle w:val="a6"/>
        <w:ind w:left="0" w:firstLine="709"/>
        <w:jc w:val="both"/>
      </w:pPr>
      <w:r w:rsidRPr="00A16C17">
        <w:rPr>
          <w:lang w:val="en-US"/>
        </w:rPr>
        <w:t>V</w:t>
      </w:r>
      <w:r w:rsidRPr="00A16C17">
        <w:t xml:space="preserve">ф - объем фактического совокупного финансирования подпрограммы, </w:t>
      </w:r>
      <w:proofErr w:type="spellStart"/>
      <w:r w:rsidRPr="00A16C17">
        <w:t>тыс.руб</w:t>
      </w:r>
      <w:proofErr w:type="spellEnd"/>
      <w:r w:rsidRPr="00A16C17">
        <w:t>;</w:t>
      </w:r>
    </w:p>
    <w:p w:rsidR="00D62ECF" w:rsidRPr="00A16C17" w:rsidRDefault="00D62ECF" w:rsidP="00A16C17">
      <w:pPr>
        <w:pStyle w:val="a6"/>
        <w:ind w:left="0" w:firstLine="709"/>
        <w:jc w:val="both"/>
      </w:pPr>
      <w:r w:rsidRPr="00A16C17">
        <w:rPr>
          <w:lang w:val="en-US"/>
        </w:rPr>
        <w:t>V</w:t>
      </w:r>
      <w:r w:rsidRPr="00A16C17">
        <w:t xml:space="preserve">п - объем запланированного совокупного финансирования подпрограммы, </w:t>
      </w:r>
      <w:proofErr w:type="spellStart"/>
      <w:r w:rsidRPr="00A16C17">
        <w:t>тыс.руб</w:t>
      </w:r>
      <w:proofErr w:type="spellEnd"/>
      <w:r w:rsidRPr="00A16C17">
        <w:t>.</w:t>
      </w:r>
    </w:p>
    <w:p w:rsidR="00D62ECF" w:rsidRPr="00A16C17" w:rsidRDefault="00D62ECF" w:rsidP="00A16C17">
      <w:pPr>
        <w:pStyle w:val="a6"/>
        <w:ind w:left="0" w:firstLine="709"/>
        <w:jc w:val="both"/>
      </w:pPr>
      <w:r w:rsidRPr="00A16C17">
        <w:rPr>
          <w:lang w:val="en-US"/>
        </w:rPr>
        <w:t>I</w:t>
      </w:r>
      <w:r w:rsidRPr="00A16C17">
        <w:t xml:space="preserve">э = </w:t>
      </w:r>
      <w:r w:rsidRPr="00A16C17">
        <w:rPr>
          <w:color w:val="000000"/>
        </w:rPr>
        <w:t>63 965,67</w:t>
      </w:r>
      <w:r w:rsidRPr="00A16C17">
        <w:rPr>
          <w:rFonts w:eastAsia="Times New Roman"/>
          <w:color w:val="0D0D0D"/>
        </w:rPr>
        <w:t xml:space="preserve"> </w:t>
      </w:r>
      <w:r w:rsidRPr="00A16C17">
        <w:t>х 1,19/</w:t>
      </w:r>
      <w:r w:rsidRPr="00A16C17">
        <w:rPr>
          <w:color w:val="000000"/>
        </w:rPr>
        <w:t>64 010,92</w:t>
      </w:r>
      <w:r w:rsidRPr="00A16C17">
        <w:t xml:space="preserve"> = 1,19</w:t>
      </w:r>
    </w:p>
    <w:p w:rsidR="00D62ECF" w:rsidRPr="00A16C17" w:rsidRDefault="00D62ECF" w:rsidP="00CD14C6">
      <w:pPr>
        <w:pStyle w:val="a6"/>
        <w:ind w:left="0" w:firstLine="709"/>
        <w:jc w:val="both"/>
      </w:pPr>
      <w:r w:rsidRPr="00A16C17">
        <w:t>Значение показателя соответствует высокому уровню эффективности реализации подпрограммы «Развитие массового спорта и спортивно-оздоровительной деятельности в городе Сосновоборске» в 2021 году.</w:t>
      </w:r>
    </w:p>
    <w:p w:rsidR="00D62ECF" w:rsidRPr="00A16C17" w:rsidRDefault="00D62ECF" w:rsidP="00A16C17">
      <w:pPr>
        <w:pStyle w:val="a6"/>
        <w:ind w:left="0" w:firstLine="709"/>
        <w:jc w:val="center"/>
      </w:pPr>
      <w:r w:rsidRPr="00A16C17">
        <w:t>Анализ плановых и фактических значений целевых показ</w:t>
      </w:r>
      <w:r w:rsidR="00A16C17">
        <w:t xml:space="preserve">ателей реализации подпрограммы </w:t>
      </w:r>
      <w:r w:rsidRPr="00A16C17">
        <w:t>«Подготовка спортивного резерва и развитие дополнительного образования в области физической культуры и спорта» программы «Развитие физической культуры и спорта в городе Сосновоборске» за 2021 год</w:t>
      </w:r>
    </w:p>
    <w:tbl>
      <w:tblPr>
        <w:tblStyle w:val="a7"/>
        <w:tblW w:w="0" w:type="auto"/>
        <w:tblLook w:val="04A0" w:firstRow="1" w:lastRow="0" w:firstColumn="1" w:lastColumn="0" w:noHBand="0" w:noVBand="1"/>
      </w:tblPr>
      <w:tblGrid>
        <w:gridCol w:w="3196"/>
        <w:gridCol w:w="1363"/>
        <w:gridCol w:w="1539"/>
        <w:gridCol w:w="1625"/>
        <w:gridCol w:w="1621"/>
      </w:tblGrid>
      <w:tr w:rsidR="00A16C17" w:rsidRPr="00A16C17" w:rsidTr="0008042C">
        <w:tc>
          <w:tcPr>
            <w:tcW w:w="3373" w:type="dxa"/>
          </w:tcPr>
          <w:p w:rsidR="00D62ECF" w:rsidRPr="00A16C17" w:rsidRDefault="00D62ECF" w:rsidP="00A16C17">
            <w:pPr>
              <w:pStyle w:val="a6"/>
              <w:ind w:left="0"/>
              <w:jc w:val="center"/>
            </w:pPr>
            <w:r w:rsidRPr="00A16C17">
              <w:t>Показатель результативности подпрограммы</w:t>
            </w:r>
          </w:p>
        </w:tc>
        <w:tc>
          <w:tcPr>
            <w:tcW w:w="1387" w:type="dxa"/>
          </w:tcPr>
          <w:p w:rsidR="00D62ECF" w:rsidRPr="00A16C17" w:rsidRDefault="00D62ECF" w:rsidP="00A16C17">
            <w:pPr>
              <w:pStyle w:val="a6"/>
              <w:ind w:left="0"/>
              <w:jc w:val="center"/>
            </w:pPr>
            <w:r w:rsidRPr="00A16C17">
              <w:t xml:space="preserve">Плановое значение, </w:t>
            </w:r>
            <w:proofErr w:type="spellStart"/>
            <w:r w:rsidRPr="00A16C17">
              <w:t>Rп</w:t>
            </w:r>
            <w:proofErr w:type="spellEnd"/>
          </w:p>
        </w:tc>
        <w:tc>
          <w:tcPr>
            <w:tcW w:w="1539" w:type="dxa"/>
          </w:tcPr>
          <w:p w:rsidR="00D62ECF" w:rsidRPr="00A16C17" w:rsidRDefault="00D62ECF" w:rsidP="00A16C17">
            <w:pPr>
              <w:pStyle w:val="a6"/>
              <w:ind w:left="0"/>
              <w:jc w:val="center"/>
            </w:pPr>
            <w:r w:rsidRPr="00A16C17">
              <w:t xml:space="preserve">Фактическое значение, </w:t>
            </w:r>
            <w:proofErr w:type="spellStart"/>
            <w:r w:rsidRPr="00A16C17">
              <w:t>Rф</w:t>
            </w:r>
            <w:proofErr w:type="spellEnd"/>
          </w:p>
        </w:tc>
        <w:tc>
          <w:tcPr>
            <w:tcW w:w="1625" w:type="dxa"/>
          </w:tcPr>
          <w:p w:rsidR="00D62ECF" w:rsidRPr="00A16C17" w:rsidRDefault="00D62ECF" w:rsidP="00A16C17">
            <w:pPr>
              <w:pStyle w:val="a6"/>
              <w:ind w:left="0"/>
              <w:jc w:val="center"/>
            </w:pPr>
            <w:r w:rsidRPr="00A16C17">
              <w:t>Соотношение достигнутых и плановых результатов, S=</w:t>
            </w:r>
            <w:proofErr w:type="spellStart"/>
            <w:r w:rsidRPr="00A16C17">
              <w:t>Rф</w:t>
            </w:r>
            <w:proofErr w:type="spellEnd"/>
            <w:r w:rsidRPr="00A16C17">
              <w:t>/</w:t>
            </w:r>
            <w:proofErr w:type="spellStart"/>
            <w:r w:rsidRPr="00A16C17">
              <w:t>Rп</w:t>
            </w:r>
            <w:proofErr w:type="spellEnd"/>
          </w:p>
        </w:tc>
        <w:tc>
          <w:tcPr>
            <w:tcW w:w="1646" w:type="dxa"/>
          </w:tcPr>
          <w:p w:rsidR="00D62ECF" w:rsidRPr="00A16C17" w:rsidRDefault="00D62ECF" w:rsidP="00A16C17">
            <w:pPr>
              <w:pStyle w:val="a6"/>
              <w:ind w:left="0"/>
              <w:jc w:val="center"/>
            </w:pPr>
            <w:r w:rsidRPr="00A16C17">
              <w:t xml:space="preserve">Весовое значение показателя, </w:t>
            </w:r>
            <w:proofErr w:type="spellStart"/>
            <w:r w:rsidRPr="00A16C17">
              <w:t>Мп</w:t>
            </w:r>
            <w:proofErr w:type="spellEnd"/>
            <w:r w:rsidRPr="00A16C17">
              <w:t>=1/N, где N-число показателей</w:t>
            </w:r>
          </w:p>
        </w:tc>
      </w:tr>
      <w:tr w:rsidR="00A16C17" w:rsidRPr="00A16C17" w:rsidTr="0008042C">
        <w:tc>
          <w:tcPr>
            <w:tcW w:w="3373" w:type="dxa"/>
          </w:tcPr>
          <w:p w:rsidR="00D62ECF" w:rsidRPr="00A16C17" w:rsidRDefault="00D62ECF" w:rsidP="00A16C17">
            <w:pPr>
              <w:pStyle w:val="ConsPlusNormal"/>
              <w:ind w:firstLine="0"/>
              <w:rPr>
                <w:rFonts w:ascii="Times New Roman" w:hAnsi="Times New Roman" w:cs="Times New Roman"/>
                <w:sz w:val="24"/>
                <w:szCs w:val="24"/>
              </w:rPr>
            </w:pPr>
            <w:r w:rsidRPr="00A16C17">
              <w:rPr>
                <w:rFonts w:ascii="Times New Roman" w:hAnsi="Times New Roman" w:cs="Times New Roman"/>
                <w:bCs/>
                <w:sz w:val="24"/>
                <w:szCs w:val="24"/>
              </w:rPr>
              <w:t xml:space="preserve">Доля занимающихся в возрасте от 6 лет и старше по программам подготовки спортивного резерва и дополнительного образования (Удельный вес, от общей численности </w:t>
            </w:r>
            <w:r w:rsidRPr="00A16C17">
              <w:rPr>
                <w:rFonts w:ascii="Times New Roman" w:hAnsi="Times New Roman" w:cs="Times New Roman"/>
                <w:bCs/>
                <w:sz w:val="24"/>
                <w:szCs w:val="24"/>
              </w:rPr>
              <w:lastRenderedPageBreak/>
              <w:t>населения в возрасте от 6 лет и старше)</w:t>
            </w:r>
          </w:p>
        </w:tc>
        <w:tc>
          <w:tcPr>
            <w:tcW w:w="1387"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lastRenderedPageBreak/>
              <w:t>2,5</w:t>
            </w:r>
          </w:p>
        </w:tc>
        <w:tc>
          <w:tcPr>
            <w:tcW w:w="1539"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t>2,4</w:t>
            </w:r>
          </w:p>
        </w:tc>
        <w:tc>
          <w:tcPr>
            <w:tcW w:w="1625" w:type="dxa"/>
            <w:vAlign w:val="center"/>
          </w:tcPr>
          <w:p w:rsidR="00D62ECF" w:rsidRPr="00A16C17" w:rsidRDefault="00D62ECF" w:rsidP="00A16C17">
            <w:pPr>
              <w:jc w:val="center"/>
            </w:pPr>
            <w:r w:rsidRPr="00A16C17">
              <w:t>0,96</w:t>
            </w:r>
          </w:p>
        </w:tc>
        <w:tc>
          <w:tcPr>
            <w:tcW w:w="1646" w:type="dxa"/>
            <w:vAlign w:val="center"/>
          </w:tcPr>
          <w:p w:rsidR="00D62ECF" w:rsidRPr="00A16C17" w:rsidRDefault="00D62ECF" w:rsidP="00A16C17">
            <w:pPr>
              <w:jc w:val="center"/>
            </w:pPr>
            <w:r w:rsidRPr="00A16C17">
              <w:t>0,25</w:t>
            </w:r>
          </w:p>
        </w:tc>
      </w:tr>
      <w:tr w:rsidR="00A16C17" w:rsidRPr="00A16C17" w:rsidTr="0008042C">
        <w:tc>
          <w:tcPr>
            <w:tcW w:w="3373" w:type="dxa"/>
          </w:tcPr>
          <w:p w:rsidR="00D62ECF" w:rsidRPr="00A16C17" w:rsidRDefault="00D62ECF" w:rsidP="00A16C17">
            <w:pPr>
              <w:pStyle w:val="ConsPlusNormal"/>
              <w:ind w:firstLine="0"/>
              <w:rPr>
                <w:rFonts w:ascii="Times New Roman" w:hAnsi="Times New Roman" w:cs="Times New Roman"/>
                <w:bCs/>
                <w:sz w:val="24"/>
                <w:szCs w:val="24"/>
              </w:rPr>
            </w:pPr>
            <w:r w:rsidRPr="00A16C17">
              <w:rPr>
                <w:rFonts w:ascii="Times New Roman" w:hAnsi="Times New Roman" w:cs="Times New Roman"/>
                <w:bCs/>
                <w:sz w:val="24"/>
                <w:szCs w:val="24"/>
              </w:rPr>
              <w:t>Численность занимающихся спортивной школы</w:t>
            </w:r>
          </w:p>
        </w:tc>
        <w:tc>
          <w:tcPr>
            <w:tcW w:w="1387"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t>936</w:t>
            </w:r>
          </w:p>
        </w:tc>
        <w:tc>
          <w:tcPr>
            <w:tcW w:w="1539"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t>886</w:t>
            </w:r>
          </w:p>
        </w:tc>
        <w:tc>
          <w:tcPr>
            <w:tcW w:w="1625" w:type="dxa"/>
            <w:vAlign w:val="center"/>
          </w:tcPr>
          <w:p w:rsidR="00D62ECF" w:rsidRPr="00A16C17" w:rsidRDefault="00D62ECF" w:rsidP="00A16C17">
            <w:pPr>
              <w:jc w:val="center"/>
            </w:pPr>
            <w:r w:rsidRPr="00A16C17">
              <w:t>0,95</w:t>
            </w:r>
          </w:p>
        </w:tc>
        <w:tc>
          <w:tcPr>
            <w:tcW w:w="1646" w:type="dxa"/>
            <w:vAlign w:val="center"/>
          </w:tcPr>
          <w:p w:rsidR="00D62ECF" w:rsidRPr="00A16C17" w:rsidRDefault="00D62ECF" w:rsidP="00A16C17">
            <w:pPr>
              <w:jc w:val="center"/>
            </w:pPr>
            <w:r w:rsidRPr="00A16C17">
              <w:t>0,25</w:t>
            </w:r>
          </w:p>
        </w:tc>
      </w:tr>
      <w:tr w:rsidR="00A16C17" w:rsidRPr="00A16C17" w:rsidTr="0008042C">
        <w:tc>
          <w:tcPr>
            <w:tcW w:w="3373" w:type="dxa"/>
          </w:tcPr>
          <w:p w:rsidR="00D62ECF" w:rsidRPr="00A16C17" w:rsidRDefault="00D62ECF" w:rsidP="00A16C17">
            <w:pPr>
              <w:spacing w:after="0" w:line="240" w:lineRule="auto"/>
              <w:rPr>
                <w:szCs w:val="24"/>
              </w:rPr>
            </w:pPr>
            <w:r w:rsidRPr="00A16C17">
              <w:rPr>
                <w:szCs w:val="24"/>
              </w:rPr>
              <w:t xml:space="preserve">Доля занимающихся в учебно-тренировочных группах, имеющих разряды и звания по видам спорта (Удельный вес от общего числа занимающихся спортивной школы </w:t>
            </w:r>
            <w:r w:rsidRPr="00A16C17">
              <w:rPr>
                <w:bCs/>
                <w:szCs w:val="24"/>
              </w:rPr>
              <w:t>по программам подготовки спортивного резерва и дополнительного образования</w:t>
            </w:r>
            <w:r w:rsidRPr="00A16C17">
              <w:rPr>
                <w:szCs w:val="24"/>
              </w:rPr>
              <w:t>)</w:t>
            </w:r>
          </w:p>
        </w:tc>
        <w:tc>
          <w:tcPr>
            <w:tcW w:w="1387"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t>25</w:t>
            </w:r>
          </w:p>
        </w:tc>
        <w:tc>
          <w:tcPr>
            <w:tcW w:w="1539"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t>25</w:t>
            </w:r>
          </w:p>
        </w:tc>
        <w:tc>
          <w:tcPr>
            <w:tcW w:w="1625" w:type="dxa"/>
            <w:vAlign w:val="center"/>
          </w:tcPr>
          <w:p w:rsidR="00D62ECF" w:rsidRPr="00A16C17" w:rsidRDefault="00D62ECF" w:rsidP="00A16C17">
            <w:pPr>
              <w:jc w:val="center"/>
            </w:pPr>
            <w:r w:rsidRPr="00A16C17">
              <w:t>1</w:t>
            </w:r>
          </w:p>
        </w:tc>
        <w:tc>
          <w:tcPr>
            <w:tcW w:w="1646" w:type="dxa"/>
            <w:vAlign w:val="center"/>
          </w:tcPr>
          <w:p w:rsidR="00D62ECF" w:rsidRPr="00A16C17" w:rsidRDefault="00D62ECF" w:rsidP="00A16C17">
            <w:pPr>
              <w:jc w:val="center"/>
            </w:pPr>
            <w:r w:rsidRPr="00A16C17">
              <w:t>0,25</w:t>
            </w:r>
          </w:p>
        </w:tc>
      </w:tr>
      <w:tr w:rsidR="00A16C17" w:rsidRPr="00A16C17" w:rsidTr="0008042C">
        <w:tc>
          <w:tcPr>
            <w:tcW w:w="3373" w:type="dxa"/>
          </w:tcPr>
          <w:p w:rsidR="00D62ECF" w:rsidRPr="00A16C17" w:rsidRDefault="00D62ECF" w:rsidP="00A16C17">
            <w:pPr>
              <w:spacing w:after="0" w:line="240" w:lineRule="auto"/>
              <w:rPr>
                <w:szCs w:val="24"/>
              </w:rPr>
            </w:pPr>
            <w:r w:rsidRPr="00A16C17">
              <w:rPr>
                <w:szCs w:val="24"/>
              </w:rPr>
              <w:t>Количество отделений спортивной школы</w:t>
            </w:r>
          </w:p>
        </w:tc>
        <w:tc>
          <w:tcPr>
            <w:tcW w:w="1387"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t>10</w:t>
            </w:r>
          </w:p>
        </w:tc>
        <w:tc>
          <w:tcPr>
            <w:tcW w:w="1539" w:type="dxa"/>
            <w:vAlign w:val="center"/>
          </w:tcPr>
          <w:p w:rsidR="00D62ECF" w:rsidRPr="00A16C17" w:rsidRDefault="00D62ECF" w:rsidP="00A16C17">
            <w:pPr>
              <w:autoSpaceDE w:val="0"/>
              <w:autoSpaceDN w:val="0"/>
              <w:adjustRightInd w:val="0"/>
              <w:spacing w:after="0" w:line="240" w:lineRule="auto"/>
              <w:jc w:val="center"/>
              <w:rPr>
                <w:szCs w:val="24"/>
              </w:rPr>
            </w:pPr>
            <w:r w:rsidRPr="00A16C17">
              <w:rPr>
                <w:szCs w:val="24"/>
              </w:rPr>
              <w:t>10</w:t>
            </w:r>
          </w:p>
        </w:tc>
        <w:tc>
          <w:tcPr>
            <w:tcW w:w="1625" w:type="dxa"/>
            <w:vAlign w:val="center"/>
          </w:tcPr>
          <w:p w:rsidR="00D62ECF" w:rsidRPr="00A16C17" w:rsidRDefault="00D62ECF" w:rsidP="00A16C17">
            <w:pPr>
              <w:jc w:val="center"/>
            </w:pPr>
            <w:r w:rsidRPr="00A16C17">
              <w:t>1</w:t>
            </w:r>
          </w:p>
        </w:tc>
        <w:tc>
          <w:tcPr>
            <w:tcW w:w="1646" w:type="dxa"/>
            <w:vAlign w:val="center"/>
          </w:tcPr>
          <w:p w:rsidR="00D62ECF" w:rsidRPr="00A16C17" w:rsidRDefault="00D62ECF" w:rsidP="00A16C17">
            <w:pPr>
              <w:jc w:val="center"/>
            </w:pPr>
            <w:r w:rsidRPr="00A16C17">
              <w:t>0,25</w:t>
            </w:r>
          </w:p>
        </w:tc>
      </w:tr>
    </w:tbl>
    <w:p w:rsidR="00D62ECF" w:rsidRPr="00A16C17" w:rsidRDefault="00D62ECF" w:rsidP="00A16C17">
      <w:pPr>
        <w:spacing w:after="0" w:line="240" w:lineRule="auto"/>
        <w:ind w:firstLine="709"/>
        <w:jc w:val="both"/>
        <w:rPr>
          <w:szCs w:val="24"/>
        </w:rPr>
      </w:pPr>
    </w:p>
    <w:p w:rsidR="00D62ECF" w:rsidRPr="00A16C17" w:rsidRDefault="00D62ECF" w:rsidP="00A16C17">
      <w:pPr>
        <w:spacing w:after="0" w:line="240" w:lineRule="auto"/>
        <w:ind w:firstLine="709"/>
        <w:jc w:val="both"/>
        <w:rPr>
          <w:szCs w:val="24"/>
        </w:rPr>
      </w:pPr>
      <w:r w:rsidRPr="00A16C17">
        <w:rPr>
          <w:szCs w:val="24"/>
        </w:rPr>
        <w:t xml:space="preserve">Индекс результативности подпрограммы   </w:t>
      </w:r>
      <w:r w:rsidRPr="00A16C17">
        <w:rPr>
          <w:szCs w:val="24"/>
          <w:lang w:val="en-US"/>
        </w:rPr>
        <w:t>I</w:t>
      </w:r>
      <w:r w:rsidRPr="00A16C17">
        <w:rPr>
          <w:szCs w:val="24"/>
        </w:rPr>
        <w:t>р=</w:t>
      </w:r>
      <w:r w:rsidRPr="00A16C17">
        <w:rPr>
          <w:szCs w:val="24"/>
          <w:lang w:val="en-US"/>
        </w:rPr>
        <w:t>SUM</w:t>
      </w:r>
      <w:r w:rsidRPr="00A16C17">
        <w:rPr>
          <w:szCs w:val="24"/>
        </w:rPr>
        <w:t xml:space="preserve"> (</w:t>
      </w:r>
      <w:r w:rsidRPr="00A16C17">
        <w:rPr>
          <w:szCs w:val="24"/>
          <w:lang w:val="en-US"/>
        </w:rPr>
        <w:t>M</w:t>
      </w:r>
      <w:r w:rsidRPr="00A16C17">
        <w:rPr>
          <w:szCs w:val="24"/>
        </w:rPr>
        <w:t xml:space="preserve">п х </w:t>
      </w:r>
      <w:r w:rsidRPr="00A16C17">
        <w:rPr>
          <w:szCs w:val="24"/>
          <w:lang w:val="en-US"/>
        </w:rPr>
        <w:t>S</w:t>
      </w:r>
      <w:r w:rsidRPr="00A16C17">
        <w:rPr>
          <w:szCs w:val="24"/>
        </w:rPr>
        <w:t>)</w:t>
      </w:r>
    </w:p>
    <w:p w:rsidR="00D62ECF" w:rsidRPr="00A16C17" w:rsidRDefault="00D62ECF" w:rsidP="00A16C17">
      <w:pPr>
        <w:spacing w:after="0" w:line="240" w:lineRule="auto"/>
        <w:ind w:firstLine="709"/>
        <w:jc w:val="both"/>
        <w:rPr>
          <w:szCs w:val="24"/>
        </w:rPr>
      </w:pPr>
      <w:r w:rsidRPr="00A16C17">
        <w:rPr>
          <w:szCs w:val="24"/>
        </w:rPr>
        <w:t xml:space="preserve"> </w:t>
      </w:r>
      <w:r w:rsidRPr="00A16C17">
        <w:rPr>
          <w:szCs w:val="24"/>
          <w:lang w:val="en-US"/>
        </w:rPr>
        <w:t>I</w:t>
      </w:r>
      <w:r w:rsidRPr="00A16C17">
        <w:rPr>
          <w:szCs w:val="24"/>
        </w:rPr>
        <w:t>р = 3,91 х 0.25=0,98</w:t>
      </w:r>
    </w:p>
    <w:p w:rsidR="00D62ECF" w:rsidRPr="00A16C17" w:rsidRDefault="00D62ECF" w:rsidP="00A16C17">
      <w:pPr>
        <w:pStyle w:val="a6"/>
        <w:ind w:left="0" w:firstLine="709"/>
        <w:jc w:val="both"/>
      </w:pPr>
      <w:r w:rsidRPr="00A16C17">
        <w:t xml:space="preserve">Оценка эффективности реализации подпрограммы </w:t>
      </w:r>
      <w:r w:rsidRPr="00A16C17">
        <w:rPr>
          <w:lang w:val="en-US"/>
        </w:rPr>
        <w:t>I</w:t>
      </w:r>
      <w:r w:rsidRPr="00A16C17">
        <w:t>э</w:t>
      </w:r>
      <w:r w:rsidR="00A16C17" w:rsidRPr="00A16C17">
        <w:t xml:space="preserve"> </w:t>
      </w:r>
      <w:r w:rsidRPr="00A16C17">
        <w:t>=</w:t>
      </w:r>
      <w:r w:rsidR="00A16C17" w:rsidRPr="00A16C17">
        <w:t xml:space="preserve"> </w:t>
      </w:r>
      <w:r w:rsidRPr="00A16C17">
        <w:t>(</w:t>
      </w:r>
      <w:proofErr w:type="spellStart"/>
      <w:r w:rsidRPr="00A16C17">
        <w:t>Vф</w:t>
      </w:r>
      <w:proofErr w:type="spellEnd"/>
      <w:r w:rsidRPr="00A16C17">
        <w:t xml:space="preserve"> х </w:t>
      </w:r>
      <w:r w:rsidRPr="00A16C17">
        <w:rPr>
          <w:lang w:val="en-US"/>
        </w:rPr>
        <w:t>I</w:t>
      </w:r>
      <w:r w:rsidRPr="00A16C17">
        <w:t>р)/</w:t>
      </w:r>
      <w:r w:rsidRPr="00A16C17">
        <w:rPr>
          <w:lang w:val="en-US"/>
        </w:rPr>
        <w:t>V</w:t>
      </w:r>
      <w:r w:rsidRPr="00A16C17">
        <w:t xml:space="preserve">п, где: </w:t>
      </w:r>
    </w:p>
    <w:p w:rsidR="00D62ECF" w:rsidRPr="00A16C17" w:rsidRDefault="00D62ECF" w:rsidP="00A16C17">
      <w:pPr>
        <w:pStyle w:val="a6"/>
        <w:ind w:left="0" w:firstLine="709"/>
        <w:jc w:val="both"/>
      </w:pPr>
      <w:r w:rsidRPr="00A16C17">
        <w:rPr>
          <w:lang w:val="en-US"/>
        </w:rPr>
        <w:t>V</w:t>
      </w:r>
      <w:r w:rsidRPr="00A16C17">
        <w:t xml:space="preserve">ф - объем фактического совокупного финансирования подпрограммы, </w:t>
      </w:r>
      <w:proofErr w:type="spellStart"/>
      <w:r w:rsidRPr="00A16C17">
        <w:t>тыс.руб</w:t>
      </w:r>
      <w:proofErr w:type="spellEnd"/>
      <w:r w:rsidRPr="00A16C17">
        <w:t>;</w:t>
      </w:r>
    </w:p>
    <w:p w:rsidR="00D62ECF" w:rsidRPr="00A16C17" w:rsidRDefault="00D62ECF" w:rsidP="00A16C17">
      <w:pPr>
        <w:pStyle w:val="a6"/>
        <w:ind w:left="0" w:firstLine="709"/>
        <w:jc w:val="both"/>
      </w:pPr>
      <w:r w:rsidRPr="00A16C17">
        <w:rPr>
          <w:lang w:val="en-US"/>
        </w:rPr>
        <w:t>V</w:t>
      </w:r>
      <w:r w:rsidRPr="00A16C17">
        <w:t xml:space="preserve">п - объем запланированного совокупного финансирования подпрограммы, </w:t>
      </w:r>
      <w:proofErr w:type="spellStart"/>
      <w:r w:rsidRPr="00A16C17">
        <w:t>тыс.руб</w:t>
      </w:r>
      <w:proofErr w:type="spellEnd"/>
      <w:r w:rsidRPr="00A16C17">
        <w:t>.</w:t>
      </w:r>
    </w:p>
    <w:p w:rsidR="00D62ECF" w:rsidRPr="00A16C17" w:rsidRDefault="00D62ECF" w:rsidP="00A16C17">
      <w:pPr>
        <w:pStyle w:val="a6"/>
        <w:ind w:left="0" w:firstLine="709"/>
        <w:jc w:val="both"/>
      </w:pPr>
      <w:r w:rsidRPr="00A16C17">
        <w:rPr>
          <w:lang w:val="en-US"/>
        </w:rPr>
        <w:t>I</w:t>
      </w:r>
      <w:r w:rsidRPr="00A16C17">
        <w:t xml:space="preserve">э = </w:t>
      </w:r>
      <w:r w:rsidRPr="00A16C17">
        <w:rPr>
          <w:color w:val="000000"/>
        </w:rPr>
        <w:t>21 820,54</w:t>
      </w:r>
      <w:r w:rsidRPr="00A16C17">
        <w:t xml:space="preserve"> х 0,98/ </w:t>
      </w:r>
      <w:r w:rsidRPr="00A16C17">
        <w:rPr>
          <w:color w:val="000000"/>
        </w:rPr>
        <w:t>21 823,22</w:t>
      </w:r>
      <w:r w:rsidRPr="00A16C17">
        <w:t xml:space="preserve"> = 0,98</w:t>
      </w:r>
    </w:p>
    <w:p w:rsidR="00D62ECF" w:rsidRPr="00A16C17" w:rsidRDefault="00D62ECF" w:rsidP="00A16C17">
      <w:pPr>
        <w:pStyle w:val="a6"/>
        <w:ind w:left="0" w:firstLine="709"/>
        <w:jc w:val="both"/>
      </w:pPr>
      <w:r w:rsidRPr="00A16C17">
        <w:t>Значение показателя соответствует высокому уровню эффективности реализации подпрограммы «Подготовка спортивного резерва и развитие дополнительного образования в области физической культуры и спорта» в 2021 году.</w:t>
      </w:r>
    </w:p>
    <w:p w:rsidR="00D62ECF" w:rsidRPr="00A16C17" w:rsidRDefault="00D62ECF" w:rsidP="00A16C17">
      <w:pPr>
        <w:pStyle w:val="a6"/>
        <w:ind w:left="0" w:firstLine="709"/>
        <w:jc w:val="both"/>
      </w:pPr>
      <w:r w:rsidRPr="00A16C17">
        <w:t xml:space="preserve">Высокий уровень эффективности реализации подпрограмм определяет высокий уровень реализации муниципальной программы </w:t>
      </w:r>
      <w:r w:rsidRPr="00A16C17">
        <w:rPr>
          <w:color w:val="000000"/>
          <w:shd w:val="clear" w:color="auto" w:fill="FFFFFF"/>
        </w:rPr>
        <w:t>«</w:t>
      </w:r>
      <w:r w:rsidRPr="00A16C17">
        <w:t>Развитие физической культуры и спорта в городе Сосновоборске</w:t>
      </w:r>
      <w:r w:rsidRPr="00A16C17">
        <w:rPr>
          <w:color w:val="000000"/>
          <w:shd w:val="clear" w:color="auto" w:fill="FFFFFF"/>
        </w:rPr>
        <w:t>».</w:t>
      </w:r>
    </w:p>
    <w:p w:rsidR="00D62ECF" w:rsidRPr="00A16C17" w:rsidRDefault="00D62ECF" w:rsidP="00A16C17">
      <w:pPr>
        <w:widowControl w:val="0"/>
        <w:autoSpaceDE w:val="0"/>
        <w:autoSpaceDN w:val="0"/>
        <w:adjustRightInd w:val="0"/>
        <w:spacing w:after="0" w:line="240" w:lineRule="auto"/>
        <w:ind w:firstLine="709"/>
        <w:jc w:val="both"/>
        <w:rPr>
          <w:szCs w:val="24"/>
        </w:rPr>
      </w:pPr>
      <w:r w:rsidRPr="00A16C17">
        <w:rPr>
          <w:szCs w:val="24"/>
        </w:rPr>
        <w:t>Исполнение бюджетных ассигнований муниципального бюджета и иных средств на реализацию муниципальной программы «Развитие физической культуры и спорта в городе Сосновоборске» на 2021 год составило 99,9%.</w:t>
      </w:r>
    </w:p>
    <w:p w:rsidR="00F1509C" w:rsidRPr="00E05625" w:rsidRDefault="00F1509C" w:rsidP="00E5193B">
      <w:pPr>
        <w:pStyle w:val="ConsPlusTitle"/>
        <w:widowControl/>
        <w:jc w:val="both"/>
        <w:rPr>
          <w:rFonts w:ascii="Times New Roman" w:hAnsi="Times New Roman" w:cs="Times New Roman"/>
          <w:b w:val="0"/>
          <w:bCs w:val="0"/>
          <w:sz w:val="24"/>
          <w:szCs w:val="24"/>
          <w:highlight w:val="yellow"/>
        </w:rPr>
      </w:pPr>
    </w:p>
    <w:p w:rsidR="00F3264D" w:rsidRPr="00F3264D" w:rsidRDefault="002770AB" w:rsidP="00F3264D">
      <w:pPr>
        <w:pStyle w:val="ConsPlusTitle"/>
        <w:widowControl/>
        <w:numPr>
          <w:ilvl w:val="0"/>
          <w:numId w:val="16"/>
        </w:numPr>
        <w:jc w:val="center"/>
        <w:rPr>
          <w:rFonts w:ascii="Times New Roman" w:hAnsi="Times New Roman" w:cs="Times New Roman"/>
          <w:bCs w:val="0"/>
          <w:sz w:val="24"/>
          <w:szCs w:val="24"/>
        </w:rPr>
      </w:pPr>
      <w:r w:rsidRPr="00F3264D">
        <w:rPr>
          <w:rFonts w:ascii="Times New Roman" w:hAnsi="Times New Roman" w:cs="Times New Roman"/>
          <w:bCs w:val="0"/>
          <w:sz w:val="24"/>
          <w:szCs w:val="24"/>
        </w:rPr>
        <w:t>«Профилактика терроризма и экстремизма на территории города Сосновоборска»</w:t>
      </w:r>
    </w:p>
    <w:p w:rsidR="00F3264D" w:rsidRPr="00F3264D" w:rsidRDefault="00F3264D" w:rsidP="00F3264D">
      <w:pPr>
        <w:spacing w:after="0" w:line="240" w:lineRule="auto"/>
        <w:ind w:firstLine="709"/>
        <w:jc w:val="both"/>
        <w:rPr>
          <w:szCs w:val="24"/>
        </w:rPr>
      </w:pPr>
      <w:r w:rsidRPr="00F3264D">
        <w:rPr>
          <w:szCs w:val="24"/>
        </w:rPr>
        <w:t>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 необходим и на муниципальном уровне системный, комплексный подход к решению проблемы профилактики терроризма и экстремизма.</w:t>
      </w:r>
    </w:p>
    <w:p w:rsidR="00F3264D" w:rsidRPr="00F3264D" w:rsidRDefault="00F3264D" w:rsidP="00F3264D">
      <w:pPr>
        <w:spacing w:after="0" w:line="240" w:lineRule="auto"/>
        <w:ind w:firstLine="709"/>
        <w:jc w:val="both"/>
        <w:rPr>
          <w:szCs w:val="24"/>
        </w:rPr>
      </w:pPr>
      <w:r w:rsidRPr="00F3264D">
        <w:rPr>
          <w:szCs w:val="24"/>
        </w:rPr>
        <w:t>Опыт последнего года, с учетом ситуации вызванной эпидемией коронавируса, показывает, что наиболее эффективный метод борьбы с террористическими актами - это предупреждение (целенаправленная профилактическая работа на основе мониторинга и анализа складывающейся ситуации).</w:t>
      </w:r>
    </w:p>
    <w:p w:rsidR="00F3264D" w:rsidRPr="00F3264D" w:rsidRDefault="00F3264D" w:rsidP="00F3264D">
      <w:pPr>
        <w:spacing w:after="0" w:line="240" w:lineRule="auto"/>
        <w:ind w:firstLine="709"/>
        <w:jc w:val="both"/>
        <w:rPr>
          <w:szCs w:val="24"/>
        </w:rPr>
      </w:pPr>
      <w:r w:rsidRPr="00F3264D">
        <w:rPr>
          <w:szCs w:val="24"/>
        </w:rPr>
        <w:t>Выполненные в 2021 году мероприятия программы несмотря на   эпидемию коронавируса на территории города, способствовали формированию среди населения города Сосновоборска и молодежи позитивные установки в отношении представителей всех этнических групп, проживающих в городе, повышению уровня межэтнической и межконфессиональной толерантности, предотвращению формирования экстремистских молодежных объединений на почве этнической или конфессиональной вражды.</w:t>
      </w:r>
    </w:p>
    <w:p w:rsidR="00F3264D" w:rsidRPr="00F3264D" w:rsidRDefault="00F3264D" w:rsidP="00F3264D">
      <w:pPr>
        <w:spacing w:after="0" w:line="240" w:lineRule="auto"/>
        <w:ind w:firstLine="709"/>
        <w:jc w:val="both"/>
        <w:rPr>
          <w:szCs w:val="24"/>
        </w:rPr>
      </w:pPr>
      <w:r w:rsidRPr="00F3264D">
        <w:rPr>
          <w:szCs w:val="24"/>
        </w:rPr>
        <w:t xml:space="preserve">  За прошедший период 2021 года администрация города оценивает обстановку на территории как стабильную. Наличие и развитие </w:t>
      </w:r>
      <w:proofErr w:type="spellStart"/>
      <w:r w:rsidRPr="00F3264D">
        <w:rPr>
          <w:szCs w:val="24"/>
        </w:rPr>
        <w:t>угрозообразующих</w:t>
      </w:r>
      <w:proofErr w:type="spellEnd"/>
      <w:r w:rsidRPr="00F3264D">
        <w:rPr>
          <w:szCs w:val="24"/>
        </w:rPr>
        <w:t xml:space="preserve"> факторов</w:t>
      </w:r>
      <w:r>
        <w:rPr>
          <w:szCs w:val="24"/>
        </w:rPr>
        <w:t>,</w:t>
      </w:r>
      <w:r w:rsidRPr="00F3264D">
        <w:rPr>
          <w:szCs w:val="24"/>
        </w:rPr>
        <w:t xml:space="preserve"> связанных со случаями проявления терр</w:t>
      </w:r>
      <w:r>
        <w:rPr>
          <w:szCs w:val="24"/>
        </w:rPr>
        <w:t xml:space="preserve">оризма и экстремизма не </w:t>
      </w:r>
      <w:r w:rsidRPr="00F3264D">
        <w:rPr>
          <w:szCs w:val="24"/>
        </w:rPr>
        <w:t>выявлено</w:t>
      </w:r>
      <w:r>
        <w:rPr>
          <w:szCs w:val="24"/>
        </w:rPr>
        <w:t>,</w:t>
      </w:r>
      <w:r w:rsidRPr="00F3264D">
        <w:rPr>
          <w:szCs w:val="24"/>
        </w:rPr>
        <w:t xml:space="preserve"> и не прогнозируем. Случаев преступлений</w:t>
      </w:r>
      <w:r>
        <w:rPr>
          <w:szCs w:val="24"/>
        </w:rPr>
        <w:t>,</w:t>
      </w:r>
      <w:r w:rsidRPr="00F3264D">
        <w:rPr>
          <w:szCs w:val="24"/>
        </w:rPr>
        <w:t xml:space="preserve"> связанных с терроризмом и экстремизмом не отмечено.</w:t>
      </w:r>
    </w:p>
    <w:p w:rsidR="00F3264D" w:rsidRPr="00F3264D" w:rsidRDefault="00F3264D" w:rsidP="00F3264D">
      <w:pPr>
        <w:spacing w:after="0" w:line="240" w:lineRule="auto"/>
        <w:ind w:firstLine="709"/>
        <w:jc w:val="both"/>
        <w:rPr>
          <w:szCs w:val="24"/>
        </w:rPr>
      </w:pPr>
      <w:r w:rsidRPr="00F3264D">
        <w:rPr>
          <w:szCs w:val="24"/>
        </w:rPr>
        <w:lastRenderedPageBreak/>
        <w:t>В составе муниципальной</w:t>
      </w:r>
      <w:r>
        <w:rPr>
          <w:szCs w:val="24"/>
        </w:rPr>
        <w:t xml:space="preserve"> антитеррористической комиссии (далее по тексту АТК города) </w:t>
      </w:r>
      <w:r w:rsidRPr="00F3264D">
        <w:rPr>
          <w:szCs w:val="24"/>
        </w:rPr>
        <w:t>работает рабочая группа по противодействию идеологии</w:t>
      </w:r>
      <w:r>
        <w:rPr>
          <w:szCs w:val="24"/>
        </w:rPr>
        <w:t xml:space="preserve"> экстремизма и терроризма. Был разработан   и выполнен план</w:t>
      </w:r>
      <w:r w:rsidR="00DE0EEE">
        <w:rPr>
          <w:szCs w:val="24"/>
        </w:rPr>
        <w:t xml:space="preserve"> работы МАК города</w:t>
      </w:r>
      <w:r w:rsidRPr="00F3264D">
        <w:rPr>
          <w:szCs w:val="24"/>
        </w:rPr>
        <w:t xml:space="preserve"> по противодействию идеологии экстремизма и терроризма. В первом и втором полугодии 2021 года в организациях и учреждениях города направлены 6 видов памяток (610 экз.)  по профилактике экстремизма и терроризма. </w:t>
      </w:r>
      <w:r>
        <w:rPr>
          <w:szCs w:val="24"/>
        </w:rPr>
        <w:t>Методические материалы АТК края</w:t>
      </w:r>
      <w:r w:rsidRPr="00F3264D">
        <w:rPr>
          <w:szCs w:val="24"/>
        </w:rPr>
        <w:t xml:space="preserve"> по противодействию идеологии терроризма и экстремизма также</w:t>
      </w:r>
      <w:r>
        <w:rPr>
          <w:szCs w:val="24"/>
        </w:rPr>
        <w:t xml:space="preserve"> используются в работе во всех </w:t>
      </w:r>
      <w:r w:rsidRPr="00F3264D">
        <w:rPr>
          <w:szCs w:val="24"/>
        </w:rPr>
        <w:t xml:space="preserve">образовательных учреждениях и организациях города. </w:t>
      </w:r>
      <w:r>
        <w:rPr>
          <w:szCs w:val="24"/>
        </w:rPr>
        <w:t>В школах и техникуме проводятся</w:t>
      </w:r>
      <w:r w:rsidRPr="00F3264D">
        <w:rPr>
          <w:szCs w:val="24"/>
        </w:rPr>
        <w:t xml:space="preserve"> классные часы и тематические беседы с охватом более 6 тыс. человек. </w:t>
      </w:r>
    </w:p>
    <w:p w:rsidR="00F3264D" w:rsidRPr="00F3264D" w:rsidRDefault="00F3264D" w:rsidP="00F3264D">
      <w:pPr>
        <w:spacing w:after="0" w:line="240" w:lineRule="auto"/>
        <w:ind w:firstLine="709"/>
        <w:jc w:val="both"/>
        <w:rPr>
          <w:szCs w:val="24"/>
        </w:rPr>
      </w:pPr>
      <w:r w:rsidRPr="00F3264D">
        <w:rPr>
          <w:szCs w:val="24"/>
        </w:rPr>
        <w:t xml:space="preserve">Изготовлено два новых стенда «Населению о безопасности». Обновлены информационные стенды, уголки безопасности в администрации города, во всех муниципальных и некоторых других учреждениях. </w:t>
      </w:r>
    </w:p>
    <w:p w:rsidR="00F3264D" w:rsidRPr="00F3264D" w:rsidRDefault="00F3264D" w:rsidP="00F3264D">
      <w:pPr>
        <w:spacing w:after="0" w:line="240" w:lineRule="auto"/>
        <w:ind w:firstLine="709"/>
        <w:jc w:val="both"/>
        <w:rPr>
          <w:szCs w:val="24"/>
        </w:rPr>
      </w:pPr>
      <w:r w:rsidRPr="00F3264D">
        <w:rPr>
          <w:szCs w:val="24"/>
        </w:rPr>
        <w:t>Сотрудник, ответственный за выполнение мероприятий по профилактике терроризма на территории города Сосновоборска в 2021 году стажировку в аппарате АТК Красноярского края не проходил. Запланировано прохождение стажировки в первом квартале 2022 года.</w:t>
      </w:r>
    </w:p>
    <w:p w:rsidR="00F3264D" w:rsidRPr="00F3264D" w:rsidRDefault="00F3264D" w:rsidP="00F3264D">
      <w:pPr>
        <w:spacing w:after="0" w:line="240" w:lineRule="auto"/>
        <w:ind w:firstLine="709"/>
        <w:jc w:val="both"/>
        <w:rPr>
          <w:szCs w:val="24"/>
        </w:rPr>
      </w:pPr>
      <w:r w:rsidRPr="00F3264D">
        <w:rPr>
          <w:szCs w:val="24"/>
        </w:rPr>
        <w:t>В аппарат АТК Красноярского края направлена заявка на обучение специалистов управлений образования и культуры, спорта, туризма и молодежной политики администрации города, для прохождения ими обучающих мероприятий по противодействию идеологии терроризма (исх.№ 2387 от 01.09.2021).</w:t>
      </w:r>
    </w:p>
    <w:p w:rsidR="00F3264D" w:rsidRPr="00F3264D" w:rsidRDefault="00F3264D" w:rsidP="00F3264D">
      <w:pPr>
        <w:spacing w:after="0" w:line="240" w:lineRule="auto"/>
        <w:ind w:firstLine="709"/>
        <w:jc w:val="both"/>
        <w:rPr>
          <w:szCs w:val="24"/>
        </w:rPr>
      </w:pPr>
      <w:r w:rsidRPr="00F3264D">
        <w:rPr>
          <w:szCs w:val="24"/>
        </w:rPr>
        <w:t>На постоянной основе проводится информационно –пропагандистская и разъяснительная работа среди населения города и на объектах. На информационном сайте администрации города с целью профилактики экстремизма и терроризма обеспечивается постоянное наполнение информацией.</w:t>
      </w:r>
    </w:p>
    <w:p w:rsidR="00F3264D" w:rsidRPr="00F3264D" w:rsidRDefault="00F3264D" w:rsidP="00F3264D">
      <w:pPr>
        <w:spacing w:after="0" w:line="240" w:lineRule="auto"/>
        <w:ind w:firstLine="709"/>
        <w:jc w:val="both"/>
        <w:rPr>
          <w:szCs w:val="24"/>
        </w:rPr>
      </w:pPr>
      <w:r w:rsidRPr="00F3264D">
        <w:rPr>
          <w:szCs w:val="24"/>
        </w:rPr>
        <w:t xml:space="preserve">В рамках проведения профилактических мероприятий антитеррористической направленности управлением культуры, спорта, туризма и молодежной политики города была организована работа по вовлечению несовершеннолетних в позитивные формы социальной активности. </w:t>
      </w:r>
    </w:p>
    <w:p w:rsidR="00F3264D" w:rsidRPr="00F3264D" w:rsidRDefault="00F3264D" w:rsidP="00F3264D">
      <w:pPr>
        <w:spacing w:after="0" w:line="240" w:lineRule="auto"/>
        <w:ind w:firstLine="709"/>
        <w:jc w:val="both"/>
        <w:rPr>
          <w:szCs w:val="24"/>
        </w:rPr>
      </w:pPr>
      <w:r w:rsidRPr="00F3264D">
        <w:rPr>
          <w:szCs w:val="24"/>
        </w:rPr>
        <w:t xml:space="preserve">Добровольческая деятельность реализовывалась через проведение сетевой акции «Осенняя неделя добра», которая проходила в течение трех месяцев. А </w:t>
      </w:r>
      <w:proofErr w:type="gramStart"/>
      <w:r w:rsidRPr="00F3264D">
        <w:rPr>
          <w:szCs w:val="24"/>
        </w:rPr>
        <w:t>так же</w:t>
      </w:r>
      <w:proofErr w:type="gramEnd"/>
      <w:r w:rsidRPr="00F3264D">
        <w:rPr>
          <w:szCs w:val="24"/>
        </w:rPr>
        <w:t xml:space="preserve"> действовала лига школьных волонтёрских отрядов Российского движения школьников. </w:t>
      </w:r>
    </w:p>
    <w:p w:rsidR="00F3264D" w:rsidRPr="00F3264D" w:rsidRDefault="00F3264D" w:rsidP="00F3264D">
      <w:pPr>
        <w:spacing w:after="0" w:line="240" w:lineRule="auto"/>
        <w:ind w:firstLine="709"/>
        <w:jc w:val="both"/>
        <w:rPr>
          <w:szCs w:val="24"/>
        </w:rPr>
      </w:pPr>
      <w:r w:rsidRPr="00F3264D">
        <w:rPr>
          <w:szCs w:val="24"/>
        </w:rPr>
        <w:t xml:space="preserve">На протяжении второго полугодия так же были проведены турниры по пейнтболу, футболу и волейболу среди молодежи. </w:t>
      </w:r>
    </w:p>
    <w:p w:rsidR="00F3264D" w:rsidRPr="00F3264D" w:rsidRDefault="00F3264D" w:rsidP="00F3264D">
      <w:pPr>
        <w:spacing w:after="0" w:line="240" w:lineRule="auto"/>
        <w:ind w:firstLine="709"/>
        <w:jc w:val="both"/>
        <w:rPr>
          <w:szCs w:val="24"/>
        </w:rPr>
      </w:pPr>
      <w:r w:rsidRPr="00F3264D">
        <w:rPr>
          <w:szCs w:val="24"/>
        </w:rPr>
        <w:t>Активно ведется деятельность по патриотическому воспитанию несовершеннолетних, в течение второго полугодия 2021 года приняли участие в ряде акций: «Городской турнир по пейнтболу», «Акция Защитники Кавказа», «Акция «Журавли моей памяти»», «</w:t>
      </w:r>
      <w:proofErr w:type="spellStart"/>
      <w:r w:rsidRPr="00F3264D">
        <w:rPr>
          <w:szCs w:val="24"/>
        </w:rPr>
        <w:t>Киновикторина</w:t>
      </w:r>
      <w:proofErr w:type="spellEnd"/>
      <w:r w:rsidRPr="00F3264D">
        <w:rPr>
          <w:szCs w:val="24"/>
        </w:rPr>
        <w:t xml:space="preserve"> в честь дня народного единства», муниципальный этап военно- патриотического фестиваля «Сибирский щит», интерактивная викторина «</w:t>
      </w:r>
      <w:proofErr w:type="spellStart"/>
      <w:r w:rsidRPr="00F3264D">
        <w:rPr>
          <w:szCs w:val="24"/>
        </w:rPr>
        <w:t>Синопское</w:t>
      </w:r>
      <w:proofErr w:type="spellEnd"/>
      <w:r w:rsidRPr="00F3264D">
        <w:rPr>
          <w:szCs w:val="24"/>
        </w:rPr>
        <w:t xml:space="preserve"> сражение», квест в честь дня неизвестного солдата.</w:t>
      </w:r>
    </w:p>
    <w:p w:rsidR="00F3264D" w:rsidRPr="00F3264D" w:rsidRDefault="00F3264D" w:rsidP="00F3264D">
      <w:pPr>
        <w:spacing w:after="0" w:line="240" w:lineRule="auto"/>
        <w:ind w:firstLine="709"/>
        <w:jc w:val="both"/>
        <w:rPr>
          <w:szCs w:val="24"/>
        </w:rPr>
      </w:pPr>
      <w:r w:rsidRPr="00F3264D">
        <w:rPr>
          <w:szCs w:val="24"/>
        </w:rPr>
        <w:t>Одним из приоритетных направлений воспитательной работы во всех образовательных учреждениях является гражданско-патриотическое воспитание. В образовательных учреждениях традиционно проводятся «Месячник по военно-патриотическому воспитанию», акция «Посылка солдату», Дни воинской славы России, утвержденные отдельным перечнем, для обучающихся 10 классов ежегодно в рамках школьной программы в течение 5 дней проводятся учебные сборы.</w:t>
      </w:r>
    </w:p>
    <w:p w:rsidR="00F3264D" w:rsidRPr="00F3264D" w:rsidRDefault="00F3264D" w:rsidP="00F3264D">
      <w:pPr>
        <w:spacing w:after="0" w:line="240" w:lineRule="auto"/>
        <w:ind w:firstLine="709"/>
        <w:jc w:val="both"/>
        <w:rPr>
          <w:szCs w:val="24"/>
        </w:rPr>
      </w:pPr>
      <w:r w:rsidRPr="00F3264D">
        <w:rPr>
          <w:szCs w:val="24"/>
        </w:rPr>
        <w:t xml:space="preserve">Кроме того, обучающиеся образовательных учреждений подведомственных Управлению образования являются участниками различных акций, мероприятий краевого уровня: акция «Спорт – альтернатива пагубным привычкам», «Президентские спортивные игры», «Олимпийские уроки», «Лыжня России», «Кросс наций» и др. </w:t>
      </w:r>
    </w:p>
    <w:p w:rsidR="00F3264D" w:rsidRPr="00F3264D" w:rsidRDefault="00F3264D" w:rsidP="00F3264D">
      <w:pPr>
        <w:spacing w:after="0" w:line="240" w:lineRule="auto"/>
        <w:ind w:firstLine="709"/>
        <w:jc w:val="both"/>
        <w:rPr>
          <w:szCs w:val="24"/>
        </w:rPr>
      </w:pPr>
      <w:r w:rsidRPr="00F3264D">
        <w:rPr>
          <w:szCs w:val="24"/>
        </w:rPr>
        <w:t>Кроме того, в каждой школе функционируют физкультурно-спортивные клубы с общим охватом 744 учащихся. Занятия в клубах способствует повышению двигательной активности в течение учебного года, физическому совершенствованию учащихся, являются серьезной подготовкой к сдаче норм ГТО.</w:t>
      </w:r>
    </w:p>
    <w:p w:rsidR="00F3264D" w:rsidRPr="00F3264D" w:rsidRDefault="00F3264D" w:rsidP="00F3264D">
      <w:pPr>
        <w:spacing w:after="0" w:line="240" w:lineRule="auto"/>
        <w:ind w:firstLine="709"/>
        <w:jc w:val="both"/>
        <w:rPr>
          <w:szCs w:val="24"/>
        </w:rPr>
      </w:pPr>
      <w:r w:rsidRPr="00F3264D">
        <w:rPr>
          <w:szCs w:val="24"/>
        </w:rPr>
        <w:tab/>
        <w:t xml:space="preserve">В соответствии с Указом Президента Российской Федерации от 29.10.2015 была создана Общероссийская общественно-государственная детско-юношеская </w:t>
      </w:r>
      <w:r w:rsidRPr="00F3264D">
        <w:rPr>
          <w:szCs w:val="24"/>
        </w:rPr>
        <w:lastRenderedPageBreak/>
        <w:t>организация «Общественное движение школьников» (далее – РДШ). Общеобразовательные учреждения г. Сосновоборска включились в данное движение и активно представляют г. Сосновоборск в мероприятиях городского и краевого уровней. Всего в данное движение вовлечено около 360 учащихся общеобразовательных учреждений.</w:t>
      </w:r>
    </w:p>
    <w:p w:rsidR="00F3264D" w:rsidRPr="00F3264D" w:rsidRDefault="00F3264D" w:rsidP="00F3264D">
      <w:pPr>
        <w:spacing w:after="0" w:line="240" w:lineRule="auto"/>
        <w:ind w:firstLine="709"/>
        <w:jc w:val="both"/>
        <w:rPr>
          <w:szCs w:val="24"/>
        </w:rPr>
      </w:pPr>
      <w:r w:rsidRPr="00F3264D">
        <w:rPr>
          <w:szCs w:val="24"/>
        </w:rPr>
        <w:tab/>
        <w:t xml:space="preserve">  Ключевыми направлениями работы РДШ являются: военно-патриотическое, личностное развитие, гражданская активность, информационно-медийное направление.  Муниципальным координатором развития РДШ в городе Сосновоборске является Управление культуры, спорта, туризма и молодежной политики, которое в рамках реализации военно-патриотического направления РДШ создало на базе города штаб Всероссийского детско-юношеского военно-патриотического общественного движения «</w:t>
      </w:r>
      <w:proofErr w:type="spellStart"/>
      <w:r w:rsidRPr="00F3264D">
        <w:rPr>
          <w:szCs w:val="24"/>
        </w:rPr>
        <w:t>Юнармия</w:t>
      </w:r>
      <w:proofErr w:type="spellEnd"/>
      <w:r w:rsidRPr="00F3264D">
        <w:rPr>
          <w:szCs w:val="24"/>
        </w:rPr>
        <w:t>», в состав которого вошли представители заинтересованных ведомств города. На территории города функционирует отряд юнармейцев, в составе которого 140 учащихся образовательных учреждений города.</w:t>
      </w:r>
    </w:p>
    <w:p w:rsidR="00F3264D" w:rsidRPr="00F3264D" w:rsidRDefault="00F3264D" w:rsidP="00F3264D">
      <w:pPr>
        <w:spacing w:after="0" w:line="240" w:lineRule="auto"/>
        <w:ind w:firstLine="709"/>
        <w:jc w:val="both"/>
        <w:rPr>
          <w:szCs w:val="24"/>
        </w:rPr>
      </w:pPr>
      <w:r w:rsidRPr="00F3264D">
        <w:rPr>
          <w:szCs w:val="24"/>
        </w:rPr>
        <w:tab/>
        <w:t>В рамках участия и проведения краевой профилактической акции «Большое родительское собрание» в образовательных учреждениях были разработаны и утверждены планы проведения Акции в общеобразовательных учреждениях.</w:t>
      </w:r>
    </w:p>
    <w:p w:rsidR="00F3264D" w:rsidRPr="00F3264D" w:rsidRDefault="00F3264D" w:rsidP="00F3264D">
      <w:pPr>
        <w:spacing w:after="0" w:line="240" w:lineRule="auto"/>
        <w:ind w:firstLine="709"/>
        <w:jc w:val="both"/>
        <w:rPr>
          <w:szCs w:val="24"/>
        </w:rPr>
      </w:pPr>
      <w:r w:rsidRPr="00F3264D">
        <w:rPr>
          <w:szCs w:val="24"/>
        </w:rPr>
        <w:tab/>
        <w:t>Организовано проведение разъяснительной работы с родителями, состоящими на профилактических учетах за ненадлежащее исполнение родительских обязанностей по воспитанию своих несовершеннолетних детей.</w:t>
      </w:r>
    </w:p>
    <w:p w:rsidR="00F3264D" w:rsidRPr="00F3264D" w:rsidRDefault="00F3264D" w:rsidP="00F3264D">
      <w:pPr>
        <w:spacing w:after="0" w:line="240" w:lineRule="auto"/>
        <w:ind w:firstLine="709"/>
        <w:jc w:val="both"/>
        <w:rPr>
          <w:szCs w:val="24"/>
        </w:rPr>
      </w:pPr>
      <w:r w:rsidRPr="00F3264D">
        <w:rPr>
          <w:szCs w:val="24"/>
        </w:rPr>
        <w:tab/>
        <w:t>В планы включены профилактические мероприятия для всей родительской общественности по вопросам детской психологии, воспитания детей, организации досуга и занятости несовершеннолетних, особенно состоя</w:t>
      </w:r>
      <w:r>
        <w:rPr>
          <w:szCs w:val="24"/>
        </w:rPr>
        <w:t xml:space="preserve">щих на различного </w:t>
      </w:r>
      <w:r w:rsidRPr="00F3264D">
        <w:rPr>
          <w:szCs w:val="24"/>
        </w:rPr>
        <w:t>вида учетах, по недопущению вовлечения несовершеннолетних в группы деструктивной направленности, а также разъяснению уголовной ответственности за преступления против семьи и несовершеннолетних.</w:t>
      </w:r>
    </w:p>
    <w:p w:rsidR="00F3264D" w:rsidRPr="00F3264D" w:rsidRDefault="00F3264D" w:rsidP="00F3264D">
      <w:pPr>
        <w:spacing w:after="0" w:line="240" w:lineRule="auto"/>
        <w:ind w:firstLine="709"/>
        <w:jc w:val="both"/>
        <w:rPr>
          <w:szCs w:val="24"/>
        </w:rPr>
      </w:pPr>
      <w:r w:rsidRPr="00F3264D">
        <w:rPr>
          <w:szCs w:val="24"/>
        </w:rPr>
        <w:tab/>
        <w:t>Постоянно проводится информирование родителей (законных представителей) о необходимости и способах контроля за посещаемостью детьми различных сайтов в сети Интернет, в том числе с использованием стандартных средств «Родительского контроля», настроек расписания пользователя компьютера и других.</w:t>
      </w:r>
    </w:p>
    <w:p w:rsidR="00F3264D" w:rsidRPr="00F3264D" w:rsidRDefault="00F3264D" w:rsidP="00F3264D">
      <w:pPr>
        <w:spacing w:after="0" w:line="240" w:lineRule="auto"/>
        <w:ind w:firstLine="709"/>
        <w:jc w:val="both"/>
        <w:rPr>
          <w:szCs w:val="24"/>
        </w:rPr>
      </w:pPr>
      <w:r w:rsidRPr="00F3264D">
        <w:rPr>
          <w:szCs w:val="24"/>
        </w:rPr>
        <w:tab/>
        <w:t>При проведении мероприятий максимально реализовывался принцип межведомственного взаимодействия, к участию приглашались сотрудники внутренних дел, сотрудники учреждений</w:t>
      </w:r>
      <w:r>
        <w:rPr>
          <w:szCs w:val="24"/>
        </w:rPr>
        <w:t>,</w:t>
      </w:r>
      <w:r w:rsidRPr="00F3264D">
        <w:rPr>
          <w:szCs w:val="24"/>
        </w:rPr>
        <w:t xml:space="preserve"> оказывающих психологическую и социальную помощь и другие заинтересованные ведомства.</w:t>
      </w:r>
    </w:p>
    <w:p w:rsidR="00F3264D" w:rsidRPr="00F3264D" w:rsidRDefault="00F3264D" w:rsidP="00F3264D">
      <w:pPr>
        <w:spacing w:after="0" w:line="240" w:lineRule="auto"/>
        <w:ind w:firstLine="709"/>
        <w:jc w:val="both"/>
        <w:rPr>
          <w:szCs w:val="24"/>
        </w:rPr>
      </w:pPr>
      <w:r w:rsidRPr="00F3264D">
        <w:rPr>
          <w:szCs w:val="24"/>
        </w:rPr>
        <w:tab/>
        <w:t>В соответствии с письмом Прокуратуры города Сосновоборска от 07.09.2018г. №7-01-2018, в соответствии с проводимой работой по укреплению законности и правопорядка, а также проведением  мероприятий по профилактике проявлений терроризма и экстремизма среди учащихся общеобразовательных учреждений,  в адрес общеобразовательных учреждений были направлены материалы для оглашения учащимся образовательных учреждений, а также видеоролики антиэкстремистской и антитеррористической направленности для ознакомления учащихся школ с указанными материалами.</w:t>
      </w:r>
    </w:p>
    <w:p w:rsidR="00F3264D" w:rsidRPr="00F3264D" w:rsidRDefault="00F3264D" w:rsidP="00F3264D">
      <w:pPr>
        <w:spacing w:after="0" w:line="240" w:lineRule="auto"/>
        <w:ind w:firstLine="709"/>
        <w:jc w:val="both"/>
        <w:rPr>
          <w:szCs w:val="24"/>
        </w:rPr>
      </w:pPr>
      <w:r w:rsidRPr="00F3264D">
        <w:rPr>
          <w:szCs w:val="24"/>
        </w:rPr>
        <w:tab/>
        <w:t>В соответствии с письмом министерства образования Красноярского края от 20.04.2021г. №75-5179 «Об усилении профилактической работы» образовательные учреждения подведомственные управлению образования были проинформированы и приняли меры по предупреждению участия/вовлечения в несанкционированные мероприятия несовершеннолетних.</w:t>
      </w:r>
    </w:p>
    <w:p w:rsidR="00F3264D" w:rsidRPr="00F3264D" w:rsidRDefault="00F3264D" w:rsidP="00F3264D">
      <w:pPr>
        <w:spacing w:after="0" w:line="240" w:lineRule="auto"/>
        <w:ind w:firstLine="709"/>
        <w:jc w:val="both"/>
        <w:rPr>
          <w:szCs w:val="24"/>
        </w:rPr>
      </w:pPr>
      <w:r w:rsidRPr="00F3264D">
        <w:rPr>
          <w:szCs w:val="24"/>
        </w:rPr>
        <w:t>С учетом проделанной работы обеспечить выработку и реализацию организационно-управленческих мер, направленных на недопущение снижения эффективности в работе, а также на выполнение поставленных в 2021 году задач.</w:t>
      </w:r>
    </w:p>
    <w:p w:rsidR="00F3264D" w:rsidRPr="00F3264D" w:rsidRDefault="00F3264D" w:rsidP="00F3264D">
      <w:pPr>
        <w:spacing w:after="0" w:line="240" w:lineRule="auto"/>
        <w:ind w:firstLine="709"/>
        <w:jc w:val="both"/>
        <w:rPr>
          <w:szCs w:val="24"/>
        </w:rPr>
      </w:pPr>
      <w:r w:rsidRPr="00F3264D">
        <w:rPr>
          <w:szCs w:val="24"/>
        </w:rPr>
        <w:t>Работа АТК города по выполнению мероприятий Программы, их корректировки в соответствие со складывающейся обстановкой будет способствовать:</w:t>
      </w:r>
    </w:p>
    <w:p w:rsidR="00F3264D" w:rsidRPr="00F3264D" w:rsidRDefault="00F3264D" w:rsidP="00F3264D">
      <w:pPr>
        <w:spacing w:after="0" w:line="240" w:lineRule="auto"/>
        <w:ind w:firstLine="709"/>
        <w:jc w:val="both"/>
        <w:rPr>
          <w:szCs w:val="24"/>
        </w:rPr>
      </w:pPr>
      <w:r w:rsidRPr="00F3264D">
        <w:rPr>
          <w:szCs w:val="24"/>
        </w:rPr>
        <w:t>-повышению эффективности ежедневного мониторинга политических, социально – экономических и иных процессов   на территории города оказывающих влияние на ситуацию в сфере противодействия терроризму,</w:t>
      </w:r>
    </w:p>
    <w:p w:rsidR="00F3264D" w:rsidRPr="00F3264D" w:rsidRDefault="00F3264D" w:rsidP="00F3264D">
      <w:pPr>
        <w:spacing w:after="0" w:line="240" w:lineRule="auto"/>
        <w:ind w:firstLine="709"/>
        <w:jc w:val="both"/>
        <w:rPr>
          <w:szCs w:val="24"/>
        </w:rPr>
      </w:pPr>
      <w:r w:rsidRPr="00F3264D">
        <w:rPr>
          <w:szCs w:val="24"/>
        </w:rPr>
        <w:lastRenderedPageBreak/>
        <w:t>-расширению информационно-пропагандистской, просветительской и разъяснительной работы в молодёжной среде, в первую очередь среди учащихся школ и студентов,</w:t>
      </w:r>
    </w:p>
    <w:p w:rsidR="00F3264D" w:rsidRPr="00F3264D" w:rsidRDefault="00F3264D" w:rsidP="00F3264D">
      <w:pPr>
        <w:spacing w:after="0" w:line="240" w:lineRule="auto"/>
        <w:ind w:firstLine="709"/>
        <w:jc w:val="both"/>
        <w:rPr>
          <w:szCs w:val="24"/>
        </w:rPr>
      </w:pPr>
      <w:r w:rsidRPr="00F3264D">
        <w:rPr>
          <w:szCs w:val="24"/>
        </w:rPr>
        <w:t>-ежедневному мониторингу ситуации в сфере обеспечения безопасности территории и населения путём организации постоянного обмена информацией с единой дежурно-диспетчерской службой (ЕДДС) администрации города, с дежурными и диспетчерскими службами организаций и учреждений города,</w:t>
      </w:r>
    </w:p>
    <w:p w:rsidR="00F3264D" w:rsidRPr="00F3264D" w:rsidRDefault="00F3264D" w:rsidP="00F3264D">
      <w:pPr>
        <w:spacing w:after="0" w:line="240" w:lineRule="auto"/>
        <w:ind w:firstLine="709"/>
        <w:jc w:val="both"/>
        <w:rPr>
          <w:szCs w:val="24"/>
        </w:rPr>
      </w:pPr>
      <w:r w:rsidRPr="00F3264D">
        <w:rPr>
          <w:szCs w:val="24"/>
        </w:rPr>
        <w:t>-задействованию новых форм и методов и методов по противодействию идеологии терроризма, прежде всего в сети Интернет, недопущению вовлечения граждан в террористическую деятельность,</w:t>
      </w:r>
    </w:p>
    <w:p w:rsidR="00F3264D" w:rsidRPr="00F3264D" w:rsidRDefault="00F3264D" w:rsidP="00F3264D">
      <w:pPr>
        <w:spacing w:after="0" w:line="240" w:lineRule="auto"/>
        <w:ind w:firstLine="709"/>
        <w:jc w:val="both"/>
        <w:rPr>
          <w:szCs w:val="24"/>
        </w:rPr>
      </w:pPr>
      <w:r w:rsidRPr="00F3264D">
        <w:rPr>
          <w:szCs w:val="24"/>
        </w:rPr>
        <w:t>-организации продолжения работы межведомственной комиссии по обследованию, категорированию и паспортизации     уч</w:t>
      </w:r>
      <w:r>
        <w:rPr>
          <w:szCs w:val="24"/>
        </w:rPr>
        <w:t xml:space="preserve">реждений и объектов с массовым </w:t>
      </w:r>
      <w:r w:rsidRPr="00F3264D">
        <w:rPr>
          <w:szCs w:val="24"/>
        </w:rPr>
        <w:t>пребыванием людей</w:t>
      </w:r>
      <w:r>
        <w:rPr>
          <w:szCs w:val="24"/>
        </w:rPr>
        <w:t>, расположенных</w:t>
      </w:r>
      <w:r w:rsidRPr="00F3264D">
        <w:rPr>
          <w:szCs w:val="24"/>
        </w:rPr>
        <w:t xml:space="preserve"> на территории города в соответствии с новыми    постано</w:t>
      </w:r>
      <w:r w:rsidR="00DE0EEE">
        <w:rPr>
          <w:szCs w:val="24"/>
        </w:rPr>
        <w:t xml:space="preserve">влениями </w:t>
      </w:r>
      <w:r w:rsidRPr="00F3264D">
        <w:rPr>
          <w:szCs w:val="24"/>
        </w:rPr>
        <w:t xml:space="preserve">Правительства РФ от </w:t>
      </w:r>
      <w:proofErr w:type="gramStart"/>
      <w:r w:rsidRPr="00F3264D">
        <w:rPr>
          <w:szCs w:val="24"/>
        </w:rPr>
        <w:t>11.02.2017  №</w:t>
      </w:r>
      <w:proofErr w:type="gramEnd"/>
      <w:r w:rsidRPr="00F3264D">
        <w:rPr>
          <w:szCs w:val="24"/>
        </w:rPr>
        <w:t xml:space="preserve"> 176 , от 07.10.2017 № 1235;</w:t>
      </w:r>
    </w:p>
    <w:p w:rsidR="00F3264D" w:rsidRPr="00F3264D" w:rsidRDefault="00F3264D" w:rsidP="00F3264D">
      <w:pPr>
        <w:spacing w:after="0" w:line="240" w:lineRule="auto"/>
        <w:ind w:firstLine="709"/>
        <w:jc w:val="both"/>
        <w:rPr>
          <w:szCs w:val="24"/>
        </w:rPr>
      </w:pPr>
      <w:r w:rsidRPr="00F3264D">
        <w:rPr>
          <w:szCs w:val="24"/>
        </w:rPr>
        <w:t>-организации взаимодействия АТК города с правоохранительными органами по профилактике терроризма и экстремизма, обмен информацией по вопросам   обеспечения безопасности населения и территории,</w:t>
      </w:r>
    </w:p>
    <w:p w:rsidR="00F3264D" w:rsidRPr="00F3264D" w:rsidRDefault="00F3264D" w:rsidP="00F3264D">
      <w:pPr>
        <w:spacing w:after="0" w:line="240" w:lineRule="auto"/>
        <w:ind w:firstLine="709"/>
        <w:jc w:val="both"/>
        <w:rPr>
          <w:szCs w:val="24"/>
        </w:rPr>
      </w:pPr>
      <w:r w:rsidRPr="00F3264D">
        <w:rPr>
          <w:szCs w:val="24"/>
        </w:rPr>
        <w:t>- корректировке, имеющихся нормативно-правовых докумен</w:t>
      </w:r>
      <w:r>
        <w:rPr>
          <w:szCs w:val="24"/>
        </w:rPr>
        <w:t xml:space="preserve">тов. Принятие новых документов </w:t>
      </w:r>
      <w:r w:rsidRPr="00F3264D">
        <w:rPr>
          <w:szCs w:val="24"/>
        </w:rPr>
        <w:t>по обеспечению безопасности муниципального образования:</w:t>
      </w:r>
    </w:p>
    <w:p w:rsidR="00F3264D" w:rsidRPr="00F3264D" w:rsidRDefault="00F3264D" w:rsidP="00F3264D">
      <w:pPr>
        <w:spacing w:after="0" w:line="240" w:lineRule="auto"/>
        <w:ind w:firstLine="709"/>
        <w:jc w:val="both"/>
        <w:rPr>
          <w:szCs w:val="24"/>
        </w:rPr>
      </w:pPr>
      <w:r w:rsidRPr="00F3264D">
        <w:rPr>
          <w:szCs w:val="24"/>
        </w:rPr>
        <w:t xml:space="preserve"> - проведению тренировок по оповещению и сбору членов АТК города,</w:t>
      </w:r>
    </w:p>
    <w:p w:rsidR="00F3264D" w:rsidRPr="00F3264D" w:rsidRDefault="00F3264D" w:rsidP="00F3264D">
      <w:pPr>
        <w:spacing w:after="0" w:line="240" w:lineRule="auto"/>
        <w:ind w:firstLine="709"/>
        <w:jc w:val="both"/>
        <w:rPr>
          <w:szCs w:val="24"/>
        </w:rPr>
      </w:pPr>
      <w:r w:rsidRPr="00F3264D">
        <w:rPr>
          <w:szCs w:val="24"/>
        </w:rPr>
        <w:t xml:space="preserve"> - организации дежурства членов АТК в праздничные и выходные дни в соответствии с рекомендациями АТК края;</w:t>
      </w:r>
    </w:p>
    <w:p w:rsidR="00F3264D" w:rsidRPr="00F3264D" w:rsidRDefault="00F3264D" w:rsidP="00F3264D">
      <w:pPr>
        <w:spacing w:after="0" w:line="240" w:lineRule="auto"/>
        <w:ind w:firstLine="709"/>
        <w:jc w:val="both"/>
        <w:rPr>
          <w:szCs w:val="24"/>
        </w:rPr>
      </w:pPr>
      <w:r w:rsidRPr="00F3264D">
        <w:rPr>
          <w:szCs w:val="24"/>
        </w:rPr>
        <w:t>- участию членов АТК города в практических тренировках, тактико-специа</w:t>
      </w:r>
      <w:r>
        <w:rPr>
          <w:szCs w:val="24"/>
        </w:rPr>
        <w:t xml:space="preserve">льных учениях, </w:t>
      </w:r>
      <w:proofErr w:type="gramStart"/>
      <w:r>
        <w:rPr>
          <w:szCs w:val="24"/>
        </w:rPr>
        <w:t xml:space="preserve">командно-штабных </w:t>
      </w:r>
      <w:r w:rsidRPr="00F3264D">
        <w:rPr>
          <w:szCs w:val="24"/>
        </w:rPr>
        <w:t>учениях</w:t>
      </w:r>
      <w:proofErr w:type="gramEnd"/>
      <w:r w:rsidRPr="00F3264D">
        <w:rPr>
          <w:szCs w:val="24"/>
        </w:rPr>
        <w:t xml:space="preserve"> проводимых на территории города правоохранительными органами, комиссией по предупреждению и ликвидации чрезвычайных ситуаций и обеспечению пожарной безопасности;</w:t>
      </w:r>
    </w:p>
    <w:p w:rsidR="00F3264D" w:rsidRPr="00F3264D" w:rsidRDefault="00F3264D" w:rsidP="00F3264D">
      <w:pPr>
        <w:spacing w:after="0" w:line="240" w:lineRule="auto"/>
        <w:ind w:firstLine="709"/>
        <w:jc w:val="both"/>
        <w:rPr>
          <w:szCs w:val="24"/>
        </w:rPr>
      </w:pPr>
      <w:r w:rsidRPr="00F3264D">
        <w:rPr>
          <w:szCs w:val="24"/>
        </w:rPr>
        <w:t>- участию членов АТК города в проведении занятий (бесед) в образовательных учреждениях города, в организациях и учреждениях по вопросам профилактики идеологии терроризма и экстремизма;</w:t>
      </w:r>
    </w:p>
    <w:p w:rsidR="00F3264D" w:rsidRPr="00F3264D" w:rsidRDefault="00F3264D" w:rsidP="00F3264D">
      <w:pPr>
        <w:spacing w:after="0" w:line="240" w:lineRule="auto"/>
        <w:ind w:firstLine="709"/>
        <w:jc w:val="both"/>
        <w:rPr>
          <w:szCs w:val="24"/>
        </w:rPr>
      </w:pPr>
      <w:r w:rsidRPr="00F3264D">
        <w:rPr>
          <w:szCs w:val="24"/>
        </w:rPr>
        <w:t>- повышению уровня антитеррористической защиты химически-опасного объекта (</w:t>
      </w:r>
      <w:proofErr w:type="spellStart"/>
      <w:r w:rsidRPr="00F3264D">
        <w:rPr>
          <w:szCs w:val="24"/>
        </w:rPr>
        <w:t>хлораторной</w:t>
      </w:r>
      <w:proofErr w:type="spellEnd"/>
      <w:r w:rsidRPr="00F3264D">
        <w:rPr>
          <w:szCs w:val="24"/>
        </w:rPr>
        <w:t>) ООО «КЭСКО», объектов жизнеобеспечения и инфраструктуры города;</w:t>
      </w:r>
    </w:p>
    <w:p w:rsidR="00F3264D" w:rsidRPr="00F3264D" w:rsidRDefault="00F3264D" w:rsidP="00F3264D">
      <w:pPr>
        <w:spacing w:after="0" w:line="240" w:lineRule="auto"/>
        <w:ind w:firstLine="709"/>
        <w:jc w:val="both"/>
        <w:rPr>
          <w:szCs w:val="24"/>
        </w:rPr>
      </w:pPr>
      <w:r w:rsidRPr="00F3264D">
        <w:rPr>
          <w:szCs w:val="24"/>
        </w:rPr>
        <w:t>- усилению контроля за исполнением решений АТК края и собственных решений АТК города.</w:t>
      </w:r>
    </w:p>
    <w:p w:rsidR="00F3264D" w:rsidRPr="00F3264D" w:rsidRDefault="00F3264D" w:rsidP="00F3264D">
      <w:pPr>
        <w:spacing w:after="0" w:line="240" w:lineRule="auto"/>
        <w:ind w:firstLine="709"/>
        <w:jc w:val="both"/>
        <w:rPr>
          <w:szCs w:val="24"/>
        </w:rPr>
      </w:pPr>
      <w:r w:rsidRPr="00F3264D">
        <w:rPr>
          <w:szCs w:val="24"/>
        </w:rPr>
        <w:t xml:space="preserve">В 2021 году изготовлены два объемных стенда «Информация населению по безопасности». Сумма израсходованных средств по программе составила всего   22 000 рублей. Экономия запланированных средств составила 3 000 рублей в связи со снижением стоимости изготовления стендов. </w:t>
      </w:r>
    </w:p>
    <w:p w:rsidR="00F3264D" w:rsidRPr="00F3264D" w:rsidRDefault="00F3264D" w:rsidP="00F3264D">
      <w:pPr>
        <w:spacing w:after="0" w:line="240" w:lineRule="auto"/>
        <w:ind w:firstLine="709"/>
        <w:jc w:val="both"/>
        <w:rPr>
          <w:szCs w:val="24"/>
        </w:rPr>
      </w:pPr>
      <w:r w:rsidRPr="00F3264D">
        <w:rPr>
          <w:szCs w:val="24"/>
        </w:rPr>
        <w:t>Полное и своевременное выполнение мероприятий программы будет способствовать созданию на территории города обстановки безопасности и спокойствия.</w:t>
      </w:r>
    </w:p>
    <w:p w:rsidR="005B6E43" w:rsidRDefault="00F3264D" w:rsidP="00C05AD5">
      <w:pPr>
        <w:spacing w:after="0" w:line="240" w:lineRule="auto"/>
        <w:ind w:firstLine="709"/>
        <w:jc w:val="both"/>
        <w:rPr>
          <w:szCs w:val="24"/>
        </w:rPr>
      </w:pPr>
      <w:r w:rsidRPr="00F3264D">
        <w:rPr>
          <w:szCs w:val="24"/>
        </w:rPr>
        <w:t>Уровень эффективности муниципальной программы составляет 0,9. В целом муниципальная программа «Профилактика терроризма и экстремизма на территории города Сосновоборска» за 2021 год исполнена по</w:t>
      </w:r>
      <w:r w:rsidR="00C05AD5">
        <w:rPr>
          <w:szCs w:val="24"/>
        </w:rPr>
        <w:t xml:space="preserve"> финансовым показателям на 88%.</w:t>
      </w:r>
    </w:p>
    <w:p w:rsidR="00C05AD5" w:rsidRPr="00C05AD5" w:rsidRDefault="00C05AD5" w:rsidP="00C05AD5">
      <w:pPr>
        <w:spacing w:after="0" w:line="240" w:lineRule="auto"/>
        <w:ind w:firstLine="709"/>
        <w:jc w:val="both"/>
        <w:rPr>
          <w:szCs w:val="24"/>
        </w:rPr>
      </w:pPr>
    </w:p>
    <w:p w:rsidR="005020B6" w:rsidRPr="00C05AD5" w:rsidRDefault="005020B6" w:rsidP="00D43CA6">
      <w:pPr>
        <w:pStyle w:val="a6"/>
        <w:numPr>
          <w:ilvl w:val="0"/>
          <w:numId w:val="16"/>
        </w:numPr>
        <w:ind w:firstLine="709"/>
        <w:jc w:val="center"/>
        <w:rPr>
          <w:rFonts w:eastAsia="Times New Roman"/>
          <w:b/>
          <w:lang w:eastAsia="ru-RU"/>
        </w:rPr>
      </w:pPr>
      <w:r w:rsidRPr="00C05AD5">
        <w:rPr>
          <w:rFonts w:eastAsia="Times New Roman"/>
          <w:b/>
          <w:lang w:eastAsia="ru-RU"/>
        </w:rPr>
        <w:t>«Профилактика правонарушений, укрепление общественного порядка и общественной безопасности в г. Сосновоборске»</w:t>
      </w:r>
    </w:p>
    <w:p w:rsidR="00C05AD5" w:rsidRPr="00C05AD5" w:rsidRDefault="00C05AD5" w:rsidP="00C05AD5">
      <w:pPr>
        <w:spacing w:after="0" w:line="240" w:lineRule="auto"/>
        <w:ind w:firstLine="709"/>
        <w:jc w:val="both"/>
        <w:rPr>
          <w:szCs w:val="24"/>
        </w:rPr>
      </w:pPr>
      <w:r w:rsidRPr="00C05AD5">
        <w:rPr>
          <w:szCs w:val="24"/>
        </w:rPr>
        <w:t>Постановлением администрации города от 12.11.2020 № 1527 утверждена муниципальная программа «Профилактика правонарушений, укрепление общественного порядка и общественной безопасности в городе Сосновоборске».</w:t>
      </w:r>
    </w:p>
    <w:p w:rsidR="00C05AD5" w:rsidRPr="00C05AD5" w:rsidRDefault="00C05AD5" w:rsidP="00C05AD5">
      <w:pPr>
        <w:spacing w:after="0" w:line="240" w:lineRule="auto"/>
        <w:ind w:firstLine="709"/>
        <w:jc w:val="both"/>
        <w:rPr>
          <w:szCs w:val="24"/>
        </w:rPr>
      </w:pPr>
      <w:r w:rsidRPr="00C05AD5">
        <w:rPr>
          <w:szCs w:val="24"/>
        </w:rPr>
        <w:t>Необходимость подготовки Программы и последующей ее реализации вызвана тем, что современная ситуация в борьбе с преступностью и нарушениями общественного порядка в Российской Федерации остается напряженной. Необходим на муниципальном уровне системный, комплексный подход к решению проблемы профилактики преступлений и правонарушений.</w:t>
      </w:r>
    </w:p>
    <w:p w:rsidR="00C05AD5" w:rsidRPr="00C05AD5" w:rsidRDefault="00C05AD5" w:rsidP="00C05AD5">
      <w:pPr>
        <w:spacing w:after="0" w:line="240" w:lineRule="auto"/>
        <w:ind w:firstLine="709"/>
        <w:jc w:val="both"/>
        <w:rPr>
          <w:szCs w:val="24"/>
        </w:rPr>
      </w:pPr>
      <w:r w:rsidRPr="00C05AD5">
        <w:rPr>
          <w:szCs w:val="24"/>
        </w:rPr>
        <w:lastRenderedPageBreak/>
        <w:t>Опыт последних лет показывает, что наиболее эффективный метод борьбы с преступностью и правонарушениями - это целенаправленная профилактическая работа на основе мониторинга и анализа складывающейся ситуации.</w:t>
      </w:r>
    </w:p>
    <w:p w:rsidR="00C05AD5" w:rsidRPr="00C05AD5" w:rsidRDefault="00C05AD5" w:rsidP="00C05AD5">
      <w:pPr>
        <w:spacing w:after="0" w:line="240" w:lineRule="auto"/>
        <w:ind w:firstLine="709"/>
        <w:jc w:val="both"/>
        <w:rPr>
          <w:color w:val="000000"/>
          <w:szCs w:val="24"/>
        </w:rPr>
      </w:pPr>
      <w:r w:rsidRPr="00C05AD5">
        <w:rPr>
          <w:rStyle w:val="af4"/>
          <w:b w:val="0"/>
          <w:bCs w:val="0"/>
          <w:color w:val="000000"/>
          <w:szCs w:val="24"/>
        </w:rPr>
        <w:t>Профилактика правонарушений</w:t>
      </w:r>
      <w:r w:rsidRPr="00C05AD5">
        <w:rPr>
          <w:color w:val="000000"/>
          <w:szCs w:val="24"/>
        </w:rPr>
        <w:t> - это меры социального, правового, воспитательного и иного характера, направленные на нейтрализацию или устранение причин и условий совершения правонарушений, заключающиеся в целенаправленном, предупредительном воздействии на лиц с антиобщественным поведением, как в их собственных интересах, так и в интересах общества, а также направленные на снижение у лиц риска стать жертвами преступных посягательств.</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По итогам работы за 2021 год число количество зарегистрированных преступлений на территории города возросло на 7 %, всего 527 (АППГ 493).</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Общий процент раскрываемости преступлений увеличился и составил 57,8% (АППГ – 56,8%).</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Рост зарегистрированных преступлений наблюдается по таким видам преступлений как: по линии убийств всего 5 (+2 АППГ-3), УПТВЗ -4 (+1, АППГ-3), поджог -3 (+3, АППГ-0), краж всего 254 (+39, АППГ-215), ст. 160 УК РФ всего 13 (+5, АППГ-8), мелких хищений 30 (+13, АППГ-17), мошенничеств всего 71 (+15, АППГ-56).</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Из числа зарегистрированных преступлений 148 являются тяжкими и особо тяжкими (АППГ-87). Увеличение количества совершенных тяжких и особо тяжких преступлений составил 70,1 %. Раскрываемость тяжких и особо тяжких преступлений составляет 34% (АППГ-41,2%).</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В структуре преступлений категории тяжких, особо тяжких возросло количество зарегистрированных преступлений, предусмотренных п «г» ч.3 ст.158 УК РФ, всего 99 (+65, АППГ-34), все факты, это хищение с банковских карт. По линии НОН снижение 35,7% - всего 18, АППГ-28), из них 13 сбытов.</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Рост на 66,7% убийств, всего 5 (+2, АППГ-3), УПТВЗ 4 (+1, АППГ-3).</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За 2021 г. не зарегистрировано тяжких преступлений экономической направленности (АППГ-2).</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На территории г. Сосновоборска за 2021 г. зарегистрировано 4 преступлений (АППГ-17).</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 xml:space="preserve">По видам преступлений: ст. 158 УК РФ – 2 (АППГ-16), ст. 112 УК РФ – 0 (АППГ-0), ст. 228 УК РФ – 0 (АППГ-0), ст. 116 УК РФ – 1 (АППГ-0), 115 УК РФ – 0 (АППГ-0), ст. 166 УК РФ -1 (АППГ-0), ст. 161 УК РФ – 0 (АППГ-1), ст. 162 УК РФ – 0 (АППГ-1), ст. 167 УК РФ – 0 (АППГ-1). </w:t>
      </w:r>
    </w:p>
    <w:p w:rsidR="00C05AD5" w:rsidRPr="00C05AD5" w:rsidRDefault="00C05AD5" w:rsidP="00C05AD5">
      <w:pPr>
        <w:spacing w:after="0" w:line="240" w:lineRule="auto"/>
        <w:ind w:firstLine="709"/>
        <w:jc w:val="both"/>
        <w:rPr>
          <w:szCs w:val="24"/>
        </w:rPr>
      </w:pPr>
      <w:r w:rsidRPr="00C05AD5">
        <w:rPr>
          <w:szCs w:val="24"/>
        </w:rPr>
        <w:t xml:space="preserve">За 12 месяцев 2021 года обстановка на территории города оценивается как стабильная. </w:t>
      </w:r>
    </w:p>
    <w:p w:rsidR="00C05AD5" w:rsidRPr="00C05AD5" w:rsidRDefault="00C05AD5" w:rsidP="00C05AD5">
      <w:pPr>
        <w:widowControl w:val="0"/>
        <w:autoSpaceDE w:val="0"/>
        <w:autoSpaceDN w:val="0"/>
        <w:adjustRightInd w:val="0"/>
        <w:spacing w:after="0" w:line="240" w:lineRule="auto"/>
        <w:ind w:firstLine="709"/>
        <w:jc w:val="both"/>
        <w:rPr>
          <w:szCs w:val="24"/>
        </w:rPr>
      </w:pPr>
      <w:r w:rsidRPr="00C05AD5">
        <w:rPr>
          <w:szCs w:val="24"/>
        </w:rPr>
        <w:t xml:space="preserve"> Анализ сложившейся криминальной обстановки на территории города требует комплексного подхода к решению снижения криминальной активности на территории города путем межведомственного взаимодействия и координации работ различных органов муниципальной власти программно-целевым методом.</w:t>
      </w:r>
    </w:p>
    <w:p w:rsidR="00C05AD5" w:rsidRPr="00C05AD5" w:rsidRDefault="00C05AD5" w:rsidP="00C05AD5">
      <w:pPr>
        <w:widowControl w:val="0"/>
        <w:autoSpaceDE w:val="0"/>
        <w:autoSpaceDN w:val="0"/>
        <w:adjustRightInd w:val="0"/>
        <w:spacing w:after="0" w:line="240" w:lineRule="auto"/>
        <w:ind w:firstLine="709"/>
        <w:jc w:val="both"/>
        <w:outlineLvl w:val="1"/>
        <w:rPr>
          <w:szCs w:val="24"/>
        </w:rPr>
      </w:pPr>
      <w:r w:rsidRPr="00C05AD5">
        <w:rPr>
          <w:szCs w:val="24"/>
        </w:rPr>
        <w:t xml:space="preserve">Целями муниципальной программы являются: </w:t>
      </w:r>
    </w:p>
    <w:p w:rsidR="00C05AD5" w:rsidRPr="00C05AD5" w:rsidRDefault="00C05AD5" w:rsidP="00C05AD5">
      <w:pPr>
        <w:spacing w:after="0" w:line="240" w:lineRule="auto"/>
        <w:ind w:firstLine="709"/>
        <w:jc w:val="both"/>
        <w:rPr>
          <w:color w:val="000000"/>
          <w:szCs w:val="24"/>
        </w:rPr>
      </w:pPr>
      <w:r w:rsidRPr="00C05AD5">
        <w:rPr>
          <w:color w:val="000000"/>
          <w:szCs w:val="24"/>
        </w:rPr>
        <w:t>- Повышение эффективности профилактики правонарушений, охраны общественного порядка и обеспечения общественной безопасности</w:t>
      </w:r>
      <w:r w:rsidRPr="00C05AD5">
        <w:rPr>
          <w:szCs w:val="24"/>
        </w:rPr>
        <w:t xml:space="preserve"> </w:t>
      </w:r>
      <w:r w:rsidRPr="00C05AD5">
        <w:rPr>
          <w:color w:val="000000"/>
          <w:szCs w:val="24"/>
        </w:rPr>
        <w:t xml:space="preserve">и безопасности дорожного движения. </w:t>
      </w:r>
    </w:p>
    <w:p w:rsidR="00C05AD5" w:rsidRPr="00C05AD5" w:rsidRDefault="00C05AD5" w:rsidP="00C05AD5">
      <w:pPr>
        <w:spacing w:after="0" w:line="240" w:lineRule="auto"/>
        <w:ind w:firstLine="709"/>
        <w:jc w:val="both"/>
        <w:rPr>
          <w:szCs w:val="24"/>
        </w:rPr>
      </w:pPr>
      <w:r w:rsidRPr="00C05AD5">
        <w:rPr>
          <w:color w:val="000000"/>
          <w:szCs w:val="24"/>
        </w:rPr>
        <w:t>-</w:t>
      </w:r>
      <w:r w:rsidRPr="00C05AD5">
        <w:rPr>
          <w:szCs w:val="24"/>
        </w:rPr>
        <w:t xml:space="preserve">Повышение качества и результативности противодействия преступности. </w:t>
      </w:r>
    </w:p>
    <w:p w:rsidR="00C05AD5" w:rsidRPr="00C05AD5" w:rsidRDefault="00C05AD5" w:rsidP="00C05AD5">
      <w:pPr>
        <w:spacing w:after="0" w:line="240" w:lineRule="auto"/>
        <w:ind w:firstLine="709"/>
        <w:jc w:val="both"/>
        <w:rPr>
          <w:szCs w:val="24"/>
        </w:rPr>
      </w:pPr>
      <w:r w:rsidRPr="00C05AD5">
        <w:rPr>
          <w:szCs w:val="24"/>
        </w:rPr>
        <w:t>- Реализация государственной политики в организации системы административных, социально-экономических, медицинских и психологических мероприятий, направленных на восстановление социального статуса и способности лиц, освободившихся из мест лишения свободы, к выполнению ими необходимых в обществе социальных ролей и функций, а также доверия населения к деятельности органов местного самоуправления города Сосновоборска и органов внутренних дел по защите прав и свобод от преступных посягательств.</w:t>
      </w:r>
    </w:p>
    <w:p w:rsidR="00C05AD5" w:rsidRPr="00C05AD5" w:rsidRDefault="00C05AD5" w:rsidP="00C05AD5">
      <w:pPr>
        <w:spacing w:after="0" w:line="240" w:lineRule="auto"/>
        <w:ind w:firstLine="709"/>
        <w:jc w:val="both"/>
        <w:rPr>
          <w:szCs w:val="24"/>
        </w:rPr>
      </w:pPr>
      <w:r w:rsidRPr="00C05AD5">
        <w:rPr>
          <w:szCs w:val="24"/>
        </w:rPr>
        <w:t>В рамках Подпрограммы решаются следующие задачи:</w:t>
      </w:r>
    </w:p>
    <w:p w:rsidR="00C05AD5" w:rsidRPr="00C05AD5" w:rsidRDefault="00C05AD5" w:rsidP="00C05AD5">
      <w:pPr>
        <w:pStyle w:val="a6"/>
        <w:tabs>
          <w:tab w:val="left" w:pos="303"/>
        </w:tabs>
        <w:ind w:left="0" w:firstLine="709"/>
        <w:jc w:val="both"/>
      </w:pPr>
      <w:r w:rsidRPr="00C05AD5">
        <w:t>1. Обеспечение общественного порядка и противодействие преступности.</w:t>
      </w:r>
    </w:p>
    <w:p w:rsidR="00C05AD5" w:rsidRPr="00C05AD5" w:rsidRDefault="00C05AD5" w:rsidP="00C05AD5">
      <w:pPr>
        <w:pStyle w:val="a6"/>
        <w:tabs>
          <w:tab w:val="left" w:pos="851"/>
        </w:tabs>
        <w:ind w:left="0" w:firstLine="709"/>
        <w:jc w:val="both"/>
      </w:pPr>
      <w:r w:rsidRPr="00C05AD5">
        <w:t>2. Противодействие распространению алкоголизма, наркомании.</w:t>
      </w:r>
    </w:p>
    <w:p w:rsidR="00C05AD5" w:rsidRPr="00C05AD5" w:rsidRDefault="00C05AD5" w:rsidP="00C05AD5">
      <w:pPr>
        <w:pStyle w:val="a6"/>
        <w:tabs>
          <w:tab w:val="left" w:pos="851"/>
        </w:tabs>
        <w:ind w:left="0" w:firstLine="709"/>
        <w:jc w:val="both"/>
      </w:pPr>
      <w:r w:rsidRPr="00C05AD5">
        <w:lastRenderedPageBreak/>
        <w:t>3. Обеспечение безопасности и законопослушного поведения участников дорожного движения.</w:t>
      </w:r>
    </w:p>
    <w:p w:rsidR="00C05AD5" w:rsidRPr="00C05AD5" w:rsidRDefault="00C05AD5" w:rsidP="00C05AD5">
      <w:pPr>
        <w:pStyle w:val="a6"/>
        <w:tabs>
          <w:tab w:val="left" w:pos="993"/>
        </w:tabs>
        <w:ind w:left="0" w:firstLine="709"/>
        <w:jc w:val="both"/>
      </w:pPr>
      <w:r w:rsidRPr="00C05AD5">
        <w:t xml:space="preserve"> 4.Профилактика безнадзорности и правонарушений среди несовершеннолетних.</w:t>
      </w:r>
    </w:p>
    <w:p w:rsidR="00C05AD5" w:rsidRPr="00C05AD5" w:rsidRDefault="00C05AD5" w:rsidP="00C05AD5">
      <w:pPr>
        <w:pStyle w:val="a6"/>
        <w:tabs>
          <w:tab w:val="left" w:pos="993"/>
        </w:tabs>
        <w:ind w:left="0" w:firstLine="709"/>
        <w:jc w:val="both"/>
      </w:pPr>
      <w:r w:rsidRPr="00C05AD5">
        <w:t>5. Ресоциализация лиц, освободившихся из мест лишения свободы.</w:t>
      </w:r>
    </w:p>
    <w:p w:rsidR="00C05AD5" w:rsidRPr="00C05AD5" w:rsidRDefault="00C05AD5" w:rsidP="00C05AD5">
      <w:pPr>
        <w:autoSpaceDE w:val="0"/>
        <w:autoSpaceDN w:val="0"/>
        <w:adjustRightInd w:val="0"/>
        <w:spacing w:after="0" w:line="240" w:lineRule="auto"/>
        <w:ind w:firstLine="709"/>
        <w:jc w:val="both"/>
        <w:rPr>
          <w:szCs w:val="24"/>
        </w:rPr>
      </w:pPr>
      <w:r w:rsidRPr="00C05AD5">
        <w:rPr>
          <w:szCs w:val="24"/>
        </w:rPr>
        <w:t xml:space="preserve">Источником финансирования Программы являются средства городского бюджета. </w:t>
      </w:r>
    </w:p>
    <w:p w:rsidR="00C05AD5" w:rsidRPr="00C05AD5" w:rsidRDefault="00C05AD5" w:rsidP="00C05AD5">
      <w:pPr>
        <w:pStyle w:val="aa"/>
        <w:shd w:val="clear" w:color="auto" w:fill="FFFFFF"/>
        <w:spacing w:before="0" w:beforeAutospacing="0" w:after="0" w:afterAutospacing="0"/>
        <w:ind w:firstLine="709"/>
        <w:jc w:val="both"/>
      </w:pPr>
      <w:r w:rsidRPr="00C05AD5">
        <w:t>Всего за 2021 год состоялось 3 заседания комиссии по социальной профилактике правонарушений (далее Комиссия) (30.03, 30.09, 28.12), было заслушано порядка 12 руководителей учреждений и организаций жизнеобеспечения города и социально-значимых объектов по вопросам предупреждения, профилактики правонарушений, укреплению общественного порядка и общественной безопасности в г. Сосновоборске в рамках указанной выше Программы.</w:t>
      </w:r>
    </w:p>
    <w:p w:rsidR="00C05AD5" w:rsidRPr="00C05AD5" w:rsidRDefault="00C05AD5" w:rsidP="00C05AD5">
      <w:pPr>
        <w:spacing w:after="0" w:line="240" w:lineRule="auto"/>
        <w:ind w:firstLine="709"/>
        <w:jc w:val="both"/>
        <w:rPr>
          <w:szCs w:val="24"/>
        </w:rPr>
      </w:pPr>
      <w:r w:rsidRPr="00C05AD5">
        <w:rPr>
          <w:szCs w:val="24"/>
        </w:rPr>
        <w:t>Работа Комиссии города по выполнению мероприятий Программы, их корректировки в соответствии со складывающейся обстановкой способствует:</w:t>
      </w:r>
    </w:p>
    <w:p w:rsidR="00C05AD5" w:rsidRPr="00C05AD5" w:rsidRDefault="00C05AD5" w:rsidP="00C05AD5">
      <w:pPr>
        <w:spacing w:after="0" w:line="240" w:lineRule="auto"/>
        <w:ind w:firstLine="709"/>
        <w:jc w:val="both"/>
        <w:rPr>
          <w:szCs w:val="24"/>
        </w:rPr>
      </w:pPr>
      <w:r w:rsidRPr="00C05AD5">
        <w:rPr>
          <w:szCs w:val="24"/>
        </w:rPr>
        <w:t>- снижению уровня преступности в общественных местах и на улицах города, недопущение чрезвычайных происшествий при проведении массовых мероприятий;</w:t>
      </w:r>
    </w:p>
    <w:p w:rsidR="00C05AD5" w:rsidRPr="00C05AD5" w:rsidRDefault="00C05AD5" w:rsidP="00C05AD5">
      <w:pPr>
        <w:spacing w:after="0" w:line="240" w:lineRule="auto"/>
        <w:ind w:firstLine="709"/>
        <w:jc w:val="both"/>
        <w:rPr>
          <w:szCs w:val="24"/>
        </w:rPr>
      </w:pPr>
      <w:r w:rsidRPr="00C05AD5">
        <w:rPr>
          <w:szCs w:val="24"/>
        </w:rPr>
        <w:t>- выявлению и пресечению правонарушений и преступлений по фактам незаконного оборота алкогольной продукции, снижению уровня преступлений, совершаемых в состоянии алкогольного опьянения;</w:t>
      </w:r>
    </w:p>
    <w:p w:rsidR="00C05AD5" w:rsidRPr="00C05AD5" w:rsidRDefault="00C05AD5" w:rsidP="00C05AD5">
      <w:pPr>
        <w:spacing w:after="0" w:line="240" w:lineRule="auto"/>
        <w:ind w:firstLine="709"/>
        <w:jc w:val="both"/>
        <w:rPr>
          <w:szCs w:val="24"/>
        </w:rPr>
      </w:pPr>
      <w:r w:rsidRPr="00C05AD5">
        <w:rPr>
          <w:szCs w:val="24"/>
        </w:rPr>
        <w:t>- выявлению и пресечению фактов реализации алкогольной продукции несовершеннолетним, снижению уровня преступлений, совершаемых несовершеннолетними;</w:t>
      </w:r>
    </w:p>
    <w:p w:rsidR="00C05AD5" w:rsidRPr="00C05AD5" w:rsidRDefault="00C05AD5" w:rsidP="00C05AD5">
      <w:pPr>
        <w:spacing w:after="0" w:line="240" w:lineRule="auto"/>
        <w:ind w:firstLine="709"/>
        <w:jc w:val="both"/>
        <w:rPr>
          <w:szCs w:val="24"/>
        </w:rPr>
      </w:pPr>
      <w:r w:rsidRPr="00C05AD5">
        <w:rPr>
          <w:szCs w:val="24"/>
        </w:rPr>
        <w:t xml:space="preserve">-100% охвату обучающихся образовательных учреждений города подведомственных Управлению образования профилактическими мероприятиями; </w:t>
      </w:r>
    </w:p>
    <w:p w:rsidR="00C05AD5" w:rsidRPr="00C05AD5" w:rsidRDefault="00C05AD5" w:rsidP="00C05AD5">
      <w:pPr>
        <w:spacing w:after="0" w:line="240" w:lineRule="auto"/>
        <w:ind w:firstLine="709"/>
        <w:jc w:val="both"/>
        <w:rPr>
          <w:szCs w:val="24"/>
        </w:rPr>
      </w:pPr>
      <w:r w:rsidRPr="00C05AD5">
        <w:rPr>
          <w:szCs w:val="24"/>
        </w:rPr>
        <w:t>- раннему выявлению лиц, употребляющих наркотические средства и психотропные вещества;</w:t>
      </w:r>
    </w:p>
    <w:p w:rsidR="00C05AD5" w:rsidRPr="00C05AD5" w:rsidRDefault="00C05AD5" w:rsidP="00C05AD5">
      <w:pPr>
        <w:spacing w:after="0" w:line="240" w:lineRule="auto"/>
        <w:ind w:firstLine="709"/>
        <w:jc w:val="both"/>
        <w:rPr>
          <w:szCs w:val="24"/>
        </w:rPr>
      </w:pPr>
      <w:r w:rsidRPr="00C05AD5">
        <w:rPr>
          <w:szCs w:val="24"/>
        </w:rPr>
        <w:t>- 100% уничтожению дикорастущих посевов наркосодержащих растений,</w:t>
      </w:r>
    </w:p>
    <w:p w:rsidR="00C05AD5" w:rsidRPr="00C05AD5" w:rsidRDefault="00C05AD5" w:rsidP="00C05AD5">
      <w:pPr>
        <w:spacing w:after="0" w:line="240" w:lineRule="auto"/>
        <w:ind w:firstLine="709"/>
        <w:jc w:val="both"/>
        <w:rPr>
          <w:szCs w:val="24"/>
        </w:rPr>
      </w:pPr>
      <w:r w:rsidRPr="00C05AD5">
        <w:rPr>
          <w:szCs w:val="24"/>
        </w:rPr>
        <w:t>-профилактике употребления наркотических веществ несовершеннолетними:</w:t>
      </w:r>
    </w:p>
    <w:p w:rsidR="00C05AD5" w:rsidRPr="00C05AD5" w:rsidRDefault="00C05AD5" w:rsidP="00C05AD5">
      <w:pPr>
        <w:spacing w:after="0" w:line="240" w:lineRule="auto"/>
        <w:ind w:firstLine="709"/>
        <w:jc w:val="both"/>
        <w:rPr>
          <w:szCs w:val="24"/>
        </w:rPr>
      </w:pPr>
      <w:r w:rsidRPr="00C05AD5">
        <w:rPr>
          <w:szCs w:val="24"/>
        </w:rPr>
        <w:t>-ежегодному тестированию учащихся;</w:t>
      </w:r>
    </w:p>
    <w:p w:rsidR="00C05AD5" w:rsidRPr="00C05AD5" w:rsidRDefault="00C05AD5" w:rsidP="00C05AD5">
      <w:pPr>
        <w:spacing w:after="0" w:line="240" w:lineRule="auto"/>
        <w:ind w:firstLine="709"/>
        <w:jc w:val="both"/>
        <w:rPr>
          <w:szCs w:val="24"/>
        </w:rPr>
      </w:pPr>
      <w:r w:rsidRPr="00C05AD5">
        <w:rPr>
          <w:szCs w:val="24"/>
        </w:rPr>
        <w:t>-профилактике дорожно-транспортных происшествий с тяжкими последствиями;</w:t>
      </w:r>
    </w:p>
    <w:p w:rsidR="00C05AD5" w:rsidRPr="00C05AD5" w:rsidRDefault="00C05AD5" w:rsidP="00C05AD5">
      <w:pPr>
        <w:spacing w:after="0" w:line="240" w:lineRule="auto"/>
        <w:ind w:firstLine="709"/>
        <w:jc w:val="both"/>
        <w:rPr>
          <w:szCs w:val="24"/>
        </w:rPr>
      </w:pPr>
      <w:r w:rsidRPr="00C05AD5">
        <w:rPr>
          <w:szCs w:val="24"/>
        </w:rPr>
        <w:t>- профилактике детского дорожного травматизма;</w:t>
      </w:r>
    </w:p>
    <w:p w:rsidR="00C05AD5" w:rsidRPr="00C05AD5" w:rsidRDefault="00C05AD5" w:rsidP="00C05AD5">
      <w:pPr>
        <w:spacing w:after="0" w:line="240" w:lineRule="auto"/>
        <w:ind w:firstLine="709"/>
        <w:jc w:val="both"/>
        <w:rPr>
          <w:szCs w:val="24"/>
        </w:rPr>
      </w:pPr>
      <w:r w:rsidRPr="00C05AD5">
        <w:rPr>
          <w:szCs w:val="24"/>
        </w:rPr>
        <w:t>- охвату команд общеобразовательных учреждений города;</w:t>
      </w:r>
    </w:p>
    <w:p w:rsidR="00C05AD5" w:rsidRPr="00C05AD5" w:rsidRDefault="00C05AD5" w:rsidP="00C05AD5">
      <w:pPr>
        <w:spacing w:after="0" w:line="240" w:lineRule="auto"/>
        <w:ind w:firstLine="709"/>
        <w:jc w:val="both"/>
        <w:rPr>
          <w:szCs w:val="24"/>
        </w:rPr>
      </w:pPr>
      <w:r w:rsidRPr="00C05AD5">
        <w:rPr>
          <w:szCs w:val="24"/>
        </w:rPr>
        <w:t>-профилактике безнадзорности, правонарушений и преступлений, совершаемых несовершеннолетними;</w:t>
      </w:r>
    </w:p>
    <w:p w:rsidR="00C05AD5" w:rsidRPr="00C05AD5" w:rsidRDefault="00C05AD5" w:rsidP="00C05AD5">
      <w:pPr>
        <w:spacing w:after="0" w:line="240" w:lineRule="auto"/>
        <w:ind w:firstLine="709"/>
        <w:jc w:val="both"/>
        <w:rPr>
          <w:szCs w:val="24"/>
        </w:rPr>
      </w:pPr>
      <w:r w:rsidRPr="00C05AD5">
        <w:rPr>
          <w:szCs w:val="24"/>
        </w:rPr>
        <w:t>- не менее 90 % охвату учащихся организационными формами отдыха и занятости;</w:t>
      </w:r>
    </w:p>
    <w:p w:rsidR="00C05AD5" w:rsidRPr="00C05AD5" w:rsidRDefault="00C05AD5" w:rsidP="00C05AD5">
      <w:pPr>
        <w:spacing w:after="0" w:line="240" w:lineRule="auto"/>
        <w:ind w:firstLine="709"/>
        <w:jc w:val="both"/>
        <w:rPr>
          <w:szCs w:val="24"/>
        </w:rPr>
      </w:pPr>
      <w:r w:rsidRPr="00C05AD5">
        <w:rPr>
          <w:szCs w:val="24"/>
        </w:rPr>
        <w:t>- увеличению количества несовершеннолетних и молодежи, проводящих досуг в МАУ «Молодежный центр», в т.ч. относящихся к группе риска до 30 человек;</w:t>
      </w:r>
    </w:p>
    <w:p w:rsidR="00C05AD5" w:rsidRPr="00C05AD5" w:rsidRDefault="00C05AD5" w:rsidP="00C05AD5">
      <w:pPr>
        <w:spacing w:after="0" w:line="240" w:lineRule="auto"/>
        <w:ind w:firstLine="709"/>
        <w:jc w:val="both"/>
        <w:rPr>
          <w:szCs w:val="24"/>
        </w:rPr>
      </w:pPr>
      <w:r w:rsidRPr="00C05AD5">
        <w:rPr>
          <w:szCs w:val="24"/>
        </w:rPr>
        <w:t>- проведению тренингов и «круглых столов» с родителями и детьми группы риска, направленных на профилактику асоциальных проявлений и девиантного поведения;</w:t>
      </w:r>
    </w:p>
    <w:p w:rsidR="00C05AD5" w:rsidRPr="00C05AD5" w:rsidRDefault="00C05AD5" w:rsidP="00C05AD5">
      <w:pPr>
        <w:spacing w:after="0" w:line="240" w:lineRule="auto"/>
        <w:ind w:firstLine="709"/>
        <w:jc w:val="both"/>
        <w:rPr>
          <w:szCs w:val="24"/>
        </w:rPr>
      </w:pPr>
      <w:r w:rsidRPr="00C05AD5">
        <w:rPr>
          <w:szCs w:val="24"/>
        </w:rPr>
        <w:t>- поддержание в работоспособном состоянии спортивного инвентаря в дворовых территориях МКД для привлечения детей и подростков;</w:t>
      </w:r>
    </w:p>
    <w:p w:rsidR="00C05AD5" w:rsidRPr="00C05AD5" w:rsidRDefault="00C05AD5" w:rsidP="00C05AD5">
      <w:pPr>
        <w:spacing w:after="0" w:line="240" w:lineRule="auto"/>
        <w:ind w:firstLine="709"/>
        <w:jc w:val="both"/>
        <w:rPr>
          <w:szCs w:val="24"/>
        </w:rPr>
      </w:pPr>
      <w:r w:rsidRPr="00C05AD5">
        <w:rPr>
          <w:szCs w:val="24"/>
        </w:rPr>
        <w:t>-профилактику и снижению уровня рецидивной преступности;</w:t>
      </w:r>
    </w:p>
    <w:p w:rsidR="00C05AD5" w:rsidRPr="00C05AD5" w:rsidRDefault="00C05AD5" w:rsidP="00C05AD5">
      <w:pPr>
        <w:spacing w:after="0" w:line="240" w:lineRule="auto"/>
        <w:ind w:firstLine="709"/>
        <w:jc w:val="both"/>
        <w:rPr>
          <w:szCs w:val="24"/>
        </w:rPr>
      </w:pPr>
      <w:r w:rsidRPr="00C05AD5">
        <w:rPr>
          <w:szCs w:val="24"/>
        </w:rPr>
        <w:t xml:space="preserve">- предупреждение распространения социально опасных заболеваний. </w:t>
      </w:r>
    </w:p>
    <w:p w:rsidR="00C05AD5" w:rsidRPr="00C05AD5" w:rsidRDefault="00C05AD5" w:rsidP="00C05AD5">
      <w:pPr>
        <w:spacing w:after="0" w:line="240" w:lineRule="auto"/>
        <w:ind w:firstLine="709"/>
        <w:jc w:val="both"/>
        <w:rPr>
          <w:szCs w:val="24"/>
        </w:rPr>
      </w:pPr>
      <w:r w:rsidRPr="00C05AD5">
        <w:rPr>
          <w:szCs w:val="24"/>
        </w:rPr>
        <w:t xml:space="preserve">В 2021 году сумма расходованных средств по программе составила всего 297,438 рублей. </w:t>
      </w:r>
    </w:p>
    <w:p w:rsidR="00C05AD5" w:rsidRPr="00C05AD5" w:rsidRDefault="00C05AD5" w:rsidP="00C05AD5">
      <w:pPr>
        <w:spacing w:after="0" w:line="240" w:lineRule="auto"/>
        <w:ind w:firstLine="709"/>
        <w:jc w:val="both"/>
        <w:rPr>
          <w:szCs w:val="24"/>
        </w:rPr>
      </w:pPr>
      <w:r w:rsidRPr="00C05AD5">
        <w:rPr>
          <w:szCs w:val="24"/>
        </w:rPr>
        <w:t xml:space="preserve">Из них: </w:t>
      </w:r>
    </w:p>
    <w:p w:rsidR="00C05AD5" w:rsidRPr="00C05AD5" w:rsidRDefault="00C05AD5" w:rsidP="00C05AD5">
      <w:pPr>
        <w:spacing w:after="0" w:line="240" w:lineRule="auto"/>
        <w:ind w:firstLine="709"/>
        <w:jc w:val="both"/>
        <w:rPr>
          <w:szCs w:val="24"/>
        </w:rPr>
      </w:pPr>
      <w:r w:rsidRPr="00C05AD5">
        <w:rPr>
          <w:szCs w:val="24"/>
        </w:rPr>
        <w:t>- выявление и уничтожение дикорастущих наркосодержащих растений – 20 000,00 руб.,</w:t>
      </w:r>
    </w:p>
    <w:p w:rsidR="00C05AD5" w:rsidRPr="00C05AD5" w:rsidRDefault="00C05AD5" w:rsidP="00C05AD5">
      <w:pPr>
        <w:spacing w:after="0" w:line="240" w:lineRule="auto"/>
        <w:ind w:firstLine="709"/>
        <w:jc w:val="both"/>
        <w:rPr>
          <w:szCs w:val="24"/>
        </w:rPr>
      </w:pPr>
      <w:r w:rsidRPr="00C05AD5">
        <w:rPr>
          <w:szCs w:val="24"/>
        </w:rPr>
        <w:t>- приобретение автомобильных городков в образовательные учреждения – 42 000,500 руб.,</w:t>
      </w:r>
    </w:p>
    <w:p w:rsidR="00C05AD5" w:rsidRPr="00C05AD5" w:rsidRDefault="00C05AD5" w:rsidP="00C05AD5">
      <w:pPr>
        <w:spacing w:after="0" w:line="240" w:lineRule="auto"/>
        <w:ind w:firstLine="709"/>
        <w:jc w:val="both"/>
        <w:rPr>
          <w:szCs w:val="24"/>
        </w:rPr>
      </w:pPr>
      <w:r w:rsidRPr="00C05AD5">
        <w:rPr>
          <w:szCs w:val="24"/>
        </w:rPr>
        <w:t>- обучение на курсах повышения квалификации для кураторов служб школьной медиации – 28 000,00 руб.,</w:t>
      </w:r>
    </w:p>
    <w:p w:rsidR="00C05AD5" w:rsidRPr="00C05AD5" w:rsidRDefault="00C05AD5" w:rsidP="00C05AD5">
      <w:pPr>
        <w:spacing w:after="0" w:line="240" w:lineRule="auto"/>
        <w:ind w:firstLine="709"/>
        <w:jc w:val="both"/>
        <w:rPr>
          <w:szCs w:val="24"/>
        </w:rPr>
      </w:pPr>
      <w:r w:rsidRPr="00C05AD5">
        <w:rPr>
          <w:szCs w:val="24"/>
        </w:rPr>
        <w:t>- приобретение видеокамеры УКСТМ администрации города – 79 913,00 руб.,</w:t>
      </w:r>
    </w:p>
    <w:p w:rsidR="00C05AD5" w:rsidRPr="00C05AD5" w:rsidRDefault="00C05AD5" w:rsidP="00C05AD5">
      <w:pPr>
        <w:spacing w:after="0" w:line="240" w:lineRule="auto"/>
        <w:ind w:firstLine="709"/>
        <w:jc w:val="both"/>
        <w:rPr>
          <w:szCs w:val="24"/>
        </w:rPr>
      </w:pPr>
      <w:r w:rsidRPr="00C05AD5">
        <w:rPr>
          <w:szCs w:val="24"/>
        </w:rPr>
        <w:t>- выпуск информационной печатной продукции с целью профилактики применения насилия в отношении детей – 4 525,00 руб.,</w:t>
      </w:r>
    </w:p>
    <w:p w:rsidR="00C05AD5" w:rsidRPr="00C05AD5" w:rsidRDefault="00C05AD5" w:rsidP="00C05AD5">
      <w:pPr>
        <w:spacing w:after="0" w:line="240" w:lineRule="auto"/>
        <w:ind w:firstLine="709"/>
        <w:jc w:val="both"/>
        <w:rPr>
          <w:szCs w:val="24"/>
        </w:rPr>
      </w:pPr>
      <w:r w:rsidRPr="00C05AD5">
        <w:rPr>
          <w:szCs w:val="24"/>
        </w:rPr>
        <w:lastRenderedPageBreak/>
        <w:t>- приобретение атрибутики для обеспечения функционирования отрядов «Юный инспектор движения» -30 000,00 руб.,</w:t>
      </w:r>
    </w:p>
    <w:p w:rsidR="00C05AD5" w:rsidRPr="00C05AD5" w:rsidRDefault="00C05AD5" w:rsidP="00C05AD5">
      <w:pPr>
        <w:spacing w:after="0" w:line="240" w:lineRule="auto"/>
        <w:ind w:firstLine="709"/>
        <w:jc w:val="both"/>
        <w:rPr>
          <w:szCs w:val="24"/>
        </w:rPr>
      </w:pPr>
      <w:r w:rsidRPr="00C05AD5">
        <w:rPr>
          <w:szCs w:val="24"/>
        </w:rPr>
        <w:t>- приобретение систем видеонаблюдения – 92 500,00 руб.</w:t>
      </w:r>
    </w:p>
    <w:p w:rsidR="00C05AD5" w:rsidRPr="00C05AD5" w:rsidRDefault="00C05AD5" w:rsidP="00C05AD5">
      <w:pPr>
        <w:spacing w:after="0" w:line="240" w:lineRule="auto"/>
        <w:ind w:firstLine="709"/>
        <w:jc w:val="both"/>
        <w:rPr>
          <w:szCs w:val="24"/>
        </w:rPr>
      </w:pPr>
      <w:r w:rsidRPr="00C05AD5">
        <w:rPr>
          <w:szCs w:val="24"/>
        </w:rPr>
        <w:t>Полное и своевременное выполнение мероприятий Программы будет способствовать созданию на территории города обстановки безопасности и спокойствия.</w:t>
      </w:r>
    </w:p>
    <w:p w:rsidR="00C05AD5" w:rsidRPr="00C05AD5" w:rsidRDefault="00C05AD5" w:rsidP="00C05AD5">
      <w:pPr>
        <w:spacing w:after="0" w:line="240" w:lineRule="auto"/>
        <w:ind w:firstLine="709"/>
        <w:jc w:val="both"/>
        <w:rPr>
          <w:szCs w:val="24"/>
        </w:rPr>
      </w:pPr>
      <w:r w:rsidRPr="00C05AD5">
        <w:rPr>
          <w:szCs w:val="24"/>
        </w:rPr>
        <w:t xml:space="preserve"> Уровень эффективности высокий и составил 0,95. В целом муниципальная программа «Профилактика правонарушений, укрепление общественного порядка и общественной безопасности в г. Сосновоборске» за 2021 год исполнена по финансовым показателям на 99 %.</w:t>
      </w:r>
    </w:p>
    <w:p w:rsidR="005020B6" w:rsidRPr="0008042C" w:rsidRDefault="005020B6" w:rsidP="00E5193B">
      <w:pPr>
        <w:pStyle w:val="ConsPlusTitle"/>
        <w:widowControl/>
        <w:ind w:firstLine="709"/>
        <w:jc w:val="both"/>
        <w:rPr>
          <w:rFonts w:ascii="Times New Roman" w:hAnsi="Times New Roman" w:cs="Times New Roman"/>
          <w:b w:val="0"/>
          <w:sz w:val="24"/>
          <w:szCs w:val="24"/>
        </w:rPr>
      </w:pPr>
    </w:p>
    <w:p w:rsidR="00B773DA" w:rsidRPr="0008042C" w:rsidRDefault="005020B6" w:rsidP="00D43CA6">
      <w:pPr>
        <w:pStyle w:val="a6"/>
        <w:numPr>
          <w:ilvl w:val="0"/>
          <w:numId w:val="16"/>
        </w:numPr>
        <w:jc w:val="center"/>
        <w:rPr>
          <w:rFonts w:eastAsia="Times New Roman"/>
          <w:b/>
          <w:lang w:eastAsia="ru-RU"/>
        </w:rPr>
      </w:pPr>
      <w:r w:rsidRPr="0008042C">
        <w:rPr>
          <w:rFonts w:eastAsia="Times New Roman"/>
          <w:b/>
          <w:lang w:eastAsia="ru-RU"/>
        </w:rPr>
        <w:t>«Формирование комфорт</w:t>
      </w:r>
      <w:r w:rsidR="002F1148" w:rsidRPr="0008042C">
        <w:rPr>
          <w:rFonts w:eastAsia="Times New Roman"/>
          <w:b/>
          <w:lang w:eastAsia="ru-RU"/>
        </w:rPr>
        <w:t>ной городской среды на 2018-2024</w:t>
      </w:r>
      <w:r w:rsidRPr="0008042C">
        <w:rPr>
          <w:rFonts w:eastAsia="Times New Roman"/>
          <w:b/>
          <w:lang w:eastAsia="ru-RU"/>
        </w:rPr>
        <w:t xml:space="preserve"> годы города Сосновоборска»</w:t>
      </w:r>
    </w:p>
    <w:p w:rsidR="0008042C" w:rsidRPr="0008042C" w:rsidRDefault="0008042C" w:rsidP="0008042C">
      <w:pPr>
        <w:spacing w:after="0" w:line="240" w:lineRule="auto"/>
        <w:ind w:firstLine="709"/>
        <w:jc w:val="both"/>
        <w:rPr>
          <w:szCs w:val="24"/>
        </w:rPr>
      </w:pPr>
      <w:r w:rsidRPr="0008042C">
        <w:rPr>
          <w:bCs/>
          <w:szCs w:val="24"/>
        </w:rPr>
        <w:t>Цель данной программы направлена на создание наиболее благоприятных и комфортных условий жизнедеятельности населения города Сосновоборска.</w:t>
      </w:r>
    </w:p>
    <w:p w:rsidR="0008042C" w:rsidRPr="0008042C" w:rsidRDefault="0008042C" w:rsidP="0008042C">
      <w:pPr>
        <w:widowControl w:val="0"/>
        <w:tabs>
          <w:tab w:val="left" w:pos="1134"/>
        </w:tabs>
        <w:autoSpaceDE w:val="0"/>
        <w:autoSpaceDN w:val="0"/>
        <w:adjustRightInd w:val="0"/>
        <w:spacing w:after="0" w:line="240" w:lineRule="auto"/>
        <w:ind w:firstLine="709"/>
        <w:jc w:val="both"/>
        <w:rPr>
          <w:szCs w:val="24"/>
        </w:rPr>
      </w:pPr>
      <w:r w:rsidRPr="0008042C">
        <w:rPr>
          <w:szCs w:val="24"/>
        </w:rPr>
        <w:t>Благоустройство территории города Сосновоборска является одной из важных проблем, требующей ежедневного внимания и эффективного решения.</w:t>
      </w:r>
    </w:p>
    <w:p w:rsidR="0008042C" w:rsidRPr="0008042C" w:rsidRDefault="0008042C" w:rsidP="0008042C">
      <w:pPr>
        <w:widowControl w:val="0"/>
        <w:tabs>
          <w:tab w:val="left" w:pos="1134"/>
        </w:tabs>
        <w:autoSpaceDE w:val="0"/>
        <w:autoSpaceDN w:val="0"/>
        <w:adjustRightInd w:val="0"/>
        <w:spacing w:after="0" w:line="240" w:lineRule="auto"/>
        <w:ind w:firstLine="709"/>
        <w:jc w:val="both"/>
        <w:rPr>
          <w:spacing w:val="-6"/>
          <w:szCs w:val="24"/>
        </w:rPr>
      </w:pPr>
      <w:r w:rsidRPr="0008042C">
        <w:rPr>
          <w:szCs w:val="24"/>
        </w:rPr>
        <w:t xml:space="preserve">Первой задачей муниципальной программы является обеспечение формирования единого облика города Сосновоборска. В рамках реализации данной задачи в 2019 году были утверждены правила благоустройства города. </w:t>
      </w:r>
      <w:r w:rsidRPr="0008042C">
        <w:rPr>
          <w:spacing w:val="-6"/>
          <w:szCs w:val="24"/>
        </w:rPr>
        <w:t xml:space="preserve">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территорий, устанавливают требования по благоустройству территории муниципального образования город Сосновоборск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08042C" w:rsidRPr="0008042C" w:rsidRDefault="0008042C" w:rsidP="0008042C">
      <w:pPr>
        <w:widowControl w:val="0"/>
        <w:tabs>
          <w:tab w:val="left" w:pos="1134"/>
        </w:tabs>
        <w:autoSpaceDE w:val="0"/>
        <w:autoSpaceDN w:val="0"/>
        <w:adjustRightInd w:val="0"/>
        <w:spacing w:after="0" w:line="240" w:lineRule="auto"/>
        <w:ind w:firstLine="709"/>
        <w:jc w:val="both"/>
        <w:rPr>
          <w:szCs w:val="24"/>
        </w:rPr>
      </w:pPr>
      <w:r w:rsidRPr="0008042C">
        <w:rPr>
          <w:spacing w:val="-6"/>
          <w:szCs w:val="24"/>
        </w:rPr>
        <w:t>Второй задачей программы является создание, содержание и развитие объектов благоустройства на территории города Сосновоборска, включая объекты, находящиеся в частной собственности и прилегающие к ним территории.</w:t>
      </w:r>
    </w:p>
    <w:p w:rsidR="0008042C" w:rsidRPr="0008042C" w:rsidRDefault="0008042C" w:rsidP="0008042C">
      <w:pPr>
        <w:widowControl w:val="0"/>
        <w:tabs>
          <w:tab w:val="left" w:pos="1134"/>
        </w:tabs>
        <w:autoSpaceDE w:val="0"/>
        <w:autoSpaceDN w:val="0"/>
        <w:adjustRightInd w:val="0"/>
        <w:spacing w:after="0" w:line="240" w:lineRule="auto"/>
        <w:ind w:firstLine="709"/>
        <w:jc w:val="both"/>
        <w:rPr>
          <w:szCs w:val="24"/>
        </w:rPr>
      </w:pPr>
      <w:r w:rsidRPr="0008042C">
        <w:rPr>
          <w:szCs w:val="24"/>
        </w:rPr>
        <w:t>На территории города находятся 143 многоквартирных жилых дома и 23 общественные территории.</w:t>
      </w:r>
    </w:p>
    <w:p w:rsidR="0008042C" w:rsidRPr="0008042C" w:rsidRDefault="0008042C" w:rsidP="0008042C">
      <w:pPr>
        <w:pStyle w:val="ConsPlusNormal"/>
        <w:tabs>
          <w:tab w:val="left" w:pos="1276"/>
        </w:tabs>
        <w:ind w:firstLine="709"/>
        <w:jc w:val="both"/>
        <w:rPr>
          <w:rFonts w:ascii="Times New Roman" w:hAnsi="Times New Roman" w:cs="Times New Roman"/>
          <w:sz w:val="24"/>
          <w:szCs w:val="24"/>
        </w:rPr>
      </w:pPr>
      <w:r w:rsidRPr="0008042C">
        <w:rPr>
          <w:rFonts w:ascii="Times New Roman" w:hAnsi="Times New Roman" w:cs="Times New Roman"/>
          <w:sz w:val="24"/>
          <w:szCs w:val="24"/>
        </w:rPr>
        <w:t>В 2021 году в рамках реализации проекта "Формирование комфортной городской среды" были выполнены работы:</w:t>
      </w:r>
    </w:p>
    <w:p w:rsidR="0008042C" w:rsidRPr="0008042C" w:rsidRDefault="0008042C" w:rsidP="0008042C">
      <w:pPr>
        <w:pStyle w:val="ConsPlusNormal"/>
        <w:tabs>
          <w:tab w:val="left" w:pos="1276"/>
        </w:tabs>
        <w:ind w:firstLine="709"/>
        <w:jc w:val="both"/>
        <w:rPr>
          <w:rFonts w:ascii="Times New Roman" w:hAnsi="Times New Roman" w:cs="Times New Roman"/>
          <w:sz w:val="24"/>
          <w:szCs w:val="24"/>
        </w:rPr>
      </w:pPr>
      <w:r w:rsidRPr="0008042C">
        <w:rPr>
          <w:rFonts w:ascii="Times New Roman" w:hAnsi="Times New Roman" w:cs="Times New Roman"/>
          <w:sz w:val="24"/>
          <w:szCs w:val="24"/>
        </w:rPr>
        <w:t xml:space="preserve">- по благоустройству общественной территории "Аллея Боевой Славы", определенной гражданами города Сосновоборска по итогам голосования. </w:t>
      </w:r>
    </w:p>
    <w:p w:rsidR="0008042C" w:rsidRPr="0008042C" w:rsidRDefault="0008042C" w:rsidP="0008042C">
      <w:pPr>
        <w:autoSpaceDE w:val="0"/>
        <w:autoSpaceDN w:val="0"/>
        <w:adjustRightInd w:val="0"/>
        <w:spacing w:after="0" w:line="240" w:lineRule="auto"/>
        <w:ind w:firstLine="709"/>
        <w:jc w:val="both"/>
        <w:rPr>
          <w:szCs w:val="24"/>
        </w:rPr>
      </w:pPr>
      <w:r w:rsidRPr="0008042C">
        <w:rPr>
          <w:szCs w:val="24"/>
        </w:rPr>
        <w:t>Общественная территория, расположена в городе Сосновоборске Красноярского края и ограниченная:</w:t>
      </w:r>
    </w:p>
    <w:p w:rsidR="0008042C" w:rsidRPr="0008042C" w:rsidRDefault="0008042C" w:rsidP="0008042C">
      <w:pPr>
        <w:autoSpaceDE w:val="0"/>
        <w:autoSpaceDN w:val="0"/>
        <w:adjustRightInd w:val="0"/>
        <w:spacing w:after="0" w:line="240" w:lineRule="auto"/>
        <w:ind w:firstLine="709"/>
        <w:jc w:val="both"/>
        <w:rPr>
          <w:szCs w:val="24"/>
        </w:rPr>
      </w:pPr>
      <w:r w:rsidRPr="0008042C">
        <w:rPr>
          <w:szCs w:val="24"/>
        </w:rPr>
        <w:t>- с северо-запада – проезжей частью ул. Солнечная;</w:t>
      </w:r>
    </w:p>
    <w:p w:rsidR="0008042C" w:rsidRPr="0008042C" w:rsidRDefault="0008042C" w:rsidP="0008042C">
      <w:pPr>
        <w:autoSpaceDE w:val="0"/>
        <w:autoSpaceDN w:val="0"/>
        <w:adjustRightInd w:val="0"/>
        <w:spacing w:after="0" w:line="240" w:lineRule="auto"/>
        <w:ind w:firstLine="709"/>
        <w:jc w:val="both"/>
        <w:rPr>
          <w:szCs w:val="24"/>
        </w:rPr>
      </w:pPr>
      <w:r w:rsidRPr="0008042C">
        <w:rPr>
          <w:szCs w:val="24"/>
        </w:rPr>
        <w:t>- с северо-востока – проезжей частью ул. 9 Пятилетки;</w:t>
      </w:r>
    </w:p>
    <w:p w:rsidR="0008042C" w:rsidRPr="0008042C" w:rsidRDefault="0008042C" w:rsidP="0008042C">
      <w:pPr>
        <w:autoSpaceDE w:val="0"/>
        <w:autoSpaceDN w:val="0"/>
        <w:adjustRightInd w:val="0"/>
        <w:spacing w:after="0" w:line="240" w:lineRule="auto"/>
        <w:ind w:firstLine="709"/>
        <w:jc w:val="both"/>
        <w:rPr>
          <w:szCs w:val="24"/>
        </w:rPr>
      </w:pPr>
      <w:r w:rsidRPr="0008042C">
        <w:rPr>
          <w:szCs w:val="24"/>
        </w:rPr>
        <w:t xml:space="preserve">- с юго-запада – проезжей частью </w:t>
      </w:r>
      <w:proofErr w:type="spellStart"/>
      <w:r w:rsidRPr="0008042C">
        <w:rPr>
          <w:szCs w:val="24"/>
        </w:rPr>
        <w:t>ул.Весенняя</w:t>
      </w:r>
      <w:proofErr w:type="spellEnd"/>
      <w:r w:rsidRPr="0008042C">
        <w:rPr>
          <w:szCs w:val="24"/>
        </w:rPr>
        <w:t>;</w:t>
      </w:r>
    </w:p>
    <w:p w:rsidR="0008042C" w:rsidRPr="0008042C" w:rsidRDefault="0008042C" w:rsidP="0008042C">
      <w:pPr>
        <w:spacing w:after="0" w:line="240" w:lineRule="auto"/>
        <w:ind w:firstLine="709"/>
        <w:jc w:val="both"/>
        <w:rPr>
          <w:szCs w:val="24"/>
        </w:rPr>
      </w:pPr>
      <w:r w:rsidRPr="0008042C">
        <w:rPr>
          <w:szCs w:val="24"/>
        </w:rPr>
        <w:t>- с юго-востока – проезжей часть ул. Солнечная.</w:t>
      </w:r>
    </w:p>
    <w:p w:rsidR="0008042C" w:rsidRPr="0008042C" w:rsidRDefault="0008042C" w:rsidP="0008042C">
      <w:pPr>
        <w:spacing w:after="0" w:line="240" w:lineRule="auto"/>
        <w:ind w:firstLine="709"/>
        <w:jc w:val="both"/>
        <w:rPr>
          <w:color w:val="000000"/>
          <w:szCs w:val="24"/>
        </w:rPr>
      </w:pPr>
      <w:r w:rsidRPr="0008042C">
        <w:rPr>
          <w:color w:val="000000"/>
          <w:szCs w:val="24"/>
        </w:rPr>
        <w:t>Были выполнены следующие работы:</w:t>
      </w:r>
    </w:p>
    <w:p w:rsidR="0008042C" w:rsidRPr="0008042C" w:rsidRDefault="0008042C" w:rsidP="0008042C">
      <w:pPr>
        <w:numPr>
          <w:ilvl w:val="0"/>
          <w:numId w:val="27"/>
        </w:numPr>
        <w:spacing w:after="0" w:line="240" w:lineRule="auto"/>
        <w:ind w:left="0" w:firstLine="709"/>
        <w:jc w:val="both"/>
        <w:rPr>
          <w:szCs w:val="24"/>
        </w:rPr>
      </w:pPr>
      <w:r w:rsidRPr="0008042C">
        <w:rPr>
          <w:szCs w:val="24"/>
        </w:rPr>
        <w:t>Устройство уличного освещения;</w:t>
      </w:r>
    </w:p>
    <w:p w:rsidR="0008042C" w:rsidRPr="0008042C" w:rsidRDefault="0008042C" w:rsidP="0008042C">
      <w:pPr>
        <w:numPr>
          <w:ilvl w:val="0"/>
          <w:numId w:val="27"/>
        </w:numPr>
        <w:spacing w:after="0" w:line="240" w:lineRule="auto"/>
        <w:ind w:left="0" w:firstLine="709"/>
        <w:jc w:val="both"/>
        <w:rPr>
          <w:szCs w:val="24"/>
        </w:rPr>
      </w:pPr>
      <w:r w:rsidRPr="0008042C">
        <w:rPr>
          <w:szCs w:val="24"/>
        </w:rPr>
        <w:t xml:space="preserve">Установка светильников, прожекторов; </w:t>
      </w:r>
    </w:p>
    <w:p w:rsidR="0008042C" w:rsidRPr="0008042C" w:rsidRDefault="0008042C" w:rsidP="0008042C">
      <w:pPr>
        <w:numPr>
          <w:ilvl w:val="0"/>
          <w:numId w:val="27"/>
        </w:numPr>
        <w:spacing w:after="0" w:line="240" w:lineRule="auto"/>
        <w:ind w:left="0" w:firstLine="709"/>
        <w:jc w:val="both"/>
        <w:rPr>
          <w:szCs w:val="24"/>
        </w:rPr>
      </w:pPr>
      <w:r w:rsidRPr="0008042C">
        <w:rPr>
          <w:szCs w:val="24"/>
        </w:rPr>
        <w:t>Озеленение;</w:t>
      </w:r>
    </w:p>
    <w:p w:rsidR="0008042C" w:rsidRPr="0008042C" w:rsidRDefault="0008042C" w:rsidP="0008042C">
      <w:pPr>
        <w:numPr>
          <w:ilvl w:val="0"/>
          <w:numId w:val="27"/>
        </w:numPr>
        <w:spacing w:after="0" w:line="240" w:lineRule="auto"/>
        <w:ind w:left="0" w:firstLine="709"/>
        <w:jc w:val="both"/>
        <w:rPr>
          <w:szCs w:val="24"/>
        </w:rPr>
      </w:pPr>
      <w:r w:rsidRPr="0008042C">
        <w:rPr>
          <w:szCs w:val="24"/>
        </w:rPr>
        <w:t>Планировка поверхности;</w:t>
      </w:r>
    </w:p>
    <w:p w:rsidR="0008042C" w:rsidRPr="0008042C" w:rsidRDefault="0008042C" w:rsidP="0008042C">
      <w:pPr>
        <w:numPr>
          <w:ilvl w:val="0"/>
          <w:numId w:val="27"/>
        </w:numPr>
        <w:spacing w:after="0" w:line="240" w:lineRule="auto"/>
        <w:ind w:left="0" w:firstLine="709"/>
        <w:jc w:val="both"/>
        <w:rPr>
          <w:szCs w:val="24"/>
        </w:rPr>
      </w:pPr>
      <w:r w:rsidRPr="0008042C">
        <w:rPr>
          <w:szCs w:val="24"/>
        </w:rPr>
        <w:t>Устройство тротуаров из брусчатки;</w:t>
      </w:r>
    </w:p>
    <w:p w:rsidR="0008042C" w:rsidRPr="0008042C" w:rsidRDefault="0008042C" w:rsidP="0008042C">
      <w:pPr>
        <w:numPr>
          <w:ilvl w:val="0"/>
          <w:numId w:val="27"/>
        </w:numPr>
        <w:spacing w:after="0" w:line="240" w:lineRule="auto"/>
        <w:ind w:left="0" w:firstLine="709"/>
        <w:jc w:val="both"/>
        <w:rPr>
          <w:szCs w:val="24"/>
        </w:rPr>
      </w:pPr>
      <w:r w:rsidRPr="0008042C">
        <w:rPr>
          <w:szCs w:val="24"/>
        </w:rPr>
        <w:t xml:space="preserve">Установка </w:t>
      </w:r>
      <w:proofErr w:type="spellStart"/>
      <w:r w:rsidRPr="0008042C">
        <w:rPr>
          <w:szCs w:val="24"/>
        </w:rPr>
        <w:t>МАФов</w:t>
      </w:r>
      <w:proofErr w:type="spellEnd"/>
      <w:r w:rsidRPr="0008042C">
        <w:rPr>
          <w:szCs w:val="24"/>
        </w:rPr>
        <w:t xml:space="preserve"> (малых архитектурных форм);</w:t>
      </w:r>
    </w:p>
    <w:p w:rsidR="0008042C" w:rsidRPr="0008042C" w:rsidRDefault="0008042C" w:rsidP="0008042C">
      <w:pPr>
        <w:numPr>
          <w:ilvl w:val="0"/>
          <w:numId w:val="27"/>
        </w:numPr>
        <w:spacing w:after="0" w:line="240" w:lineRule="auto"/>
        <w:ind w:left="0" w:firstLine="709"/>
        <w:jc w:val="both"/>
        <w:rPr>
          <w:szCs w:val="24"/>
        </w:rPr>
      </w:pPr>
      <w:r w:rsidRPr="0008042C">
        <w:rPr>
          <w:szCs w:val="24"/>
        </w:rPr>
        <w:t>Устройство подиума под военную технику.</w:t>
      </w:r>
    </w:p>
    <w:p w:rsidR="0008042C" w:rsidRPr="0008042C" w:rsidRDefault="0008042C" w:rsidP="0008042C">
      <w:pPr>
        <w:spacing w:after="0" w:line="240" w:lineRule="auto"/>
        <w:ind w:firstLine="709"/>
        <w:jc w:val="both"/>
        <w:rPr>
          <w:szCs w:val="24"/>
        </w:rPr>
      </w:pPr>
      <w:r w:rsidRPr="0008042C">
        <w:rPr>
          <w:szCs w:val="24"/>
        </w:rPr>
        <w:t xml:space="preserve">- по архитектурному проектированию общественного пространства – сквера «Новосёлов»; </w:t>
      </w:r>
    </w:p>
    <w:p w:rsidR="0008042C" w:rsidRPr="0008042C" w:rsidRDefault="0008042C" w:rsidP="0008042C">
      <w:pPr>
        <w:spacing w:after="0" w:line="240" w:lineRule="auto"/>
        <w:ind w:firstLine="709"/>
        <w:jc w:val="both"/>
        <w:rPr>
          <w:szCs w:val="24"/>
        </w:rPr>
      </w:pPr>
      <w:r w:rsidRPr="0008042C">
        <w:rPr>
          <w:szCs w:val="24"/>
        </w:rPr>
        <w:t xml:space="preserve">- по разработке проектов благоустройства: общественная территория «Аллея </w:t>
      </w:r>
      <w:r w:rsidRPr="0008042C">
        <w:rPr>
          <w:szCs w:val="24"/>
          <w:lang w:val="en-US"/>
        </w:rPr>
        <w:t>I</w:t>
      </w:r>
      <w:r w:rsidRPr="0008042C">
        <w:rPr>
          <w:szCs w:val="24"/>
        </w:rPr>
        <w:t xml:space="preserve"> микрорайона», «Городская велодорожка г. Сосновоборска», «Въездная стела г. Сосновоборска».</w:t>
      </w:r>
    </w:p>
    <w:p w:rsidR="0008042C" w:rsidRPr="0008042C" w:rsidRDefault="0008042C" w:rsidP="0008042C">
      <w:pPr>
        <w:spacing w:after="0" w:line="240" w:lineRule="auto"/>
        <w:ind w:firstLine="709"/>
        <w:jc w:val="both"/>
        <w:rPr>
          <w:szCs w:val="24"/>
        </w:rPr>
      </w:pPr>
      <w:r w:rsidRPr="0008042C">
        <w:rPr>
          <w:szCs w:val="24"/>
        </w:rPr>
        <w:lastRenderedPageBreak/>
        <w:t>- по разработке проекта благоустройства общественной территории для подготовки заявки на участие во Всероссийском конкурсе лучших проектов создания комфортной городской среды по объекту г. Сосновоборск, Эко-парк «Белкин дом».</w:t>
      </w:r>
    </w:p>
    <w:p w:rsidR="0008042C" w:rsidRPr="0008042C" w:rsidRDefault="0008042C" w:rsidP="0008042C">
      <w:pPr>
        <w:spacing w:after="0" w:line="240" w:lineRule="auto"/>
        <w:ind w:firstLine="709"/>
        <w:jc w:val="both"/>
        <w:rPr>
          <w:szCs w:val="24"/>
        </w:rPr>
      </w:pPr>
      <w:r w:rsidRPr="0008042C">
        <w:rPr>
          <w:spacing w:val="-6"/>
          <w:szCs w:val="24"/>
        </w:rPr>
        <w:t>Третей задачей программы является повышение уровня вовлеченности заинтересованных граждан, организаций в реализацию мероприятий по благоустройству территории города. В рамках реализации данной задачи в 2021 году были проведены следующие мероприятия:</w:t>
      </w:r>
    </w:p>
    <w:p w:rsidR="0008042C" w:rsidRPr="0008042C" w:rsidRDefault="0008042C" w:rsidP="0008042C">
      <w:pPr>
        <w:spacing w:after="0" w:line="240" w:lineRule="auto"/>
        <w:ind w:firstLine="709"/>
        <w:jc w:val="both"/>
        <w:rPr>
          <w:szCs w:val="24"/>
        </w:rPr>
      </w:pPr>
      <w:r w:rsidRPr="0008042C">
        <w:rPr>
          <w:szCs w:val="24"/>
        </w:rPr>
        <w:t>-проведение опроса граждан о выборе территории общего пользования для благоустройства;</w:t>
      </w:r>
    </w:p>
    <w:p w:rsidR="0008042C" w:rsidRPr="0008042C" w:rsidRDefault="0008042C" w:rsidP="0008042C">
      <w:pPr>
        <w:spacing w:after="0" w:line="240" w:lineRule="auto"/>
        <w:ind w:firstLine="709"/>
        <w:jc w:val="both"/>
        <w:rPr>
          <w:szCs w:val="24"/>
        </w:rPr>
      </w:pPr>
      <w:r w:rsidRPr="0008042C">
        <w:rPr>
          <w:szCs w:val="24"/>
        </w:rPr>
        <w:t>-организация обсуждения и выработки концепций благоустройства территории общего пользования;</w:t>
      </w:r>
    </w:p>
    <w:p w:rsidR="0008042C" w:rsidRPr="0008042C" w:rsidRDefault="0008042C" w:rsidP="0008042C">
      <w:pPr>
        <w:spacing w:after="0" w:line="240" w:lineRule="auto"/>
        <w:ind w:firstLine="709"/>
        <w:jc w:val="both"/>
        <w:rPr>
          <w:bCs/>
          <w:color w:val="000000"/>
          <w:szCs w:val="24"/>
        </w:rPr>
      </w:pPr>
      <w:r w:rsidRPr="0008042C">
        <w:rPr>
          <w:szCs w:val="24"/>
        </w:rPr>
        <w:t>-привлечение жителей к посадке зеленых насаждений, уборке несанкционированных свалок и т.д. (проведение субботников не менее 2-ух, ежегодно, привлечение к мероприятиям не менее 17% от общего количества жителей, ежегодно).</w:t>
      </w:r>
    </w:p>
    <w:p w:rsidR="0008042C" w:rsidRPr="0008042C" w:rsidRDefault="0008042C" w:rsidP="0008042C">
      <w:pPr>
        <w:spacing w:after="0" w:line="240" w:lineRule="auto"/>
        <w:ind w:firstLine="709"/>
        <w:jc w:val="both"/>
        <w:rPr>
          <w:szCs w:val="24"/>
        </w:rPr>
      </w:pPr>
      <w:r w:rsidRPr="0008042C">
        <w:rPr>
          <w:szCs w:val="24"/>
        </w:rPr>
        <w:t>На реализацию муниципальной программы города «Формирование комфортной городской среды на 2018-2024 годы города Сосновоборска» в 2021 году запланирована сумма 16 756,3 тыс. руб. После реализации всех запланированных мероприятий и на основании приемки выполненных работ фактическое освоение денежных средств составило 16 584,0 тыс. руб.</w:t>
      </w:r>
    </w:p>
    <w:p w:rsidR="0008042C" w:rsidRPr="0008042C" w:rsidRDefault="0008042C" w:rsidP="0008042C">
      <w:pPr>
        <w:spacing w:after="0" w:line="240" w:lineRule="auto"/>
        <w:ind w:firstLine="709"/>
        <w:jc w:val="both"/>
        <w:rPr>
          <w:szCs w:val="24"/>
        </w:rPr>
      </w:pPr>
      <w:r w:rsidRPr="0008042C">
        <w:rPr>
          <w:szCs w:val="24"/>
        </w:rPr>
        <w:t>Главным распорядителем бюджетных средств являются ОКС И ЖКХ администрации города Сосновоборска, УКСТМ.</w:t>
      </w:r>
    </w:p>
    <w:p w:rsidR="0008042C" w:rsidRPr="0008042C" w:rsidRDefault="0008042C" w:rsidP="0008042C">
      <w:pPr>
        <w:tabs>
          <w:tab w:val="num" w:pos="1134"/>
        </w:tabs>
        <w:spacing w:after="0" w:line="240" w:lineRule="auto"/>
        <w:ind w:firstLine="709"/>
        <w:jc w:val="both"/>
        <w:rPr>
          <w:szCs w:val="24"/>
        </w:rPr>
      </w:pPr>
      <w:r w:rsidRPr="0008042C">
        <w:rPr>
          <w:szCs w:val="24"/>
        </w:rPr>
        <w:t xml:space="preserve">Итоги реализации программы за 2021 год по целевым показателям отражены в (приложение 1, 2, 3). </w:t>
      </w:r>
    </w:p>
    <w:p w:rsidR="0008042C" w:rsidRPr="0008042C" w:rsidRDefault="0008042C" w:rsidP="0008042C">
      <w:pPr>
        <w:spacing w:after="0" w:line="240" w:lineRule="auto"/>
        <w:ind w:firstLine="709"/>
        <w:jc w:val="both"/>
        <w:rPr>
          <w:szCs w:val="24"/>
        </w:rPr>
      </w:pPr>
      <w:r w:rsidRPr="0008042C">
        <w:rPr>
          <w:szCs w:val="24"/>
        </w:rPr>
        <w:t>Средства по данной муниципальной программе реализованы на следующие мероприятия:</w:t>
      </w:r>
    </w:p>
    <w:p w:rsidR="0008042C" w:rsidRPr="0008042C" w:rsidRDefault="0008042C" w:rsidP="0008042C">
      <w:pPr>
        <w:spacing w:after="0" w:line="240" w:lineRule="auto"/>
        <w:ind w:firstLine="709"/>
        <w:jc w:val="right"/>
        <w:rPr>
          <w:szCs w:val="24"/>
        </w:rPr>
      </w:pPr>
      <w:r w:rsidRPr="0008042C">
        <w:rPr>
          <w:szCs w:val="24"/>
        </w:rPr>
        <w:t>тыс. рублей</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116"/>
        <w:gridCol w:w="1843"/>
      </w:tblGrid>
      <w:tr w:rsidR="0008042C" w:rsidRPr="0008042C" w:rsidTr="0008042C">
        <w:tc>
          <w:tcPr>
            <w:tcW w:w="568" w:type="dxa"/>
          </w:tcPr>
          <w:p w:rsidR="0008042C" w:rsidRPr="0008042C" w:rsidRDefault="0008042C" w:rsidP="0008042C">
            <w:pPr>
              <w:pStyle w:val="ac"/>
              <w:ind w:firstLine="709"/>
              <w:jc w:val="center"/>
              <w:rPr>
                <w:sz w:val="24"/>
                <w:szCs w:val="24"/>
              </w:rPr>
            </w:pPr>
          </w:p>
        </w:tc>
        <w:tc>
          <w:tcPr>
            <w:tcW w:w="7116" w:type="dxa"/>
          </w:tcPr>
          <w:p w:rsidR="0008042C" w:rsidRPr="0008042C" w:rsidRDefault="0008042C" w:rsidP="008C075C">
            <w:pPr>
              <w:pStyle w:val="ac"/>
              <w:jc w:val="center"/>
              <w:rPr>
                <w:sz w:val="24"/>
                <w:szCs w:val="24"/>
              </w:rPr>
            </w:pPr>
            <w:r w:rsidRPr="0008042C">
              <w:rPr>
                <w:sz w:val="24"/>
                <w:szCs w:val="24"/>
              </w:rPr>
              <w:t>Средства федерального бюджета</w:t>
            </w:r>
          </w:p>
        </w:tc>
        <w:tc>
          <w:tcPr>
            <w:tcW w:w="1843" w:type="dxa"/>
          </w:tcPr>
          <w:p w:rsidR="0008042C" w:rsidRPr="0008042C" w:rsidRDefault="0008042C" w:rsidP="0008042C">
            <w:pPr>
              <w:pStyle w:val="ac"/>
              <w:jc w:val="center"/>
              <w:rPr>
                <w:sz w:val="24"/>
                <w:szCs w:val="24"/>
              </w:rPr>
            </w:pPr>
            <w:r w:rsidRPr="0008042C">
              <w:rPr>
                <w:sz w:val="24"/>
                <w:szCs w:val="24"/>
              </w:rPr>
              <w:t>10568,7</w:t>
            </w:r>
          </w:p>
        </w:tc>
      </w:tr>
      <w:tr w:rsidR="0008042C" w:rsidRPr="0008042C" w:rsidTr="0008042C">
        <w:tc>
          <w:tcPr>
            <w:tcW w:w="568" w:type="dxa"/>
          </w:tcPr>
          <w:p w:rsidR="0008042C" w:rsidRPr="0008042C" w:rsidRDefault="0008042C" w:rsidP="008C075C">
            <w:pPr>
              <w:pStyle w:val="ac"/>
              <w:rPr>
                <w:sz w:val="24"/>
                <w:szCs w:val="24"/>
              </w:rPr>
            </w:pPr>
            <w:r w:rsidRPr="0008042C">
              <w:rPr>
                <w:sz w:val="24"/>
                <w:szCs w:val="24"/>
              </w:rPr>
              <w:t>1</w:t>
            </w:r>
          </w:p>
        </w:tc>
        <w:tc>
          <w:tcPr>
            <w:tcW w:w="7116" w:type="dxa"/>
          </w:tcPr>
          <w:p w:rsidR="0008042C" w:rsidRPr="0008042C" w:rsidRDefault="0008042C" w:rsidP="0008042C">
            <w:pPr>
              <w:pStyle w:val="ac"/>
              <w:jc w:val="both"/>
              <w:rPr>
                <w:sz w:val="24"/>
                <w:szCs w:val="24"/>
              </w:rPr>
            </w:pPr>
            <w:r w:rsidRPr="0008042C">
              <w:rPr>
                <w:sz w:val="24"/>
                <w:szCs w:val="24"/>
              </w:rPr>
              <w:t>Благоустройство общественной территории «Аллея Боевой Славы»</w:t>
            </w:r>
          </w:p>
        </w:tc>
        <w:tc>
          <w:tcPr>
            <w:tcW w:w="1843" w:type="dxa"/>
            <w:vAlign w:val="center"/>
          </w:tcPr>
          <w:p w:rsidR="0008042C" w:rsidRPr="0008042C" w:rsidRDefault="0008042C" w:rsidP="0008042C">
            <w:pPr>
              <w:pStyle w:val="ac"/>
              <w:jc w:val="center"/>
              <w:rPr>
                <w:sz w:val="24"/>
                <w:szCs w:val="24"/>
                <w:highlight w:val="yellow"/>
              </w:rPr>
            </w:pPr>
            <w:r w:rsidRPr="0008042C">
              <w:rPr>
                <w:sz w:val="24"/>
                <w:szCs w:val="24"/>
              </w:rPr>
              <w:t>10568,7</w:t>
            </w:r>
          </w:p>
        </w:tc>
      </w:tr>
      <w:tr w:rsidR="0008042C" w:rsidRPr="0008042C" w:rsidTr="0008042C">
        <w:tc>
          <w:tcPr>
            <w:tcW w:w="568" w:type="dxa"/>
          </w:tcPr>
          <w:p w:rsidR="0008042C" w:rsidRPr="0008042C" w:rsidRDefault="0008042C" w:rsidP="0008042C">
            <w:pPr>
              <w:pStyle w:val="ac"/>
              <w:ind w:firstLine="709"/>
              <w:jc w:val="center"/>
              <w:rPr>
                <w:sz w:val="24"/>
                <w:szCs w:val="24"/>
              </w:rPr>
            </w:pPr>
          </w:p>
        </w:tc>
        <w:tc>
          <w:tcPr>
            <w:tcW w:w="7116" w:type="dxa"/>
          </w:tcPr>
          <w:p w:rsidR="0008042C" w:rsidRPr="0008042C" w:rsidRDefault="0008042C" w:rsidP="008C075C">
            <w:pPr>
              <w:pStyle w:val="ac"/>
              <w:jc w:val="center"/>
              <w:rPr>
                <w:sz w:val="24"/>
                <w:szCs w:val="24"/>
              </w:rPr>
            </w:pPr>
            <w:r w:rsidRPr="0008042C">
              <w:rPr>
                <w:sz w:val="24"/>
                <w:szCs w:val="24"/>
              </w:rPr>
              <w:t>Средства краевого бюджета</w:t>
            </w:r>
          </w:p>
        </w:tc>
        <w:tc>
          <w:tcPr>
            <w:tcW w:w="1843" w:type="dxa"/>
          </w:tcPr>
          <w:p w:rsidR="0008042C" w:rsidRPr="0008042C" w:rsidRDefault="0008042C" w:rsidP="0008042C">
            <w:pPr>
              <w:pStyle w:val="ac"/>
              <w:jc w:val="center"/>
              <w:rPr>
                <w:sz w:val="24"/>
                <w:szCs w:val="24"/>
                <w:highlight w:val="yellow"/>
              </w:rPr>
            </w:pPr>
            <w:r w:rsidRPr="0008042C">
              <w:rPr>
                <w:sz w:val="24"/>
                <w:szCs w:val="24"/>
              </w:rPr>
              <w:t>556,2</w:t>
            </w:r>
          </w:p>
        </w:tc>
      </w:tr>
      <w:tr w:rsidR="0008042C" w:rsidRPr="0008042C" w:rsidTr="008C075C">
        <w:trPr>
          <w:trHeight w:val="312"/>
        </w:trPr>
        <w:tc>
          <w:tcPr>
            <w:tcW w:w="568" w:type="dxa"/>
          </w:tcPr>
          <w:p w:rsidR="0008042C" w:rsidRPr="0008042C" w:rsidRDefault="0008042C" w:rsidP="008C075C">
            <w:pPr>
              <w:pStyle w:val="ac"/>
              <w:rPr>
                <w:sz w:val="24"/>
                <w:szCs w:val="24"/>
              </w:rPr>
            </w:pPr>
            <w:r w:rsidRPr="0008042C">
              <w:rPr>
                <w:sz w:val="24"/>
                <w:szCs w:val="24"/>
              </w:rPr>
              <w:t>1</w:t>
            </w:r>
          </w:p>
        </w:tc>
        <w:tc>
          <w:tcPr>
            <w:tcW w:w="7116" w:type="dxa"/>
          </w:tcPr>
          <w:p w:rsidR="0008042C" w:rsidRPr="0008042C" w:rsidRDefault="0008042C" w:rsidP="008C075C">
            <w:pPr>
              <w:pStyle w:val="ac"/>
              <w:jc w:val="both"/>
              <w:rPr>
                <w:sz w:val="24"/>
                <w:szCs w:val="24"/>
              </w:rPr>
            </w:pPr>
            <w:r w:rsidRPr="0008042C">
              <w:rPr>
                <w:sz w:val="24"/>
                <w:szCs w:val="24"/>
              </w:rPr>
              <w:t>Благоустройство общественной территории «Аллея Боевой Славы»</w:t>
            </w:r>
          </w:p>
        </w:tc>
        <w:tc>
          <w:tcPr>
            <w:tcW w:w="1843" w:type="dxa"/>
            <w:vAlign w:val="center"/>
          </w:tcPr>
          <w:p w:rsidR="0008042C" w:rsidRPr="0008042C" w:rsidRDefault="0008042C" w:rsidP="0008042C">
            <w:pPr>
              <w:pStyle w:val="ac"/>
              <w:jc w:val="center"/>
              <w:rPr>
                <w:sz w:val="24"/>
                <w:szCs w:val="24"/>
                <w:highlight w:val="yellow"/>
              </w:rPr>
            </w:pPr>
            <w:r w:rsidRPr="0008042C">
              <w:rPr>
                <w:sz w:val="24"/>
                <w:szCs w:val="24"/>
              </w:rPr>
              <w:t>556,2</w:t>
            </w:r>
          </w:p>
        </w:tc>
      </w:tr>
      <w:tr w:rsidR="0008042C" w:rsidRPr="0008042C" w:rsidTr="0008042C">
        <w:tc>
          <w:tcPr>
            <w:tcW w:w="568" w:type="dxa"/>
          </w:tcPr>
          <w:p w:rsidR="0008042C" w:rsidRPr="0008042C" w:rsidRDefault="0008042C" w:rsidP="0008042C">
            <w:pPr>
              <w:pStyle w:val="ac"/>
              <w:ind w:firstLine="709"/>
              <w:rPr>
                <w:sz w:val="24"/>
                <w:szCs w:val="24"/>
              </w:rPr>
            </w:pPr>
          </w:p>
        </w:tc>
        <w:tc>
          <w:tcPr>
            <w:tcW w:w="7116" w:type="dxa"/>
          </w:tcPr>
          <w:p w:rsidR="0008042C" w:rsidRPr="0008042C" w:rsidRDefault="0008042C" w:rsidP="008C075C">
            <w:pPr>
              <w:pStyle w:val="ac"/>
              <w:jc w:val="center"/>
              <w:rPr>
                <w:sz w:val="24"/>
                <w:szCs w:val="24"/>
              </w:rPr>
            </w:pPr>
            <w:r w:rsidRPr="0008042C">
              <w:rPr>
                <w:sz w:val="24"/>
                <w:szCs w:val="24"/>
              </w:rPr>
              <w:t>Средства бюджета города Сосновоборска</w:t>
            </w:r>
          </w:p>
        </w:tc>
        <w:tc>
          <w:tcPr>
            <w:tcW w:w="1843" w:type="dxa"/>
          </w:tcPr>
          <w:p w:rsidR="0008042C" w:rsidRPr="0008042C" w:rsidRDefault="0008042C" w:rsidP="0008042C">
            <w:pPr>
              <w:pStyle w:val="ac"/>
              <w:jc w:val="center"/>
              <w:rPr>
                <w:sz w:val="24"/>
                <w:szCs w:val="24"/>
              </w:rPr>
            </w:pPr>
            <w:r w:rsidRPr="0008042C">
              <w:rPr>
                <w:sz w:val="24"/>
                <w:szCs w:val="24"/>
              </w:rPr>
              <w:t>5 459,1</w:t>
            </w:r>
          </w:p>
        </w:tc>
      </w:tr>
      <w:tr w:rsidR="0008042C" w:rsidRPr="0008042C" w:rsidTr="0008042C">
        <w:tc>
          <w:tcPr>
            <w:tcW w:w="568" w:type="dxa"/>
          </w:tcPr>
          <w:p w:rsidR="0008042C" w:rsidRPr="0008042C" w:rsidRDefault="0008042C" w:rsidP="008C075C">
            <w:pPr>
              <w:pStyle w:val="ac"/>
              <w:rPr>
                <w:sz w:val="24"/>
                <w:szCs w:val="24"/>
              </w:rPr>
            </w:pPr>
            <w:r w:rsidRPr="0008042C">
              <w:rPr>
                <w:sz w:val="24"/>
                <w:szCs w:val="24"/>
              </w:rPr>
              <w:t>1</w:t>
            </w:r>
          </w:p>
        </w:tc>
        <w:tc>
          <w:tcPr>
            <w:tcW w:w="7116" w:type="dxa"/>
          </w:tcPr>
          <w:p w:rsidR="0008042C" w:rsidRPr="0008042C" w:rsidRDefault="0008042C" w:rsidP="008C075C">
            <w:pPr>
              <w:pStyle w:val="ac"/>
              <w:jc w:val="both"/>
              <w:rPr>
                <w:i/>
                <w:sz w:val="24"/>
                <w:szCs w:val="24"/>
              </w:rPr>
            </w:pPr>
            <w:r w:rsidRPr="0008042C">
              <w:rPr>
                <w:sz w:val="24"/>
                <w:szCs w:val="24"/>
              </w:rPr>
              <w:t>Благоустройство общественной территории «Аллея Боевой Славы»</w:t>
            </w:r>
          </w:p>
        </w:tc>
        <w:tc>
          <w:tcPr>
            <w:tcW w:w="1843" w:type="dxa"/>
            <w:vAlign w:val="center"/>
          </w:tcPr>
          <w:p w:rsidR="0008042C" w:rsidRPr="0008042C" w:rsidRDefault="0008042C" w:rsidP="0008042C">
            <w:pPr>
              <w:pStyle w:val="ac"/>
              <w:jc w:val="center"/>
              <w:rPr>
                <w:sz w:val="24"/>
                <w:szCs w:val="24"/>
                <w:highlight w:val="yellow"/>
              </w:rPr>
            </w:pPr>
            <w:r w:rsidRPr="0008042C">
              <w:rPr>
                <w:sz w:val="24"/>
                <w:szCs w:val="24"/>
              </w:rPr>
              <w:t>579,9</w:t>
            </w:r>
          </w:p>
        </w:tc>
      </w:tr>
      <w:tr w:rsidR="0008042C" w:rsidRPr="0008042C" w:rsidTr="0008042C">
        <w:tc>
          <w:tcPr>
            <w:tcW w:w="568" w:type="dxa"/>
          </w:tcPr>
          <w:p w:rsidR="0008042C" w:rsidRPr="0008042C" w:rsidRDefault="0008042C" w:rsidP="008C075C">
            <w:pPr>
              <w:pStyle w:val="ac"/>
              <w:rPr>
                <w:sz w:val="24"/>
                <w:szCs w:val="24"/>
              </w:rPr>
            </w:pPr>
            <w:r w:rsidRPr="0008042C">
              <w:rPr>
                <w:sz w:val="24"/>
                <w:szCs w:val="24"/>
              </w:rPr>
              <w:t>2</w:t>
            </w:r>
          </w:p>
        </w:tc>
        <w:tc>
          <w:tcPr>
            <w:tcW w:w="7116" w:type="dxa"/>
          </w:tcPr>
          <w:p w:rsidR="0008042C" w:rsidRPr="0008042C" w:rsidRDefault="0008042C" w:rsidP="008C075C">
            <w:pPr>
              <w:pStyle w:val="ac"/>
              <w:jc w:val="both"/>
              <w:rPr>
                <w:sz w:val="24"/>
                <w:szCs w:val="24"/>
              </w:rPr>
            </w:pPr>
            <w:r w:rsidRPr="0008042C">
              <w:rPr>
                <w:sz w:val="24"/>
                <w:szCs w:val="24"/>
              </w:rPr>
              <w:t>Работы по архитектурному проектированию общественного пространства – сквера «Новосёлов»</w:t>
            </w:r>
          </w:p>
        </w:tc>
        <w:tc>
          <w:tcPr>
            <w:tcW w:w="1843" w:type="dxa"/>
            <w:vAlign w:val="center"/>
          </w:tcPr>
          <w:p w:rsidR="0008042C" w:rsidRPr="0008042C" w:rsidRDefault="0008042C" w:rsidP="0008042C">
            <w:pPr>
              <w:pStyle w:val="ac"/>
              <w:jc w:val="center"/>
              <w:rPr>
                <w:sz w:val="24"/>
                <w:szCs w:val="24"/>
              </w:rPr>
            </w:pPr>
            <w:r w:rsidRPr="0008042C">
              <w:rPr>
                <w:sz w:val="24"/>
                <w:szCs w:val="24"/>
              </w:rPr>
              <w:t>73,0</w:t>
            </w:r>
          </w:p>
        </w:tc>
      </w:tr>
      <w:tr w:rsidR="0008042C" w:rsidRPr="0008042C" w:rsidTr="0008042C">
        <w:tc>
          <w:tcPr>
            <w:tcW w:w="568" w:type="dxa"/>
          </w:tcPr>
          <w:p w:rsidR="0008042C" w:rsidRPr="0008042C" w:rsidRDefault="0008042C" w:rsidP="008C075C">
            <w:pPr>
              <w:pStyle w:val="ac"/>
              <w:rPr>
                <w:sz w:val="24"/>
                <w:szCs w:val="24"/>
              </w:rPr>
            </w:pPr>
            <w:r w:rsidRPr="0008042C">
              <w:rPr>
                <w:sz w:val="24"/>
                <w:szCs w:val="24"/>
              </w:rPr>
              <w:t>3</w:t>
            </w:r>
          </w:p>
        </w:tc>
        <w:tc>
          <w:tcPr>
            <w:tcW w:w="7116" w:type="dxa"/>
          </w:tcPr>
          <w:p w:rsidR="0008042C" w:rsidRPr="0008042C" w:rsidRDefault="0008042C" w:rsidP="008C075C">
            <w:pPr>
              <w:pStyle w:val="ac"/>
              <w:jc w:val="both"/>
              <w:rPr>
                <w:sz w:val="24"/>
                <w:szCs w:val="24"/>
              </w:rPr>
            </w:pPr>
            <w:r w:rsidRPr="0008042C">
              <w:rPr>
                <w:sz w:val="24"/>
                <w:szCs w:val="24"/>
              </w:rPr>
              <w:t>Доработка рабочей документации по объекту «Аллея Боевой Славы»</w:t>
            </w:r>
          </w:p>
        </w:tc>
        <w:tc>
          <w:tcPr>
            <w:tcW w:w="1843" w:type="dxa"/>
            <w:vAlign w:val="center"/>
          </w:tcPr>
          <w:p w:rsidR="0008042C" w:rsidRPr="0008042C" w:rsidRDefault="0008042C" w:rsidP="0008042C">
            <w:pPr>
              <w:pStyle w:val="ac"/>
              <w:jc w:val="center"/>
              <w:rPr>
                <w:sz w:val="24"/>
                <w:szCs w:val="24"/>
                <w:highlight w:val="yellow"/>
              </w:rPr>
            </w:pPr>
            <w:r w:rsidRPr="0008042C">
              <w:rPr>
                <w:sz w:val="24"/>
                <w:szCs w:val="24"/>
              </w:rPr>
              <w:t>19,0</w:t>
            </w:r>
          </w:p>
        </w:tc>
      </w:tr>
      <w:tr w:rsidR="0008042C" w:rsidRPr="0008042C" w:rsidTr="008C075C">
        <w:trPr>
          <w:trHeight w:val="372"/>
        </w:trPr>
        <w:tc>
          <w:tcPr>
            <w:tcW w:w="568" w:type="dxa"/>
          </w:tcPr>
          <w:p w:rsidR="0008042C" w:rsidRPr="0008042C" w:rsidRDefault="0008042C" w:rsidP="008C075C">
            <w:pPr>
              <w:pStyle w:val="ac"/>
              <w:rPr>
                <w:sz w:val="24"/>
                <w:szCs w:val="24"/>
              </w:rPr>
            </w:pPr>
            <w:r w:rsidRPr="0008042C">
              <w:rPr>
                <w:sz w:val="24"/>
                <w:szCs w:val="24"/>
              </w:rPr>
              <w:t>4</w:t>
            </w:r>
          </w:p>
        </w:tc>
        <w:tc>
          <w:tcPr>
            <w:tcW w:w="7116" w:type="dxa"/>
          </w:tcPr>
          <w:p w:rsidR="0008042C" w:rsidRPr="0008042C" w:rsidRDefault="0008042C" w:rsidP="008C075C">
            <w:pPr>
              <w:pStyle w:val="ac"/>
              <w:rPr>
                <w:i/>
                <w:sz w:val="24"/>
                <w:szCs w:val="24"/>
              </w:rPr>
            </w:pPr>
            <w:r w:rsidRPr="0008042C">
              <w:rPr>
                <w:sz w:val="24"/>
                <w:szCs w:val="24"/>
              </w:rPr>
              <w:t>Работы по устройству подиума под военную технику</w:t>
            </w:r>
          </w:p>
        </w:tc>
        <w:tc>
          <w:tcPr>
            <w:tcW w:w="1843" w:type="dxa"/>
            <w:vAlign w:val="center"/>
          </w:tcPr>
          <w:p w:rsidR="0008042C" w:rsidRPr="0008042C" w:rsidRDefault="0008042C" w:rsidP="0008042C">
            <w:pPr>
              <w:pStyle w:val="ac"/>
              <w:jc w:val="center"/>
              <w:rPr>
                <w:sz w:val="24"/>
                <w:szCs w:val="24"/>
                <w:highlight w:val="yellow"/>
              </w:rPr>
            </w:pPr>
            <w:r w:rsidRPr="0008042C">
              <w:rPr>
                <w:sz w:val="24"/>
                <w:szCs w:val="24"/>
              </w:rPr>
              <w:t>232,6</w:t>
            </w:r>
          </w:p>
        </w:tc>
      </w:tr>
      <w:tr w:rsidR="0008042C" w:rsidRPr="0008042C" w:rsidTr="0008042C">
        <w:trPr>
          <w:trHeight w:val="329"/>
        </w:trPr>
        <w:tc>
          <w:tcPr>
            <w:tcW w:w="568" w:type="dxa"/>
          </w:tcPr>
          <w:p w:rsidR="0008042C" w:rsidRPr="0008042C" w:rsidRDefault="0008042C" w:rsidP="008C075C">
            <w:pPr>
              <w:pStyle w:val="ac"/>
              <w:rPr>
                <w:sz w:val="24"/>
                <w:szCs w:val="24"/>
              </w:rPr>
            </w:pPr>
            <w:r w:rsidRPr="0008042C">
              <w:rPr>
                <w:sz w:val="24"/>
                <w:szCs w:val="24"/>
              </w:rPr>
              <w:t>5</w:t>
            </w:r>
          </w:p>
        </w:tc>
        <w:tc>
          <w:tcPr>
            <w:tcW w:w="7116" w:type="dxa"/>
            <w:vAlign w:val="bottom"/>
          </w:tcPr>
          <w:p w:rsidR="0008042C" w:rsidRPr="0008042C" w:rsidRDefault="0008042C" w:rsidP="008C075C">
            <w:pPr>
              <w:pStyle w:val="ac"/>
              <w:rPr>
                <w:sz w:val="24"/>
                <w:szCs w:val="24"/>
              </w:rPr>
            </w:pPr>
            <w:r w:rsidRPr="0008042C">
              <w:rPr>
                <w:sz w:val="24"/>
                <w:szCs w:val="24"/>
              </w:rPr>
              <w:t>Работы по озеленению</w:t>
            </w:r>
          </w:p>
        </w:tc>
        <w:tc>
          <w:tcPr>
            <w:tcW w:w="1843" w:type="dxa"/>
            <w:vAlign w:val="center"/>
          </w:tcPr>
          <w:p w:rsidR="0008042C" w:rsidRPr="0008042C" w:rsidRDefault="0008042C" w:rsidP="0008042C">
            <w:pPr>
              <w:pStyle w:val="ac"/>
              <w:jc w:val="center"/>
              <w:rPr>
                <w:sz w:val="24"/>
                <w:szCs w:val="24"/>
                <w:highlight w:val="yellow"/>
              </w:rPr>
            </w:pPr>
            <w:r w:rsidRPr="0008042C">
              <w:rPr>
                <w:sz w:val="24"/>
                <w:szCs w:val="24"/>
              </w:rPr>
              <w:t>364,6</w:t>
            </w:r>
          </w:p>
        </w:tc>
      </w:tr>
      <w:tr w:rsidR="0008042C" w:rsidRPr="0008042C" w:rsidTr="0008042C">
        <w:trPr>
          <w:trHeight w:val="329"/>
        </w:trPr>
        <w:tc>
          <w:tcPr>
            <w:tcW w:w="568" w:type="dxa"/>
          </w:tcPr>
          <w:p w:rsidR="0008042C" w:rsidRPr="0008042C" w:rsidRDefault="0008042C" w:rsidP="008C075C">
            <w:pPr>
              <w:pStyle w:val="ac"/>
              <w:rPr>
                <w:sz w:val="24"/>
                <w:szCs w:val="24"/>
              </w:rPr>
            </w:pPr>
            <w:r w:rsidRPr="0008042C">
              <w:rPr>
                <w:sz w:val="24"/>
                <w:szCs w:val="24"/>
              </w:rPr>
              <w:t>6</w:t>
            </w:r>
          </w:p>
        </w:tc>
        <w:tc>
          <w:tcPr>
            <w:tcW w:w="7116" w:type="dxa"/>
            <w:vAlign w:val="bottom"/>
          </w:tcPr>
          <w:p w:rsidR="0008042C" w:rsidRPr="0008042C" w:rsidRDefault="0008042C" w:rsidP="008C075C">
            <w:pPr>
              <w:pStyle w:val="ac"/>
              <w:jc w:val="both"/>
              <w:rPr>
                <w:sz w:val="24"/>
                <w:szCs w:val="24"/>
              </w:rPr>
            </w:pPr>
            <w:r w:rsidRPr="0008042C">
              <w:rPr>
                <w:sz w:val="24"/>
                <w:szCs w:val="24"/>
              </w:rPr>
              <w:t>Работы по устройству тротуаров</w:t>
            </w:r>
          </w:p>
        </w:tc>
        <w:tc>
          <w:tcPr>
            <w:tcW w:w="1843" w:type="dxa"/>
            <w:vAlign w:val="center"/>
          </w:tcPr>
          <w:p w:rsidR="0008042C" w:rsidRPr="0008042C" w:rsidRDefault="0008042C" w:rsidP="0008042C">
            <w:pPr>
              <w:pStyle w:val="ac"/>
              <w:jc w:val="center"/>
              <w:rPr>
                <w:sz w:val="24"/>
                <w:szCs w:val="24"/>
                <w:highlight w:val="yellow"/>
              </w:rPr>
            </w:pPr>
            <w:r w:rsidRPr="0008042C">
              <w:rPr>
                <w:sz w:val="24"/>
                <w:szCs w:val="24"/>
              </w:rPr>
              <w:t>600,0</w:t>
            </w:r>
          </w:p>
        </w:tc>
      </w:tr>
      <w:tr w:rsidR="0008042C" w:rsidRPr="0008042C" w:rsidTr="0008042C">
        <w:trPr>
          <w:trHeight w:val="329"/>
        </w:trPr>
        <w:tc>
          <w:tcPr>
            <w:tcW w:w="568" w:type="dxa"/>
          </w:tcPr>
          <w:p w:rsidR="0008042C" w:rsidRPr="0008042C" w:rsidRDefault="0008042C" w:rsidP="008C075C">
            <w:pPr>
              <w:pStyle w:val="ac"/>
              <w:rPr>
                <w:sz w:val="24"/>
                <w:szCs w:val="24"/>
              </w:rPr>
            </w:pPr>
            <w:r w:rsidRPr="0008042C">
              <w:rPr>
                <w:sz w:val="24"/>
                <w:szCs w:val="24"/>
              </w:rPr>
              <w:t>7</w:t>
            </w:r>
          </w:p>
        </w:tc>
        <w:tc>
          <w:tcPr>
            <w:tcW w:w="7116" w:type="dxa"/>
            <w:vAlign w:val="bottom"/>
          </w:tcPr>
          <w:p w:rsidR="0008042C" w:rsidRPr="0008042C" w:rsidRDefault="0008042C" w:rsidP="008C075C">
            <w:pPr>
              <w:pStyle w:val="ac"/>
              <w:jc w:val="both"/>
              <w:rPr>
                <w:sz w:val="24"/>
                <w:szCs w:val="24"/>
              </w:rPr>
            </w:pPr>
            <w:r w:rsidRPr="0008042C">
              <w:rPr>
                <w:sz w:val="24"/>
                <w:szCs w:val="24"/>
              </w:rPr>
              <w:t xml:space="preserve">Работы по разработке проекта благоустройства общественной территории по объекту «Аллея </w:t>
            </w:r>
            <w:r w:rsidRPr="0008042C">
              <w:rPr>
                <w:sz w:val="24"/>
                <w:szCs w:val="24"/>
                <w:lang w:val="en-US"/>
              </w:rPr>
              <w:t>I</w:t>
            </w:r>
            <w:r w:rsidRPr="0008042C">
              <w:rPr>
                <w:sz w:val="24"/>
                <w:szCs w:val="24"/>
              </w:rPr>
              <w:t xml:space="preserve"> микрорайона»</w:t>
            </w:r>
          </w:p>
        </w:tc>
        <w:tc>
          <w:tcPr>
            <w:tcW w:w="1843" w:type="dxa"/>
            <w:vAlign w:val="center"/>
          </w:tcPr>
          <w:p w:rsidR="0008042C" w:rsidRPr="0008042C" w:rsidRDefault="0008042C" w:rsidP="0008042C">
            <w:pPr>
              <w:pStyle w:val="ac"/>
              <w:jc w:val="center"/>
              <w:rPr>
                <w:sz w:val="24"/>
                <w:szCs w:val="24"/>
              </w:rPr>
            </w:pPr>
            <w:r w:rsidRPr="0008042C">
              <w:rPr>
                <w:sz w:val="24"/>
                <w:szCs w:val="24"/>
              </w:rPr>
              <w:t>570,0</w:t>
            </w:r>
          </w:p>
        </w:tc>
      </w:tr>
      <w:tr w:rsidR="0008042C" w:rsidRPr="0008042C" w:rsidTr="0008042C">
        <w:trPr>
          <w:trHeight w:val="329"/>
        </w:trPr>
        <w:tc>
          <w:tcPr>
            <w:tcW w:w="568" w:type="dxa"/>
          </w:tcPr>
          <w:p w:rsidR="0008042C" w:rsidRPr="0008042C" w:rsidRDefault="0008042C" w:rsidP="008C075C">
            <w:pPr>
              <w:pStyle w:val="ac"/>
              <w:rPr>
                <w:sz w:val="24"/>
                <w:szCs w:val="24"/>
              </w:rPr>
            </w:pPr>
            <w:r w:rsidRPr="0008042C">
              <w:rPr>
                <w:sz w:val="24"/>
                <w:szCs w:val="24"/>
              </w:rPr>
              <w:t>8</w:t>
            </w:r>
          </w:p>
        </w:tc>
        <w:tc>
          <w:tcPr>
            <w:tcW w:w="7116" w:type="dxa"/>
            <w:vAlign w:val="bottom"/>
          </w:tcPr>
          <w:p w:rsidR="0008042C" w:rsidRPr="0008042C" w:rsidRDefault="0008042C" w:rsidP="008C075C">
            <w:pPr>
              <w:pStyle w:val="ac"/>
              <w:jc w:val="both"/>
              <w:rPr>
                <w:sz w:val="24"/>
                <w:szCs w:val="24"/>
              </w:rPr>
            </w:pPr>
            <w:r w:rsidRPr="0008042C">
              <w:rPr>
                <w:sz w:val="24"/>
                <w:szCs w:val="24"/>
              </w:rPr>
              <w:t>Работы по формированию текстовой части Заявки для участия в Краевом конкурсе лучших проектов</w:t>
            </w:r>
          </w:p>
        </w:tc>
        <w:tc>
          <w:tcPr>
            <w:tcW w:w="1843" w:type="dxa"/>
            <w:vAlign w:val="center"/>
          </w:tcPr>
          <w:p w:rsidR="0008042C" w:rsidRPr="0008042C" w:rsidRDefault="0008042C" w:rsidP="0008042C">
            <w:pPr>
              <w:pStyle w:val="ac"/>
              <w:jc w:val="center"/>
              <w:rPr>
                <w:sz w:val="24"/>
                <w:szCs w:val="24"/>
              </w:rPr>
            </w:pPr>
            <w:r w:rsidRPr="0008042C">
              <w:rPr>
                <w:sz w:val="24"/>
                <w:szCs w:val="24"/>
              </w:rPr>
              <w:t>130,0</w:t>
            </w:r>
          </w:p>
        </w:tc>
      </w:tr>
      <w:tr w:rsidR="0008042C" w:rsidRPr="0008042C" w:rsidTr="0008042C">
        <w:trPr>
          <w:trHeight w:val="329"/>
        </w:trPr>
        <w:tc>
          <w:tcPr>
            <w:tcW w:w="568" w:type="dxa"/>
          </w:tcPr>
          <w:p w:rsidR="0008042C" w:rsidRPr="0008042C" w:rsidRDefault="0008042C" w:rsidP="008C075C">
            <w:pPr>
              <w:pStyle w:val="ac"/>
              <w:rPr>
                <w:sz w:val="24"/>
                <w:szCs w:val="24"/>
              </w:rPr>
            </w:pPr>
            <w:r w:rsidRPr="0008042C">
              <w:rPr>
                <w:sz w:val="24"/>
                <w:szCs w:val="24"/>
              </w:rPr>
              <w:t>9</w:t>
            </w:r>
          </w:p>
        </w:tc>
        <w:tc>
          <w:tcPr>
            <w:tcW w:w="7116" w:type="dxa"/>
            <w:vAlign w:val="bottom"/>
          </w:tcPr>
          <w:p w:rsidR="0008042C" w:rsidRPr="0008042C" w:rsidRDefault="0008042C" w:rsidP="008C075C">
            <w:pPr>
              <w:pStyle w:val="ac"/>
              <w:jc w:val="both"/>
              <w:rPr>
                <w:sz w:val="24"/>
                <w:szCs w:val="24"/>
              </w:rPr>
            </w:pPr>
            <w:r w:rsidRPr="0008042C">
              <w:rPr>
                <w:sz w:val="24"/>
                <w:szCs w:val="24"/>
              </w:rPr>
              <w:t>Работы по разработке проекта благоустройства «Городская велодорожка г. Сосновоборска»</w:t>
            </w:r>
          </w:p>
        </w:tc>
        <w:tc>
          <w:tcPr>
            <w:tcW w:w="1843" w:type="dxa"/>
            <w:vAlign w:val="center"/>
          </w:tcPr>
          <w:p w:rsidR="0008042C" w:rsidRPr="0008042C" w:rsidRDefault="0008042C" w:rsidP="0008042C">
            <w:pPr>
              <w:pStyle w:val="ac"/>
              <w:jc w:val="center"/>
              <w:rPr>
                <w:sz w:val="24"/>
                <w:szCs w:val="24"/>
              </w:rPr>
            </w:pPr>
            <w:r w:rsidRPr="0008042C">
              <w:rPr>
                <w:sz w:val="24"/>
                <w:szCs w:val="24"/>
              </w:rPr>
              <w:t>598,0</w:t>
            </w:r>
          </w:p>
        </w:tc>
      </w:tr>
      <w:tr w:rsidR="0008042C" w:rsidRPr="0008042C" w:rsidTr="0008042C">
        <w:trPr>
          <w:trHeight w:val="329"/>
        </w:trPr>
        <w:tc>
          <w:tcPr>
            <w:tcW w:w="568" w:type="dxa"/>
          </w:tcPr>
          <w:p w:rsidR="0008042C" w:rsidRPr="0008042C" w:rsidRDefault="0008042C" w:rsidP="008C075C">
            <w:pPr>
              <w:pStyle w:val="ac"/>
              <w:rPr>
                <w:sz w:val="24"/>
                <w:szCs w:val="24"/>
              </w:rPr>
            </w:pPr>
            <w:r w:rsidRPr="0008042C">
              <w:rPr>
                <w:sz w:val="24"/>
                <w:szCs w:val="24"/>
              </w:rPr>
              <w:t>10</w:t>
            </w:r>
          </w:p>
        </w:tc>
        <w:tc>
          <w:tcPr>
            <w:tcW w:w="7116" w:type="dxa"/>
            <w:vAlign w:val="bottom"/>
          </w:tcPr>
          <w:p w:rsidR="0008042C" w:rsidRPr="0008042C" w:rsidRDefault="0008042C" w:rsidP="008C075C">
            <w:pPr>
              <w:pStyle w:val="ac"/>
              <w:jc w:val="both"/>
              <w:rPr>
                <w:sz w:val="24"/>
                <w:szCs w:val="24"/>
              </w:rPr>
            </w:pPr>
            <w:r w:rsidRPr="0008042C">
              <w:rPr>
                <w:bCs/>
                <w:sz w:val="24"/>
                <w:szCs w:val="24"/>
              </w:rPr>
              <w:t xml:space="preserve">Работы по разработке проектно-сметной документации по благоустройству </w:t>
            </w:r>
            <w:proofErr w:type="spellStart"/>
            <w:r w:rsidRPr="0008042C">
              <w:rPr>
                <w:bCs/>
                <w:sz w:val="24"/>
                <w:szCs w:val="24"/>
              </w:rPr>
              <w:t>Экопарка</w:t>
            </w:r>
            <w:proofErr w:type="spellEnd"/>
            <w:r w:rsidRPr="0008042C">
              <w:rPr>
                <w:bCs/>
                <w:sz w:val="24"/>
                <w:szCs w:val="24"/>
              </w:rPr>
              <w:t xml:space="preserve"> «Белкин дом»</w:t>
            </w:r>
          </w:p>
        </w:tc>
        <w:tc>
          <w:tcPr>
            <w:tcW w:w="1843" w:type="dxa"/>
            <w:vAlign w:val="center"/>
          </w:tcPr>
          <w:p w:rsidR="0008042C" w:rsidRPr="0008042C" w:rsidRDefault="0008042C" w:rsidP="0008042C">
            <w:pPr>
              <w:pStyle w:val="ac"/>
              <w:jc w:val="center"/>
              <w:rPr>
                <w:sz w:val="24"/>
                <w:szCs w:val="24"/>
              </w:rPr>
            </w:pPr>
            <w:r w:rsidRPr="0008042C">
              <w:rPr>
                <w:sz w:val="24"/>
                <w:szCs w:val="24"/>
              </w:rPr>
              <w:t>1992,0</w:t>
            </w:r>
          </w:p>
        </w:tc>
      </w:tr>
      <w:tr w:rsidR="0008042C" w:rsidRPr="0008042C" w:rsidTr="0008042C">
        <w:trPr>
          <w:trHeight w:val="329"/>
        </w:trPr>
        <w:tc>
          <w:tcPr>
            <w:tcW w:w="568" w:type="dxa"/>
          </w:tcPr>
          <w:p w:rsidR="0008042C" w:rsidRPr="0008042C" w:rsidRDefault="0008042C" w:rsidP="008C075C">
            <w:pPr>
              <w:pStyle w:val="ac"/>
              <w:rPr>
                <w:sz w:val="24"/>
                <w:szCs w:val="24"/>
              </w:rPr>
            </w:pPr>
            <w:r w:rsidRPr="0008042C">
              <w:rPr>
                <w:sz w:val="24"/>
                <w:szCs w:val="24"/>
              </w:rPr>
              <w:t>11</w:t>
            </w:r>
          </w:p>
        </w:tc>
        <w:tc>
          <w:tcPr>
            <w:tcW w:w="7116" w:type="dxa"/>
            <w:vAlign w:val="bottom"/>
          </w:tcPr>
          <w:p w:rsidR="0008042C" w:rsidRPr="0008042C" w:rsidRDefault="0008042C" w:rsidP="008C075C">
            <w:pPr>
              <w:pStyle w:val="ac"/>
              <w:jc w:val="both"/>
              <w:rPr>
                <w:sz w:val="24"/>
                <w:szCs w:val="24"/>
              </w:rPr>
            </w:pPr>
            <w:r w:rsidRPr="0008042C">
              <w:rPr>
                <w:sz w:val="24"/>
                <w:szCs w:val="24"/>
              </w:rPr>
              <w:t>Выполнение геодезических работ</w:t>
            </w:r>
          </w:p>
        </w:tc>
        <w:tc>
          <w:tcPr>
            <w:tcW w:w="1843" w:type="dxa"/>
            <w:vAlign w:val="center"/>
          </w:tcPr>
          <w:p w:rsidR="0008042C" w:rsidRPr="0008042C" w:rsidRDefault="0008042C" w:rsidP="0008042C">
            <w:pPr>
              <w:pStyle w:val="ac"/>
              <w:jc w:val="center"/>
              <w:rPr>
                <w:sz w:val="24"/>
                <w:szCs w:val="24"/>
              </w:rPr>
            </w:pPr>
            <w:r w:rsidRPr="0008042C">
              <w:rPr>
                <w:sz w:val="24"/>
                <w:szCs w:val="24"/>
              </w:rPr>
              <w:t>300,0</w:t>
            </w:r>
          </w:p>
        </w:tc>
      </w:tr>
      <w:tr w:rsidR="0008042C" w:rsidRPr="0008042C" w:rsidTr="0008042C">
        <w:trPr>
          <w:trHeight w:val="210"/>
        </w:trPr>
        <w:tc>
          <w:tcPr>
            <w:tcW w:w="568" w:type="dxa"/>
          </w:tcPr>
          <w:p w:rsidR="0008042C" w:rsidRPr="0008042C" w:rsidRDefault="0008042C" w:rsidP="0008042C">
            <w:pPr>
              <w:pStyle w:val="ac"/>
              <w:ind w:firstLine="709"/>
              <w:jc w:val="both"/>
              <w:rPr>
                <w:sz w:val="24"/>
                <w:szCs w:val="24"/>
              </w:rPr>
            </w:pPr>
          </w:p>
        </w:tc>
        <w:tc>
          <w:tcPr>
            <w:tcW w:w="7116" w:type="dxa"/>
          </w:tcPr>
          <w:p w:rsidR="0008042C" w:rsidRPr="0008042C" w:rsidRDefault="0008042C" w:rsidP="008C075C">
            <w:pPr>
              <w:pStyle w:val="ac"/>
              <w:jc w:val="both"/>
              <w:rPr>
                <w:sz w:val="24"/>
                <w:szCs w:val="24"/>
              </w:rPr>
            </w:pPr>
            <w:r w:rsidRPr="0008042C">
              <w:rPr>
                <w:sz w:val="24"/>
                <w:szCs w:val="24"/>
              </w:rPr>
              <w:t>Всего:</w:t>
            </w:r>
          </w:p>
        </w:tc>
        <w:tc>
          <w:tcPr>
            <w:tcW w:w="1843" w:type="dxa"/>
          </w:tcPr>
          <w:p w:rsidR="0008042C" w:rsidRPr="0008042C" w:rsidRDefault="0008042C" w:rsidP="0008042C">
            <w:pPr>
              <w:pStyle w:val="ac"/>
              <w:jc w:val="center"/>
              <w:rPr>
                <w:sz w:val="24"/>
                <w:szCs w:val="24"/>
                <w:highlight w:val="yellow"/>
              </w:rPr>
            </w:pPr>
            <w:r w:rsidRPr="0008042C">
              <w:rPr>
                <w:sz w:val="24"/>
                <w:szCs w:val="24"/>
              </w:rPr>
              <w:t>16584,0</w:t>
            </w:r>
          </w:p>
        </w:tc>
      </w:tr>
    </w:tbl>
    <w:p w:rsidR="008C075C" w:rsidRDefault="008C075C" w:rsidP="0008042C">
      <w:pPr>
        <w:spacing w:after="0" w:line="240" w:lineRule="auto"/>
        <w:ind w:firstLine="709"/>
        <w:jc w:val="both"/>
        <w:rPr>
          <w:szCs w:val="24"/>
        </w:rPr>
      </w:pPr>
    </w:p>
    <w:p w:rsidR="0008042C" w:rsidRPr="0008042C" w:rsidRDefault="0008042C" w:rsidP="0008042C">
      <w:pPr>
        <w:spacing w:after="0" w:line="240" w:lineRule="auto"/>
        <w:ind w:firstLine="709"/>
        <w:jc w:val="both"/>
        <w:rPr>
          <w:szCs w:val="24"/>
        </w:rPr>
      </w:pPr>
      <w:r w:rsidRPr="0008042C">
        <w:rPr>
          <w:szCs w:val="24"/>
        </w:rPr>
        <w:t xml:space="preserve">Уровень эффективности </w:t>
      </w:r>
      <w:r>
        <w:rPr>
          <w:szCs w:val="24"/>
        </w:rPr>
        <w:t xml:space="preserve">муниципальной программы города </w:t>
      </w:r>
      <w:r w:rsidRPr="0008042C">
        <w:rPr>
          <w:szCs w:val="24"/>
        </w:rPr>
        <w:t>«Формирование комфортной городской среды на 2018-2024 годы города Сосновоборска» за 2021 год равен 0,96.</w:t>
      </w:r>
    </w:p>
    <w:p w:rsidR="00AF6165" w:rsidRPr="00501020" w:rsidRDefault="00AF6165" w:rsidP="00E5193B">
      <w:pPr>
        <w:spacing w:after="0" w:line="240" w:lineRule="auto"/>
        <w:ind w:firstLine="567"/>
        <w:jc w:val="both"/>
        <w:rPr>
          <w:rFonts w:eastAsia="Times New Roman"/>
          <w:b/>
          <w:szCs w:val="24"/>
          <w:lang w:eastAsia="ru-RU"/>
        </w:rPr>
      </w:pPr>
    </w:p>
    <w:p w:rsidR="00C26F5B" w:rsidRPr="00501020" w:rsidRDefault="00AF6165" w:rsidP="00D43CA6">
      <w:pPr>
        <w:pStyle w:val="a6"/>
        <w:numPr>
          <w:ilvl w:val="0"/>
          <w:numId w:val="16"/>
        </w:numPr>
        <w:tabs>
          <w:tab w:val="left" w:pos="6804"/>
        </w:tabs>
        <w:suppressAutoHyphens/>
        <w:ind w:left="0"/>
        <w:jc w:val="center"/>
        <w:rPr>
          <w:b/>
        </w:rPr>
      </w:pPr>
      <w:r w:rsidRPr="00501020">
        <w:rPr>
          <w:b/>
        </w:rPr>
        <w:lastRenderedPageBreak/>
        <w:t>«Развитие опеки и попечительства в городе Сосновоборске».</w:t>
      </w:r>
    </w:p>
    <w:p w:rsidR="003F34F1" w:rsidRPr="003F34F1" w:rsidRDefault="003F34F1" w:rsidP="00501020">
      <w:pPr>
        <w:pStyle w:val="a6"/>
        <w:tabs>
          <w:tab w:val="left" w:pos="6804"/>
        </w:tabs>
        <w:suppressAutoHyphens/>
        <w:ind w:left="0" w:firstLine="709"/>
        <w:jc w:val="both"/>
      </w:pPr>
      <w:r w:rsidRPr="003F34F1">
        <w:t>В программу, утвержденную 12 ноября 2020 года за № 1524 «Развитие опеки и попечительства в городе Сосновоборске» в течение года внесены изменения, которые утверждены постановлением администрации города Сосновоборска от 04.02.2022 № 193 «О внесении изменений в постановление администрации города от 12.11.2020 № 1524 «Об утверждении муниципальной программы «Развитие опеки и попечительства в городе Сосновоборске».</w:t>
      </w:r>
    </w:p>
    <w:p w:rsidR="003F34F1" w:rsidRPr="003F34F1" w:rsidRDefault="003F34F1" w:rsidP="00501020">
      <w:pPr>
        <w:pStyle w:val="a6"/>
        <w:suppressAutoHyphens/>
        <w:ind w:left="0" w:firstLine="709"/>
        <w:jc w:val="both"/>
      </w:pPr>
      <w:r w:rsidRPr="003F34F1">
        <w:t>Все мероприятия проводились согласно программы, все мероприятия выполнены в полном объеме, а именно 100% обеспечение детей оздоровительными лагерями в летний период времени, приобретено 4 жилых помещения для лиц из числа детей сирот, как и было запланировано, один специалист прошел курсы квалификации в учебном центре г. Сочи.</w:t>
      </w:r>
    </w:p>
    <w:p w:rsidR="003F34F1" w:rsidRPr="003F34F1" w:rsidRDefault="003F34F1" w:rsidP="00501020">
      <w:pPr>
        <w:suppressAutoHyphens/>
        <w:jc w:val="center"/>
      </w:pPr>
      <w:r w:rsidRPr="003F34F1">
        <w:t>Анализ плановых и фактических значений целевых показателей реализации программы «Развитие опеки и попечительства в городе Сосновоборске»</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851"/>
        <w:gridCol w:w="1701"/>
        <w:gridCol w:w="1559"/>
        <w:gridCol w:w="1276"/>
        <w:gridCol w:w="992"/>
        <w:gridCol w:w="992"/>
      </w:tblGrid>
      <w:tr w:rsidR="003F34F1" w:rsidRPr="003F34F1" w:rsidTr="00501020">
        <w:tc>
          <w:tcPr>
            <w:tcW w:w="1702" w:type="dxa"/>
            <w:shd w:val="clear" w:color="auto" w:fill="auto"/>
          </w:tcPr>
          <w:p w:rsidR="003F34F1" w:rsidRPr="003F34F1" w:rsidRDefault="003F34F1" w:rsidP="003F34F1">
            <w:pPr>
              <w:suppressAutoHyphens/>
              <w:spacing w:after="0" w:line="240" w:lineRule="auto"/>
              <w:contextualSpacing/>
              <w:jc w:val="center"/>
              <w:rPr>
                <w:szCs w:val="24"/>
              </w:rPr>
            </w:pPr>
            <w:r w:rsidRPr="003F34F1">
              <w:rPr>
                <w:szCs w:val="24"/>
              </w:rPr>
              <w:t>Показатель результативности</w:t>
            </w:r>
          </w:p>
        </w:tc>
        <w:tc>
          <w:tcPr>
            <w:tcW w:w="850" w:type="dxa"/>
            <w:shd w:val="clear" w:color="auto" w:fill="auto"/>
          </w:tcPr>
          <w:p w:rsidR="003F34F1" w:rsidRPr="003F34F1" w:rsidRDefault="00501020" w:rsidP="003F34F1">
            <w:pPr>
              <w:suppressAutoHyphens/>
              <w:spacing w:after="0" w:line="240" w:lineRule="auto"/>
              <w:contextualSpacing/>
              <w:jc w:val="center"/>
              <w:rPr>
                <w:szCs w:val="24"/>
              </w:rPr>
            </w:pPr>
            <w:r>
              <w:rPr>
                <w:szCs w:val="24"/>
              </w:rPr>
              <w:t>Пл</w:t>
            </w:r>
            <w:r w:rsidR="003F34F1" w:rsidRPr="003F34F1">
              <w:rPr>
                <w:szCs w:val="24"/>
              </w:rPr>
              <w:t xml:space="preserve">ановое значение, </w:t>
            </w:r>
            <w:proofErr w:type="spellStart"/>
            <w:r w:rsidR="003F34F1" w:rsidRPr="003F34F1">
              <w:rPr>
                <w:szCs w:val="24"/>
                <w:lang w:val="en-US"/>
              </w:rPr>
              <w:t>Rп</w:t>
            </w:r>
            <w:proofErr w:type="spellEnd"/>
          </w:p>
        </w:tc>
        <w:tc>
          <w:tcPr>
            <w:tcW w:w="851" w:type="dxa"/>
            <w:shd w:val="clear" w:color="auto" w:fill="auto"/>
          </w:tcPr>
          <w:p w:rsidR="003F34F1" w:rsidRPr="003F34F1" w:rsidRDefault="00501020" w:rsidP="003F34F1">
            <w:pPr>
              <w:suppressAutoHyphens/>
              <w:spacing w:after="0" w:line="240" w:lineRule="auto"/>
              <w:contextualSpacing/>
              <w:jc w:val="center"/>
              <w:rPr>
                <w:szCs w:val="24"/>
              </w:rPr>
            </w:pPr>
            <w:r>
              <w:rPr>
                <w:szCs w:val="24"/>
              </w:rPr>
              <w:t>Фактическое значе</w:t>
            </w:r>
            <w:r w:rsidR="003F34F1" w:rsidRPr="003F34F1">
              <w:rPr>
                <w:szCs w:val="24"/>
              </w:rPr>
              <w:t xml:space="preserve">ние, </w:t>
            </w:r>
            <w:r w:rsidR="003F34F1" w:rsidRPr="003F34F1">
              <w:rPr>
                <w:szCs w:val="24"/>
                <w:lang w:val="en-US"/>
              </w:rPr>
              <w:t>R</w:t>
            </w:r>
            <w:r w:rsidR="003F34F1" w:rsidRPr="003F34F1">
              <w:rPr>
                <w:szCs w:val="24"/>
              </w:rPr>
              <w:t>ф</w:t>
            </w:r>
          </w:p>
        </w:tc>
        <w:tc>
          <w:tcPr>
            <w:tcW w:w="1701"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Соотношение достигнутых и плановых результатов,</w:t>
            </w:r>
          </w:p>
          <w:p w:rsidR="003F34F1" w:rsidRPr="003F34F1" w:rsidRDefault="003F34F1" w:rsidP="00501020">
            <w:pPr>
              <w:suppressAutoHyphens/>
              <w:spacing w:after="0" w:line="240" w:lineRule="auto"/>
              <w:contextualSpacing/>
              <w:jc w:val="center"/>
              <w:rPr>
                <w:szCs w:val="24"/>
              </w:rPr>
            </w:pPr>
            <w:r w:rsidRPr="003F34F1">
              <w:rPr>
                <w:szCs w:val="24"/>
                <w:lang w:val="en-US"/>
              </w:rPr>
              <w:t>S</w:t>
            </w:r>
            <w:r w:rsidRPr="003F34F1">
              <w:rPr>
                <w:szCs w:val="24"/>
              </w:rPr>
              <w:t xml:space="preserve">= </w:t>
            </w:r>
            <w:r w:rsidRPr="003F34F1">
              <w:rPr>
                <w:szCs w:val="24"/>
                <w:lang w:val="en-US"/>
              </w:rPr>
              <w:t>R</w:t>
            </w:r>
            <w:r w:rsidRPr="003F34F1">
              <w:rPr>
                <w:szCs w:val="24"/>
              </w:rPr>
              <w:t xml:space="preserve">ф/ </w:t>
            </w:r>
            <w:r w:rsidRPr="003F34F1">
              <w:rPr>
                <w:szCs w:val="24"/>
                <w:lang w:val="en-US"/>
              </w:rPr>
              <w:t>R</w:t>
            </w:r>
            <w:r w:rsidRPr="003F34F1">
              <w:rPr>
                <w:szCs w:val="24"/>
              </w:rPr>
              <w:t>п</w:t>
            </w:r>
          </w:p>
        </w:tc>
        <w:tc>
          <w:tcPr>
            <w:tcW w:w="1559" w:type="dxa"/>
            <w:shd w:val="clear" w:color="auto" w:fill="auto"/>
          </w:tcPr>
          <w:p w:rsidR="003F34F1" w:rsidRPr="003F34F1" w:rsidRDefault="003F34F1" w:rsidP="003F34F1">
            <w:pPr>
              <w:suppressAutoHyphens/>
              <w:spacing w:after="0" w:line="240" w:lineRule="auto"/>
              <w:contextualSpacing/>
              <w:rPr>
                <w:szCs w:val="24"/>
              </w:rPr>
            </w:pPr>
            <w:r w:rsidRPr="003F34F1">
              <w:rPr>
                <w:szCs w:val="24"/>
              </w:rPr>
              <w:t xml:space="preserve">Весовое значение показателя, </w:t>
            </w:r>
            <w:proofErr w:type="spellStart"/>
            <w:r w:rsidRPr="003F34F1">
              <w:rPr>
                <w:szCs w:val="24"/>
              </w:rPr>
              <w:t>Мн</w:t>
            </w:r>
            <w:proofErr w:type="spellEnd"/>
            <w:r w:rsidRPr="003F34F1">
              <w:rPr>
                <w:szCs w:val="24"/>
              </w:rPr>
              <w:t>=1/</w:t>
            </w:r>
            <w:r w:rsidRPr="003F34F1">
              <w:rPr>
                <w:szCs w:val="24"/>
                <w:lang w:val="en-US"/>
              </w:rPr>
              <w:t>N</w:t>
            </w:r>
            <w:r w:rsidRPr="003F34F1">
              <w:rPr>
                <w:szCs w:val="24"/>
              </w:rPr>
              <w:t xml:space="preserve">, где </w:t>
            </w:r>
            <w:r w:rsidRPr="003F34F1">
              <w:rPr>
                <w:szCs w:val="24"/>
                <w:lang w:val="en-US"/>
              </w:rPr>
              <w:t>N</w:t>
            </w:r>
            <w:r w:rsidRPr="003F34F1">
              <w:rPr>
                <w:szCs w:val="24"/>
              </w:rPr>
              <w:t>-число показателей</w:t>
            </w:r>
          </w:p>
        </w:tc>
        <w:tc>
          <w:tcPr>
            <w:tcW w:w="1276" w:type="dxa"/>
            <w:shd w:val="clear" w:color="auto" w:fill="auto"/>
          </w:tcPr>
          <w:p w:rsidR="003F34F1" w:rsidRPr="003F34F1" w:rsidRDefault="003F34F1" w:rsidP="00501020">
            <w:pPr>
              <w:suppressAutoHyphens/>
              <w:spacing w:after="0" w:line="240" w:lineRule="auto"/>
              <w:contextualSpacing/>
              <w:rPr>
                <w:szCs w:val="24"/>
              </w:rPr>
            </w:pPr>
            <w:r w:rsidRPr="003F34F1">
              <w:rPr>
                <w:szCs w:val="24"/>
              </w:rPr>
              <w:t xml:space="preserve">Индекс результативности, </w:t>
            </w:r>
            <w:r w:rsidRPr="003F34F1">
              <w:rPr>
                <w:szCs w:val="24"/>
                <w:lang w:val="en-US"/>
              </w:rPr>
              <w:t>I</w:t>
            </w:r>
            <w:r w:rsidRPr="003F34F1">
              <w:rPr>
                <w:szCs w:val="24"/>
              </w:rPr>
              <w:t>р=(</w:t>
            </w:r>
            <w:proofErr w:type="spellStart"/>
            <w:r w:rsidRPr="003F34F1">
              <w:rPr>
                <w:szCs w:val="24"/>
              </w:rPr>
              <w:t>Мн</w:t>
            </w:r>
            <w:proofErr w:type="spellEnd"/>
            <w:r w:rsidRPr="003F34F1">
              <w:rPr>
                <w:szCs w:val="24"/>
              </w:rPr>
              <w:t xml:space="preserve"> х</w:t>
            </w:r>
            <w:r w:rsidRPr="003F34F1">
              <w:rPr>
                <w:szCs w:val="24"/>
                <w:lang w:val="en-US"/>
              </w:rPr>
              <w:t>S</w:t>
            </w:r>
            <w:r w:rsidRPr="003F34F1">
              <w:rPr>
                <w:szCs w:val="24"/>
              </w:rPr>
              <w:t>)</w:t>
            </w:r>
          </w:p>
        </w:tc>
        <w:tc>
          <w:tcPr>
            <w:tcW w:w="992" w:type="dxa"/>
            <w:shd w:val="clear" w:color="auto" w:fill="auto"/>
          </w:tcPr>
          <w:p w:rsidR="003F34F1" w:rsidRPr="003F34F1" w:rsidRDefault="003F34F1" w:rsidP="003F34F1">
            <w:pPr>
              <w:suppressAutoHyphens/>
              <w:spacing w:after="0" w:line="240" w:lineRule="auto"/>
              <w:contextualSpacing/>
              <w:rPr>
                <w:szCs w:val="24"/>
              </w:rPr>
            </w:pPr>
            <w:r w:rsidRPr="003F34F1">
              <w:rPr>
                <w:szCs w:val="24"/>
              </w:rPr>
              <w:t xml:space="preserve">Индекс эффективности </w:t>
            </w:r>
            <w:r w:rsidRPr="003F34F1">
              <w:rPr>
                <w:szCs w:val="24"/>
                <w:lang w:val="en-US"/>
              </w:rPr>
              <w:t>I</w:t>
            </w:r>
            <w:r w:rsidRPr="003F34F1">
              <w:rPr>
                <w:szCs w:val="24"/>
              </w:rPr>
              <w:t>э</w:t>
            </w:r>
          </w:p>
        </w:tc>
        <w:tc>
          <w:tcPr>
            <w:tcW w:w="992" w:type="dxa"/>
          </w:tcPr>
          <w:p w:rsidR="003F34F1" w:rsidRPr="003F34F1" w:rsidRDefault="003F34F1" w:rsidP="003F34F1">
            <w:pPr>
              <w:suppressAutoHyphens/>
              <w:spacing w:after="0" w:line="240" w:lineRule="auto"/>
              <w:contextualSpacing/>
              <w:rPr>
                <w:szCs w:val="24"/>
              </w:rPr>
            </w:pPr>
            <w:r w:rsidRPr="003F34F1">
              <w:rPr>
                <w:szCs w:val="24"/>
              </w:rPr>
              <w:t>Примечание</w:t>
            </w:r>
          </w:p>
        </w:tc>
      </w:tr>
      <w:tr w:rsidR="003F34F1" w:rsidRPr="003F34F1" w:rsidTr="00501020">
        <w:tc>
          <w:tcPr>
            <w:tcW w:w="9923" w:type="dxa"/>
            <w:gridSpan w:val="8"/>
            <w:shd w:val="clear" w:color="auto" w:fill="auto"/>
          </w:tcPr>
          <w:p w:rsidR="003F34F1" w:rsidRPr="003F34F1" w:rsidRDefault="003F34F1" w:rsidP="003F34F1">
            <w:pPr>
              <w:suppressAutoHyphens/>
              <w:spacing w:after="0" w:line="240" w:lineRule="auto"/>
              <w:ind w:firstLine="709"/>
              <w:contextualSpacing/>
              <w:jc w:val="center"/>
              <w:rPr>
                <w:szCs w:val="24"/>
              </w:rPr>
            </w:pPr>
            <w:r w:rsidRPr="003F34F1">
              <w:rPr>
                <w:szCs w:val="24"/>
              </w:rPr>
              <w:t>Подпрограмма 1</w:t>
            </w:r>
          </w:p>
        </w:tc>
      </w:tr>
      <w:tr w:rsidR="003F34F1" w:rsidRPr="003F34F1" w:rsidTr="00501020">
        <w:tc>
          <w:tcPr>
            <w:tcW w:w="1702" w:type="dxa"/>
            <w:shd w:val="clear" w:color="auto" w:fill="auto"/>
          </w:tcPr>
          <w:p w:rsidR="003F34F1" w:rsidRPr="003F34F1" w:rsidRDefault="003F34F1" w:rsidP="00501020">
            <w:pPr>
              <w:suppressAutoHyphens/>
              <w:spacing w:after="0" w:line="240" w:lineRule="auto"/>
              <w:contextualSpacing/>
              <w:rPr>
                <w:szCs w:val="24"/>
              </w:rPr>
            </w:pPr>
            <w:r w:rsidRPr="003F34F1">
              <w:rPr>
                <w:szCs w:val="24"/>
              </w:rPr>
              <w:t>Обеспечить детей до 14 лет в летний период местами в оздоровительные лагеря</w:t>
            </w:r>
            <w:r w:rsidR="00501020">
              <w:rPr>
                <w:szCs w:val="24"/>
              </w:rPr>
              <w:t>(%)</w:t>
            </w:r>
          </w:p>
        </w:tc>
        <w:tc>
          <w:tcPr>
            <w:tcW w:w="850" w:type="dxa"/>
            <w:shd w:val="clear" w:color="auto" w:fill="auto"/>
          </w:tcPr>
          <w:p w:rsidR="003F34F1" w:rsidRPr="003F34F1" w:rsidRDefault="00501020" w:rsidP="00501020">
            <w:pPr>
              <w:suppressAutoHyphens/>
              <w:spacing w:after="0" w:line="240" w:lineRule="auto"/>
              <w:contextualSpacing/>
              <w:jc w:val="center"/>
              <w:rPr>
                <w:szCs w:val="24"/>
              </w:rPr>
            </w:pPr>
            <w:r>
              <w:rPr>
                <w:szCs w:val="24"/>
              </w:rPr>
              <w:t>0</w:t>
            </w:r>
          </w:p>
        </w:tc>
        <w:tc>
          <w:tcPr>
            <w:tcW w:w="851"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100</w:t>
            </w:r>
          </w:p>
        </w:tc>
        <w:tc>
          <w:tcPr>
            <w:tcW w:w="1701"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1559"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1276"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992"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0,67</w:t>
            </w:r>
          </w:p>
        </w:tc>
        <w:tc>
          <w:tcPr>
            <w:tcW w:w="992" w:type="dxa"/>
          </w:tcPr>
          <w:p w:rsidR="003F34F1" w:rsidRPr="003F34F1" w:rsidRDefault="003F34F1" w:rsidP="00501020">
            <w:pPr>
              <w:suppressAutoHyphens/>
              <w:spacing w:after="0" w:line="240" w:lineRule="auto"/>
              <w:contextualSpacing/>
              <w:rPr>
                <w:szCs w:val="24"/>
              </w:rPr>
            </w:pPr>
            <w:r w:rsidRPr="003F34F1">
              <w:rPr>
                <w:szCs w:val="24"/>
              </w:rPr>
              <w:t>Заявок на самостоятельное летнее оздоровление не поступило</w:t>
            </w:r>
          </w:p>
        </w:tc>
      </w:tr>
      <w:tr w:rsidR="003F34F1" w:rsidRPr="003F34F1" w:rsidTr="00501020">
        <w:tc>
          <w:tcPr>
            <w:tcW w:w="9923" w:type="dxa"/>
            <w:gridSpan w:val="8"/>
            <w:shd w:val="clear" w:color="auto" w:fill="auto"/>
          </w:tcPr>
          <w:p w:rsidR="003F34F1" w:rsidRPr="003F34F1" w:rsidRDefault="003F34F1" w:rsidP="003F34F1">
            <w:pPr>
              <w:suppressAutoHyphens/>
              <w:spacing w:after="0" w:line="240" w:lineRule="auto"/>
              <w:ind w:firstLine="709"/>
              <w:contextualSpacing/>
              <w:jc w:val="center"/>
              <w:rPr>
                <w:szCs w:val="24"/>
              </w:rPr>
            </w:pPr>
            <w:r w:rsidRPr="003F34F1">
              <w:rPr>
                <w:szCs w:val="24"/>
              </w:rPr>
              <w:t>Подпрограмма 2</w:t>
            </w:r>
          </w:p>
        </w:tc>
      </w:tr>
      <w:tr w:rsidR="003F34F1" w:rsidRPr="003F34F1" w:rsidTr="00501020">
        <w:tc>
          <w:tcPr>
            <w:tcW w:w="1702" w:type="dxa"/>
            <w:shd w:val="clear" w:color="auto" w:fill="auto"/>
          </w:tcPr>
          <w:p w:rsidR="003F34F1" w:rsidRPr="003F34F1" w:rsidRDefault="003F34F1" w:rsidP="00501020">
            <w:pPr>
              <w:suppressAutoHyphens/>
              <w:spacing w:after="0" w:line="240" w:lineRule="auto"/>
              <w:contextualSpacing/>
              <w:rPr>
                <w:szCs w:val="24"/>
              </w:rPr>
            </w:pPr>
            <w:r w:rsidRPr="003F34F1">
              <w:rPr>
                <w:szCs w:val="24"/>
              </w:rPr>
              <w:t xml:space="preserve">Количество детей сирот, детей оставшихся без попечения родителей, а также лиц из числа детей сирот, детей оставшихся без попечения родителей которым приобретены жилые помещения в соответствии с соглашением о предоставлении субвенций </w:t>
            </w:r>
            <w:r w:rsidRPr="003F34F1">
              <w:rPr>
                <w:szCs w:val="24"/>
              </w:rPr>
              <w:lastRenderedPageBreak/>
              <w:t>из краевого бюджета</w:t>
            </w:r>
            <w:r w:rsidR="00501020">
              <w:rPr>
                <w:szCs w:val="24"/>
              </w:rPr>
              <w:t>(чел.)</w:t>
            </w:r>
          </w:p>
        </w:tc>
        <w:tc>
          <w:tcPr>
            <w:tcW w:w="850"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lastRenderedPageBreak/>
              <w:t>4</w:t>
            </w:r>
          </w:p>
        </w:tc>
        <w:tc>
          <w:tcPr>
            <w:tcW w:w="851"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4</w:t>
            </w:r>
          </w:p>
        </w:tc>
        <w:tc>
          <w:tcPr>
            <w:tcW w:w="1701"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1559"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1276"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992"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0,91</w:t>
            </w:r>
          </w:p>
        </w:tc>
        <w:tc>
          <w:tcPr>
            <w:tcW w:w="992" w:type="dxa"/>
          </w:tcPr>
          <w:p w:rsidR="003F34F1" w:rsidRPr="003F34F1" w:rsidRDefault="003F34F1" w:rsidP="003F34F1">
            <w:pPr>
              <w:suppressAutoHyphens/>
              <w:spacing w:after="0" w:line="240" w:lineRule="auto"/>
              <w:ind w:firstLine="709"/>
              <w:contextualSpacing/>
              <w:jc w:val="center"/>
              <w:rPr>
                <w:szCs w:val="24"/>
              </w:rPr>
            </w:pPr>
          </w:p>
        </w:tc>
      </w:tr>
      <w:tr w:rsidR="003F34F1" w:rsidRPr="003F34F1" w:rsidTr="00501020">
        <w:tc>
          <w:tcPr>
            <w:tcW w:w="9923" w:type="dxa"/>
            <w:gridSpan w:val="8"/>
            <w:shd w:val="clear" w:color="auto" w:fill="auto"/>
          </w:tcPr>
          <w:p w:rsidR="003F34F1" w:rsidRPr="003F34F1" w:rsidRDefault="003F34F1" w:rsidP="003F34F1">
            <w:pPr>
              <w:suppressAutoHyphens/>
              <w:spacing w:after="0" w:line="240" w:lineRule="auto"/>
              <w:ind w:firstLine="709"/>
              <w:contextualSpacing/>
              <w:jc w:val="center"/>
              <w:rPr>
                <w:szCs w:val="24"/>
              </w:rPr>
            </w:pPr>
            <w:r w:rsidRPr="003F34F1">
              <w:rPr>
                <w:szCs w:val="24"/>
              </w:rPr>
              <w:t>Подпрограмма 3</w:t>
            </w:r>
          </w:p>
        </w:tc>
      </w:tr>
      <w:tr w:rsidR="003F34F1" w:rsidRPr="003F34F1" w:rsidTr="00501020">
        <w:tc>
          <w:tcPr>
            <w:tcW w:w="1702" w:type="dxa"/>
            <w:shd w:val="clear" w:color="auto" w:fill="auto"/>
          </w:tcPr>
          <w:p w:rsidR="003F34F1" w:rsidRPr="003F34F1" w:rsidRDefault="003F34F1" w:rsidP="00501020">
            <w:pPr>
              <w:suppressAutoHyphens/>
              <w:spacing w:after="0" w:line="240" w:lineRule="auto"/>
              <w:contextualSpacing/>
              <w:rPr>
                <w:szCs w:val="24"/>
              </w:rPr>
            </w:pPr>
            <w:r w:rsidRPr="003F34F1">
              <w:rPr>
                <w:szCs w:val="24"/>
              </w:rPr>
              <w:t>Повышение квалификации специалиста органа опеки и попечительства</w:t>
            </w:r>
            <w:r w:rsidR="00501020">
              <w:rPr>
                <w:szCs w:val="24"/>
              </w:rPr>
              <w:t>(чел.)</w:t>
            </w:r>
          </w:p>
        </w:tc>
        <w:tc>
          <w:tcPr>
            <w:tcW w:w="850"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851"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1701"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1559"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1276"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1</w:t>
            </w:r>
          </w:p>
        </w:tc>
        <w:tc>
          <w:tcPr>
            <w:tcW w:w="992" w:type="dxa"/>
            <w:shd w:val="clear" w:color="auto" w:fill="auto"/>
          </w:tcPr>
          <w:p w:rsidR="003F34F1" w:rsidRPr="003F34F1" w:rsidRDefault="003F34F1" w:rsidP="00501020">
            <w:pPr>
              <w:suppressAutoHyphens/>
              <w:spacing w:after="0" w:line="240" w:lineRule="auto"/>
              <w:contextualSpacing/>
              <w:jc w:val="center"/>
              <w:rPr>
                <w:szCs w:val="24"/>
              </w:rPr>
            </w:pPr>
            <w:r w:rsidRPr="003F34F1">
              <w:rPr>
                <w:szCs w:val="24"/>
              </w:rPr>
              <w:t>0,97</w:t>
            </w:r>
          </w:p>
        </w:tc>
        <w:tc>
          <w:tcPr>
            <w:tcW w:w="992" w:type="dxa"/>
          </w:tcPr>
          <w:p w:rsidR="003F34F1" w:rsidRPr="003F34F1" w:rsidRDefault="003F34F1" w:rsidP="003F34F1">
            <w:pPr>
              <w:suppressAutoHyphens/>
              <w:spacing w:after="0" w:line="240" w:lineRule="auto"/>
              <w:ind w:firstLine="709"/>
              <w:contextualSpacing/>
              <w:jc w:val="center"/>
              <w:rPr>
                <w:szCs w:val="24"/>
              </w:rPr>
            </w:pPr>
          </w:p>
        </w:tc>
      </w:tr>
    </w:tbl>
    <w:p w:rsidR="003F34F1" w:rsidRPr="003F34F1" w:rsidRDefault="003F34F1" w:rsidP="00501020">
      <w:pPr>
        <w:suppressAutoHyphens/>
        <w:spacing w:after="0" w:line="240" w:lineRule="auto"/>
        <w:ind w:firstLine="709"/>
        <w:jc w:val="both"/>
      </w:pPr>
      <w:r w:rsidRPr="003F34F1">
        <w:t>Оценка эффективности реализации программы включает в себя анализ эффективности бюджетных ассигнований на реализацию программы и степень достижения показателей результативности программы.</w:t>
      </w:r>
    </w:p>
    <w:p w:rsidR="003F34F1" w:rsidRPr="003F34F1" w:rsidRDefault="003F34F1" w:rsidP="00501020">
      <w:pPr>
        <w:suppressAutoHyphens/>
        <w:spacing w:after="0" w:line="240" w:lineRule="auto"/>
        <w:ind w:firstLine="709"/>
        <w:jc w:val="both"/>
      </w:pPr>
      <w:r w:rsidRPr="003F34F1">
        <w:t>Сумма распределенных бюджетных средств на реализацию программы составляет 12590,7 тыс. руб</w:t>
      </w:r>
      <w:r w:rsidR="00DE0EEE">
        <w:t>лей</w:t>
      </w:r>
      <w:r w:rsidRPr="003F34F1">
        <w:t>, что составляет 91,2 % от запланированных</w:t>
      </w:r>
      <w:r w:rsidR="00501020">
        <w:t>.</w:t>
      </w:r>
      <w:r w:rsidRPr="003F34F1">
        <w:t xml:space="preserve"> В результате проведенной оценки муниципальная программа реализована со степенью эффективности в диапазоне 0,67 до 0,97.</w:t>
      </w:r>
    </w:p>
    <w:p w:rsidR="009C472E" w:rsidRDefault="009C472E" w:rsidP="00E5193B">
      <w:pPr>
        <w:suppressAutoHyphens/>
        <w:spacing w:after="0" w:line="240" w:lineRule="auto"/>
        <w:ind w:firstLine="709"/>
        <w:contextualSpacing/>
        <w:jc w:val="both"/>
        <w:rPr>
          <w:szCs w:val="24"/>
        </w:rPr>
      </w:pPr>
    </w:p>
    <w:p w:rsidR="009C472E" w:rsidRPr="009C472E" w:rsidRDefault="009C472E" w:rsidP="00646C59">
      <w:pPr>
        <w:suppressAutoHyphens/>
        <w:spacing w:after="0" w:line="240" w:lineRule="auto"/>
        <w:ind w:left="1636"/>
        <w:jc w:val="center"/>
        <w:rPr>
          <w:b/>
        </w:rPr>
      </w:pPr>
      <w:r w:rsidRPr="009C472E">
        <w:rPr>
          <w:b/>
          <w:szCs w:val="24"/>
        </w:rPr>
        <w:t>13.</w:t>
      </w:r>
      <w:r w:rsidRPr="009C472E">
        <w:rPr>
          <w:b/>
        </w:rPr>
        <w:t xml:space="preserve"> Поддержка социально ориентированных некоммерческих организаций города Сосновоборска</w:t>
      </w:r>
      <w:r w:rsidR="00646C59">
        <w:rPr>
          <w:b/>
        </w:rPr>
        <w:t>.</w:t>
      </w:r>
    </w:p>
    <w:p w:rsidR="009C472E" w:rsidRPr="00646C59" w:rsidRDefault="009C472E" w:rsidP="00646C59">
      <w:pPr>
        <w:widowControl w:val="0"/>
        <w:autoSpaceDE w:val="0"/>
        <w:autoSpaceDN w:val="0"/>
        <w:adjustRightInd w:val="0"/>
        <w:spacing w:after="0" w:line="240" w:lineRule="auto"/>
        <w:ind w:firstLine="709"/>
        <w:jc w:val="both"/>
        <w:rPr>
          <w:szCs w:val="24"/>
        </w:rPr>
      </w:pPr>
      <w:r w:rsidRPr="00646C59">
        <w:rPr>
          <w:szCs w:val="24"/>
        </w:rPr>
        <w:t xml:space="preserve">Программа «Поддержка социально ориентированных некоммерческих организаций города Сосновоборска» направлена на решение следующих задач: обеспечение финансовой, имущественной, информационной, консультационной и методической поддержки деятельности социально ориентированных некоммерческих организаций, а также поддержки в области подготовки, переподготовки и повышения квалификации работников и добровольцев социально ориентированных некоммерческих организаций (далее - СОНКО). </w:t>
      </w:r>
    </w:p>
    <w:p w:rsidR="009C472E" w:rsidRPr="00646C59" w:rsidRDefault="009C472E" w:rsidP="00646C59">
      <w:pPr>
        <w:spacing w:after="0" w:line="240" w:lineRule="auto"/>
        <w:ind w:firstLine="709"/>
        <w:jc w:val="both"/>
        <w:rPr>
          <w:rFonts w:eastAsia="Times New Roman"/>
          <w:color w:val="000000"/>
          <w:szCs w:val="24"/>
        </w:rPr>
      </w:pPr>
      <w:r w:rsidRPr="00646C59">
        <w:rPr>
          <w:color w:val="000000"/>
          <w:szCs w:val="24"/>
          <w:shd w:val="clear" w:color="auto" w:fill="FFFFFF"/>
        </w:rPr>
        <w:t>В рамках муниципальной программы «</w:t>
      </w:r>
      <w:r w:rsidRPr="00646C59">
        <w:rPr>
          <w:szCs w:val="24"/>
        </w:rPr>
        <w:t>Поддержка социально ориентированных некоммерческих организаций города Сосновоборска</w:t>
      </w:r>
      <w:r w:rsidRPr="00646C59">
        <w:rPr>
          <w:color w:val="000000"/>
          <w:szCs w:val="24"/>
          <w:shd w:val="clear" w:color="auto" w:fill="FFFFFF"/>
        </w:rPr>
        <w:t xml:space="preserve">» было реализовано </w:t>
      </w:r>
      <w:r w:rsidRPr="00646C59">
        <w:rPr>
          <w:szCs w:val="24"/>
        </w:rPr>
        <w:t xml:space="preserve">478 953,97 </w:t>
      </w:r>
      <w:r w:rsidRPr="00646C59">
        <w:rPr>
          <w:color w:val="000000"/>
          <w:szCs w:val="24"/>
          <w:shd w:val="clear" w:color="auto" w:fill="FFFFFF"/>
        </w:rPr>
        <w:t xml:space="preserve">рублей, в том числе </w:t>
      </w:r>
      <w:r w:rsidRPr="00646C59">
        <w:rPr>
          <w:szCs w:val="24"/>
        </w:rPr>
        <w:t xml:space="preserve">328 953,97 </w:t>
      </w:r>
      <w:r w:rsidRPr="00646C59">
        <w:rPr>
          <w:rFonts w:eastAsia="Times New Roman"/>
          <w:color w:val="000000"/>
          <w:szCs w:val="24"/>
        </w:rPr>
        <w:t>рублей из краевого бюджета (с</w:t>
      </w:r>
      <w:r w:rsidRPr="00646C59">
        <w:rPr>
          <w:color w:val="000000"/>
          <w:szCs w:val="24"/>
        </w:rPr>
        <w:t>убсидия на лучшую муниципальную программу (подпрограмму) поддержки СОНКО</w:t>
      </w:r>
      <w:r w:rsidRPr="00646C59">
        <w:rPr>
          <w:rFonts w:eastAsia="Times New Roman"/>
          <w:color w:val="000000"/>
          <w:szCs w:val="24"/>
        </w:rPr>
        <w:t xml:space="preserve">) и </w:t>
      </w:r>
      <w:r w:rsidRPr="00646C59">
        <w:rPr>
          <w:szCs w:val="24"/>
        </w:rPr>
        <w:t xml:space="preserve">150 000,00 </w:t>
      </w:r>
      <w:r w:rsidRPr="00646C59">
        <w:rPr>
          <w:rFonts w:eastAsia="Times New Roman"/>
          <w:color w:val="000000"/>
          <w:szCs w:val="24"/>
        </w:rPr>
        <w:t>рублей из местного бюджета.</w:t>
      </w:r>
    </w:p>
    <w:p w:rsidR="009C472E" w:rsidRPr="00646C59" w:rsidRDefault="009C472E" w:rsidP="00646C59">
      <w:pPr>
        <w:spacing w:after="0" w:line="240" w:lineRule="auto"/>
        <w:ind w:firstLine="709"/>
        <w:contextualSpacing/>
        <w:jc w:val="both"/>
        <w:rPr>
          <w:rFonts w:eastAsia="Times New Roman"/>
          <w:szCs w:val="24"/>
          <w:lang w:eastAsia="ru-RU"/>
        </w:rPr>
      </w:pPr>
      <w:r w:rsidRPr="00646C59">
        <w:rPr>
          <w:szCs w:val="24"/>
        </w:rPr>
        <w:t>В ходе реализации задач программы «</w:t>
      </w:r>
      <w:r w:rsidRPr="00646C59">
        <w:rPr>
          <w:rFonts w:eastAsia="Times New Roman"/>
          <w:szCs w:val="24"/>
          <w:lang w:eastAsia="ru-RU"/>
        </w:rPr>
        <w:t>Поддержка социально ориентированных некоммерческих организаций города Сосновоборска</w:t>
      </w:r>
      <w:r w:rsidRPr="00646C59">
        <w:rPr>
          <w:szCs w:val="24"/>
        </w:rPr>
        <w:t xml:space="preserve">» осуществлены мероприятия по финансовой, имущественной, информационно, консультационной поддержке </w:t>
      </w:r>
      <w:r w:rsidRPr="00646C59">
        <w:rPr>
          <w:rFonts w:eastAsia="Times New Roman"/>
          <w:szCs w:val="24"/>
          <w:lang w:eastAsia="ru-RU"/>
        </w:rPr>
        <w:t xml:space="preserve">социально ориентированных некоммерческих организаций г. Сосновоборска. </w:t>
      </w:r>
    </w:p>
    <w:p w:rsidR="009C472E" w:rsidRPr="00646C59" w:rsidRDefault="009C472E" w:rsidP="00646C59">
      <w:pPr>
        <w:spacing w:after="0" w:line="240" w:lineRule="auto"/>
        <w:ind w:firstLine="709"/>
        <w:contextualSpacing/>
        <w:jc w:val="both"/>
        <w:rPr>
          <w:szCs w:val="24"/>
        </w:rPr>
      </w:pPr>
      <w:r w:rsidRPr="00646C59">
        <w:rPr>
          <w:szCs w:val="24"/>
        </w:rPr>
        <w:t xml:space="preserve"> </w:t>
      </w:r>
      <w:r w:rsidRPr="00646C59">
        <w:rPr>
          <w:color w:val="000000"/>
          <w:szCs w:val="24"/>
          <w:shd w:val="clear" w:color="auto" w:fill="FFFFFF"/>
        </w:rPr>
        <w:t xml:space="preserve">Проведен муниципальный грантовый конкурс социальных проектов для некоммерческих организаций. Поддержаны 5 проектов четырех некоммерческих организаций на общую сумму </w:t>
      </w:r>
      <w:r w:rsidRPr="00646C59">
        <w:rPr>
          <w:szCs w:val="24"/>
        </w:rPr>
        <w:t xml:space="preserve">478 953,97 </w:t>
      </w:r>
      <w:r w:rsidRPr="00646C59">
        <w:rPr>
          <w:color w:val="000000"/>
          <w:szCs w:val="24"/>
          <w:shd w:val="clear" w:color="auto" w:fill="FFFFFF"/>
        </w:rPr>
        <w:t>рублей.</w:t>
      </w:r>
    </w:p>
    <w:p w:rsidR="009C472E" w:rsidRPr="00646C59" w:rsidRDefault="009C472E" w:rsidP="00646C59">
      <w:pPr>
        <w:spacing w:after="0" w:line="240" w:lineRule="auto"/>
        <w:ind w:firstLine="709"/>
        <w:contextualSpacing/>
        <w:jc w:val="both"/>
        <w:rPr>
          <w:szCs w:val="24"/>
        </w:rPr>
      </w:pPr>
      <w:r w:rsidRPr="00646C59">
        <w:rPr>
          <w:szCs w:val="24"/>
        </w:rPr>
        <w:t xml:space="preserve">Оказана имущественная поддержка в виде предоставления помещений на основании договоров безвозмездного пользования четырем социально ориентированным некоммерческим организациям, шести некоммерческим организациям предоставляются помещения и оборудование для проведения собраний, занятий, мероприятий в рамках договоров о сотрудничестве, заключенных между организациями и Управлением культуры, спорта, туризма и молодежной политики администрации </w:t>
      </w:r>
      <w:proofErr w:type="spellStart"/>
      <w:r w:rsidRPr="00646C59">
        <w:rPr>
          <w:szCs w:val="24"/>
        </w:rPr>
        <w:t>г.Сосновоборска</w:t>
      </w:r>
      <w:proofErr w:type="spellEnd"/>
      <w:r w:rsidRPr="00646C59">
        <w:rPr>
          <w:szCs w:val="24"/>
        </w:rPr>
        <w:t>.</w:t>
      </w:r>
    </w:p>
    <w:p w:rsidR="009C472E" w:rsidRPr="00646C59" w:rsidRDefault="009C472E" w:rsidP="00646C59">
      <w:pPr>
        <w:spacing w:after="0" w:line="240" w:lineRule="auto"/>
        <w:ind w:firstLine="709"/>
        <w:contextualSpacing/>
        <w:jc w:val="both"/>
        <w:rPr>
          <w:szCs w:val="24"/>
        </w:rPr>
      </w:pPr>
      <w:r w:rsidRPr="00646C59">
        <w:rPr>
          <w:szCs w:val="24"/>
        </w:rPr>
        <w:t xml:space="preserve">В течение 2021 года было проведено 6 просветительских семинаров для представителей социально ориентированных некоммерческих организаций </w:t>
      </w:r>
      <w:proofErr w:type="spellStart"/>
      <w:r w:rsidRPr="00646C59">
        <w:rPr>
          <w:szCs w:val="24"/>
        </w:rPr>
        <w:t>г.Сосновоборска</w:t>
      </w:r>
      <w:proofErr w:type="spellEnd"/>
      <w:r w:rsidRPr="00646C59">
        <w:rPr>
          <w:szCs w:val="24"/>
        </w:rPr>
        <w:t xml:space="preserve">. Участниками семинаров стали 30 человек. </w:t>
      </w:r>
    </w:p>
    <w:p w:rsidR="009C472E" w:rsidRPr="00646C59" w:rsidRDefault="009C472E" w:rsidP="00646C59">
      <w:pPr>
        <w:spacing w:after="0" w:line="240" w:lineRule="auto"/>
        <w:ind w:firstLine="709"/>
        <w:contextualSpacing/>
        <w:jc w:val="both"/>
        <w:rPr>
          <w:szCs w:val="24"/>
        </w:rPr>
      </w:pPr>
      <w:r w:rsidRPr="00646C59">
        <w:rPr>
          <w:szCs w:val="24"/>
        </w:rPr>
        <w:t xml:space="preserve">20 представителей СО НКО, инициативных граждан получили консультации территориального координатора программы поддержки СОНКО. </w:t>
      </w:r>
    </w:p>
    <w:p w:rsidR="009C472E" w:rsidRPr="00646C59" w:rsidRDefault="009C472E" w:rsidP="00646C59">
      <w:pPr>
        <w:spacing w:after="0" w:line="240" w:lineRule="auto"/>
        <w:ind w:firstLine="709"/>
        <w:contextualSpacing/>
        <w:jc w:val="both"/>
        <w:rPr>
          <w:rFonts w:eastAsia="Times New Roman"/>
          <w:bCs/>
          <w:szCs w:val="24"/>
        </w:rPr>
      </w:pPr>
      <w:r w:rsidRPr="00646C59">
        <w:rPr>
          <w:rFonts w:eastAsia="Times New Roman"/>
          <w:bCs/>
          <w:szCs w:val="24"/>
        </w:rPr>
        <w:t>Деятельность 11 некоммерческих организаций освещалась в средствах массовой информации в количестве 55 публикаций.</w:t>
      </w:r>
    </w:p>
    <w:p w:rsidR="009C472E" w:rsidRPr="00646C59" w:rsidRDefault="009C472E" w:rsidP="00646C59">
      <w:pPr>
        <w:spacing w:after="0" w:line="240" w:lineRule="auto"/>
        <w:ind w:firstLine="709"/>
        <w:contextualSpacing/>
        <w:jc w:val="both"/>
        <w:rPr>
          <w:szCs w:val="24"/>
        </w:rPr>
      </w:pPr>
      <w:r w:rsidRPr="00646C59">
        <w:rPr>
          <w:szCs w:val="24"/>
        </w:rPr>
        <w:t xml:space="preserve">В 2021 году отмечен рост числа поданных СО НКО </w:t>
      </w:r>
      <w:proofErr w:type="spellStart"/>
      <w:r w:rsidRPr="00646C59">
        <w:rPr>
          <w:szCs w:val="24"/>
        </w:rPr>
        <w:t>г.Сосновоборска</w:t>
      </w:r>
      <w:proofErr w:type="spellEnd"/>
      <w:r w:rsidRPr="00646C59">
        <w:rPr>
          <w:szCs w:val="24"/>
        </w:rPr>
        <w:t xml:space="preserve"> заявок в местные, краевые и федеральные грантовые конкурсы. В 2021 году было подано 14 заявок на различные грантовые конкурсы для СОНКО, 9 из них получи</w:t>
      </w:r>
      <w:r w:rsidR="00646C59">
        <w:rPr>
          <w:szCs w:val="24"/>
        </w:rPr>
        <w:t>ли финансовую поддержку.</w:t>
      </w:r>
    </w:p>
    <w:p w:rsidR="009C472E" w:rsidRPr="00646C59" w:rsidRDefault="009C472E" w:rsidP="00646C59">
      <w:pPr>
        <w:spacing w:after="0" w:line="240" w:lineRule="auto"/>
        <w:ind w:firstLine="709"/>
        <w:contextualSpacing/>
        <w:jc w:val="center"/>
        <w:rPr>
          <w:szCs w:val="24"/>
        </w:rPr>
      </w:pPr>
      <w:r w:rsidRPr="00646C59">
        <w:rPr>
          <w:szCs w:val="24"/>
        </w:rPr>
        <w:lastRenderedPageBreak/>
        <w:t>Анализ плановых и фактических значений целевых по</w:t>
      </w:r>
      <w:r w:rsidR="00646C59">
        <w:rPr>
          <w:szCs w:val="24"/>
        </w:rPr>
        <w:t xml:space="preserve">казателей реализации программы </w:t>
      </w:r>
      <w:r w:rsidRPr="00646C59">
        <w:rPr>
          <w:szCs w:val="24"/>
        </w:rPr>
        <w:t>«</w:t>
      </w:r>
      <w:r w:rsidRPr="00646C59">
        <w:rPr>
          <w:rFonts w:eastAsia="Times New Roman"/>
          <w:szCs w:val="24"/>
          <w:lang w:eastAsia="ru-RU"/>
        </w:rPr>
        <w:t>Поддержка социально ориентированных некоммерческих организаций города Сосновоборска</w:t>
      </w:r>
      <w:r w:rsidR="00646C59">
        <w:rPr>
          <w:szCs w:val="24"/>
        </w:rPr>
        <w:t>» за 2021 год.</w:t>
      </w:r>
    </w:p>
    <w:tbl>
      <w:tblPr>
        <w:tblStyle w:val="21"/>
        <w:tblW w:w="0" w:type="auto"/>
        <w:tblLayout w:type="fixed"/>
        <w:tblLook w:val="04A0" w:firstRow="1" w:lastRow="0" w:firstColumn="1" w:lastColumn="0" w:noHBand="0" w:noVBand="1"/>
      </w:tblPr>
      <w:tblGrid>
        <w:gridCol w:w="3256"/>
        <w:gridCol w:w="1417"/>
        <w:gridCol w:w="1559"/>
        <w:gridCol w:w="1656"/>
        <w:gridCol w:w="1456"/>
      </w:tblGrid>
      <w:tr w:rsidR="00646C59" w:rsidRPr="00646C59" w:rsidTr="00646C59">
        <w:tc>
          <w:tcPr>
            <w:tcW w:w="3256" w:type="dxa"/>
          </w:tcPr>
          <w:p w:rsidR="009C472E" w:rsidRPr="00646C59" w:rsidRDefault="009C472E" w:rsidP="00646C59">
            <w:pPr>
              <w:spacing w:after="0" w:line="240" w:lineRule="auto"/>
              <w:contextualSpacing/>
              <w:jc w:val="center"/>
              <w:rPr>
                <w:szCs w:val="24"/>
              </w:rPr>
            </w:pPr>
            <w:proofErr w:type="spellStart"/>
            <w:r w:rsidRPr="00646C59">
              <w:rPr>
                <w:szCs w:val="24"/>
              </w:rPr>
              <w:t>Показатель</w:t>
            </w:r>
            <w:proofErr w:type="spellEnd"/>
            <w:r w:rsidRPr="00646C59">
              <w:rPr>
                <w:szCs w:val="24"/>
              </w:rPr>
              <w:t xml:space="preserve"> </w:t>
            </w:r>
            <w:proofErr w:type="spellStart"/>
            <w:r w:rsidRPr="00646C59">
              <w:rPr>
                <w:szCs w:val="24"/>
              </w:rPr>
              <w:t>результативности</w:t>
            </w:r>
            <w:proofErr w:type="spellEnd"/>
            <w:r w:rsidRPr="00646C59">
              <w:rPr>
                <w:szCs w:val="24"/>
              </w:rPr>
              <w:t xml:space="preserve"> </w:t>
            </w:r>
            <w:proofErr w:type="spellStart"/>
            <w:r w:rsidRPr="00646C59">
              <w:rPr>
                <w:szCs w:val="24"/>
              </w:rPr>
              <w:t>подпрограммы</w:t>
            </w:r>
            <w:proofErr w:type="spellEnd"/>
          </w:p>
        </w:tc>
        <w:tc>
          <w:tcPr>
            <w:tcW w:w="1417" w:type="dxa"/>
          </w:tcPr>
          <w:p w:rsidR="009C472E" w:rsidRPr="00646C59" w:rsidRDefault="009C472E" w:rsidP="00646C59">
            <w:pPr>
              <w:spacing w:after="0" w:line="240" w:lineRule="auto"/>
              <w:contextualSpacing/>
              <w:jc w:val="center"/>
              <w:rPr>
                <w:szCs w:val="24"/>
              </w:rPr>
            </w:pPr>
            <w:proofErr w:type="spellStart"/>
            <w:r w:rsidRPr="00646C59">
              <w:rPr>
                <w:szCs w:val="24"/>
              </w:rPr>
              <w:t>Плановое</w:t>
            </w:r>
            <w:proofErr w:type="spellEnd"/>
            <w:r w:rsidRPr="00646C59">
              <w:rPr>
                <w:szCs w:val="24"/>
              </w:rPr>
              <w:t xml:space="preserve"> </w:t>
            </w:r>
            <w:proofErr w:type="spellStart"/>
            <w:r w:rsidRPr="00646C59">
              <w:rPr>
                <w:szCs w:val="24"/>
              </w:rPr>
              <w:t>значение</w:t>
            </w:r>
            <w:proofErr w:type="spellEnd"/>
            <w:r w:rsidRPr="00646C59">
              <w:rPr>
                <w:szCs w:val="24"/>
              </w:rPr>
              <w:t xml:space="preserve">, </w:t>
            </w:r>
            <w:proofErr w:type="spellStart"/>
            <w:r w:rsidRPr="00646C59">
              <w:rPr>
                <w:szCs w:val="24"/>
              </w:rPr>
              <w:t>Rп</w:t>
            </w:r>
            <w:proofErr w:type="spellEnd"/>
          </w:p>
        </w:tc>
        <w:tc>
          <w:tcPr>
            <w:tcW w:w="1559" w:type="dxa"/>
          </w:tcPr>
          <w:p w:rsidR="009C472E" w:rsidRPr="00646C59" w:rsidRDefault="009C472E" w:rsidP="00646C59">
            <w:pPr>
              <w:spacing w:after="0" w:line="240" w:lineRule="auto"/>
              <w:contextualSpacing/>
              <w:jc w:val="center"/>
              <w:rPr>
                <w:szCs w:val="24"/>
              </w:rPr>
            </w:pPr>
            <w:proofErr w:type="spellStart"/>
            <w:r w:rsidRPr="00646C59">
              <w:rPr>
                <w:szCs w:val="24"/>
              </w:rPr>
              <w:t>Фактическое</w:t>
            </w:r>
            <w:proofErr w:type="spellEnd"/>
            <w:r w:rsidRPr="00646C59">
              <w:rPr>
                <w:szCs w:val="24"/>
              </w:rPr>
              <w:t xml:space="preserve"> </w:t>
            </w:r>
            <w:proofErr w:type="spellStart"/>
            <w:r w:rsidRPr="00646C59">
              <w:rPr>
                <w:szCs w:val="24"/>
              </w:rPr>
              <w:t>значение</w:t>
            </w:r>
            <w:proofErr w:type="spellEnd"/>
            <w:r w:rsidRPr="00646C59">
              <w:rPr>
                <w:szCs w:val="24"/>
              </w:rPr>
              <w:t xml:space="preserve">, </w:t>
            </w:r>
            <w:proofErr w:type="spellStart"/>
            <w:r w:rsidRPr="00646C59">
              <w:rPr>
                <w:szCs w:val="24"/>
              </w:rPr>
              <w:t>Rф</w:t>
            </w:r>
            <w:proofErr w:type="spellEnd"/>
          </w:p>
        </w:tc>
        <w:tc>
          <w:tcPr>
            <w:tcW w:w="1656" w:type="dxa"/>
          </w:tcPr>
          <w:p w:rsidR="009C472E" w:rsidRPr="00646C59" w:rsidRDefault="009C472E" w:rsidP="00646C59">
            <w:pPr>
              <w:spacing w:after="0" w:line="240" w:lineRule="auto"/>
              <w:contextualSpacing/>
              <w:jc w:val="center"/>
              <w:rPr>
                <w:szCs w:val="24"/>
                <w:lang w:val="ru-RU"/>
              </w:rPr>
            </w:pPr>
            <w:r w:rsidRPr="00646C59">
              <w:rPr>
                <w:szCs w:val="24"/>
                <w:lang w:val="ru-RU"/>
              </w:rPr>
              <w:t xml:space="preserve">Соотношение достигнутых и плановых результатов, </w:t>
            </w:r>
            <w:r w:rsidRPr="00646C59">
              <w:rPr>
                <w:szCs w:val="24"/>
              </w:rPr>
              <w:t>S</w:t>
            </w:r>
            <w:r w:rsidRPr="00646C59">
              <w:rPr>
                <w:szCs w:val="24"/>
                <w:lang w:val="ru-RU"/>
              </w:rPr>
              <w:t>=</w:t>
            </w:r>
            <w:r w:rsidRPr="00646C59">
              <w:rPr>
                <w:szCs w:val="24"/>
              </w:rPr>
              <w:t>R</w:t>
            </w:r>
            <w:r w:rsidRPr="00646C59">
              <w:rPr>
                <w:szCs w:val="24"/>
                <w:lang w:val="ru-RU"/>
              </w:rPr>
              <w:t>ф/</w:t>
            </w:r>
            <w:r w:rsidRPr="00646C59">
              <w:rPr>
                <w:szCs w:val="24"/>
              </w:rPr>
              <w:t>R</w:t>
            </w:r>
            <w:r w:rsidRPr="00646C59">
              <w:rPr>
                <w:szCs w:val="24"/>
                <w:lang w:val="ru-RU"/>
              </w:rPr>
              <w:t>п</w:t>
            </w:r>
          </w:p>
        </w:tc>
        <w:tc>
          <w:tcPr>
            <w:tcW w:w="1456" w:type="dxa"/>
          </w:tcPr>
          <w:p w:rsidR="009C472E" w:rsidRPr="00646C59" w:rsidRDefault="009C472E" w:rsidP="00646C59">
            <w:pPr>
              <w:spacing w:after="0" w:line="240" w:lineRule="auto"/>
              <w:contextualSpacing/>
              <w:jc w:val="center"/>
              <w:rPr>
                <w:szCs w:val="24"/>
                <w:lang w:val="ru-RU"/>
              </w:rPr>
            </w:pPr>
            <w:r w:rsidRPr="00646C59">
              <w:rPr>
                <w:szCs w:val="24"/>
                <w:lang w:val="ru-RU"/>
              </w:rPr>
              <w:t xml:space="preserve">Весовое значение показателя, </w:t>
            </w:r>
            <w:proofErr w:type="spellStart"/>
            <w:r w:rsidRPr="00646C59">
              <w:rPr>
                <w:szCs w:val="24"/>
                <w:lang w:val="ru-RU"/>
              </w:rPr>
              <w:t>Мн</w:t>
            </w:r>
            <w:proofErr w:type="spellEnd"/>
            <w:r w:rsidRPr="00646C59">
              <w:rPr>
                <w:szCs w:val="24"/>
                <w:lang w:val="ru-RU"/>
              </w:rPr>
              <w:t>=1/</w:t>
            </w:r>
            <w:r w:rsidRPr="00646C59">
              <w:rPr>
                <w:szCs w:val="24"/>
              </w:rPr>
              <w:t>N</w:t>
            </w:r>
            <w:r w:rsidRPr="00646C59">
              <w:rPr>
                <w:szCs w:val="24"/>
                <w:lang w:val="ru-RU"/>
              </w:rPr>
              <w:t xml:space="preserve">, где </w:t>
            </w:r>
            <w:r w:rsidRPr="00646C59">
              <w:rPr>
                <w:szCs w:val="24"/>
              </w:rPr>
              <w:t>N</w:t>
            </w:r>
            <w:r w:rsidRPr="00646C59">
              <w:rPr>
                <w:szCs w:val="24"/>
                <w:lang w:val="ru-RU"/>
              </w:rPr>
              <w:t>-число показателей</w:t>
            </w:r>
          </w:p>
        </w:tc>
      </w:tr>
      <w:tr w:rsidR="00646C59" w:rsidRPr="00646C59" w:rsidTr="00646C59">
        <w:tc>
          <w:tcPr>
            <w:tcW w:w="3256" w:type="dxa"/>
          </w:tcPr>
          <w:p w:rsidR="009C472E" w:rsidRPr="00646C59" w:rsidRDefault="009C472E" w:rsidP="00646C59">
            <w:pPr>
              <w:autoSpaceDE w:val="0"/>
              <w:autoSpaceDN w:val="0"/>
              <w:adjustRightInd w:val="0"/>
              <w:spacing w:after="0" w:line="240" w:lineRule="auto"/>
              <w:rPr>
                <w:rFonts w:eastAsia="Times New Roman"/>
                <w:bCs/>
                <w:szCs w:val="24"/>
                <w:lang w:val="ru-RU" w:eastAsia="ru-RU"/>
              </w:rPr>
            </w:pPr>
            <w:r w:rsidRPr="00646C59">
              <w:rPr>
                <w:rFonts w:eastAsia="Times New Roman"/>
                <w:bCs/>
                <w:szCs w:val="24"/>
                <w:lang w:val="ru-RU" w:eastAsia="ru-RU"/>
              </w:rPr>
              <w:t xml:space="preserve">Доля социально ориентированных некоммерческих организаций Сосновоборска, получивших финансовую поддержку, от общего числа социально ориентированных некоммерческих организаций, зарегистрированных в </w:t>
            </w:r>
            <w:proofErr w:type="spellStart"/>
            <w:r w:rsidRPr="00646C59">
              <w:rPr>
                <w:rFonts w:eastAsia="Times New Roman"/>
                <w:bCs/>
                <w:szCs w:val="24"/>
                <w:lang w:val="ru-RU" w:eastAsia="ru-RU"/>
              </w:rPr>
              <w:t>г.Сосновоборске</w:t>
            </w:r>
            <w:proofErr w:type="spellEnd"/>
          </w:p>
        </w:tc>
        <w:tc>
          <w:tcPr>
            <w:tcW w:w="1417" w:type="dxa"/>
            <w:vAlign w:val="center"/>
          </w:tcPr>
          <w:p w:rsidR="009C472E" w:rsidRPr="00646C59" w:rsidRDefault="009C472E" w:rsidP="00646C59">
            <w:pPr>
              <w:autoSpaceDE w:val="0"/>
              <w:autoSpaceDN w:val="0"/>
              <w:adjustRightInd w:val="0"/>
              <w:spacing w:after="0" w:line="240" w:lineRule="auto"/>
              <w:jc w:val="center"/>
              <w:rPr>
                <w:rFonts w:eastAsia="Times New Roman"/>
                <w:szCs w:val="24"/>
                <w:lang w:eastAsia="ru-RU"/>
              </w:rPr>
            </w:pPr>
            <w:r w:rsidRPr="00646C59">
              <w:rPr>
                <w:rFonts w:eastAsia="Times New Roman"/>
                <w:szCs w:val="24"/>
                <w:lang w:eastAsia="ru-RU"/>
              </w:rPr>
              <w:t>15</w:t>
            </w:r>
          </w:p>
        </w:tc>
        <w:tc>
          <w:tcPr>
            <w:tcW w:w="1559" w:type="dxa"/>
            <w:vAlign w:val="center"/>
          </w:tcPr>
          <w:p w:rsidR="009C472E" w:rsidRPr="00646C59" w:rsidRDefault="009C472E" w:rsidP="00646C59">
            <w:pPr>
              <w:spacing w:after="0" w:line="240" w:lineRule="auto"/>
              <w:jc w:val="center"/>
              <w:rPr>
                <w:szCs w:val="24"/>
              </w:rPr>
            </w:pPr>
            <w:r w:rsidRPr="00646C59">
              <w:rPr>
                <w:szCs w:val="24"/>
              </w:rPr>
              <w:t>21</w:t>
            </w:r>
          </w:p>
        </w:tc>
        <w:tc>
          <w:tcPr>
            <w:tcW w:w="1656" w:type="dxa"/>
            <w:vAlign w:val="center"/>
          </w:tcPr>
          <w:p w:rsidR="009C472E" w:rsidRPr="00646C59" w:rsidRDefault="009C472E" w:rsidP="00646C59">
            <w:pPr>
              <w:spacing w:after="0" w:line="240" w:lineRule="auto"/>
              <w:contextualSpacing/>
              <w:jc w:val="center"/>
              <w:rPr>
                <w:szCs w:val="24"/>
              </w:rPr>
            </w:pPr>
            <w:r w:rsidRPr="00646C59">
              <w:rPr>
                <w:szCs w:val="24"/>
              </w:rPr>
              <w:t>1,4</w:t>
            </w:r>
          </w:p>
        </w:tc>
        <w:tc>
          <w:tcPr>
            <w:tcW w:w="1456" w:type="dxa"/>
            <w:vAlign w:val="center"/>
          </w:tcPr>
          <w:p w:rsidR="009C472E" w:rsidRPr="00646C59" w:rsidRDefault="009C472E" w:rsidP="00646C59">
            <w:pPr>
              <w:spacing w:after="0" w:line="240" w:lineRule="auto"/>
              <w:contextualSpacing/>
              <w:jc w:val="center"/>
              <w:rPr>
                <w:szCs w:val="24"/>
              </w:rPr>
            </w:pPr>
            <w:r w:rsidRPr="00646C59">
              <w:rPr>
                <w:szCs w:val="24"/>
              </w:rPr>
              <w:t>0,143</w:t>
            </w:r>
          </w:p>
        </w:tc>
      </w:tr>
      <w:tr w:rsidR="00646C59" w:rsidRPr="00646C59" w:rsidTr="00646C59">
        <w:tc>
          <w:tcPr>
            <w:tcW w:w="3256" w:type="dxa"/>
          </w:tcPr>
          <w:p w:rsidR="009C472E" w:rsidRPr="00646C59" w:rsidRDefault="009C472E" w:rsidP="00646C59">
            <w:pPr>
              <w:autoSpaceDE w:val="0"/>
              <w:autoSpaceDN w:val="0"/>
              <w:adjustRightInd w:val="0"/>
              <w:spacing w:after="0" w:line="240" w:lineRule="auto"/>
              <w:rPr>
                <w:rFonts w:eastAsia="Times New Roman"/>
                <w:bCs/>
                <w:szCs w:val="24"/>
                <w:lang w:val="ru-RU" w:eastAsia="ru-RU"/>
              </w:rPr>
            </w:pPr>
            <w:r w:rsidRPr="00646C59">
              <w:rPr>
                <w:rFonts w:eastAsia="Times New Roman"/>
                <w:bCs/>
                <w:szCs w:val="24"/>
                <w:lang w:val="ru-RU" w:eastAsia="ru-RU"/>
              </w:rPr>
              <w:t xml:space="preserve">Доля социально ориентированных некоммерческих организаций Сосновоборска, получивших имущественную поддержку, от общего числа социально ориентированных некоммерческих организаций, зарегистрированных в </w:t>
            </w:r>
            <w:proofErr w:type="spellStart"/>
            <w:r w:rsidRPr="00646C59">
              <w:rPr>
                <w:rFonts w:eastAsia="Times New Roman"/>
                <w:bCs/>
                <w:szCs w:val="24"/>
                <w:lang w:val="ru-RU" w:eastAsia="ru-RU"/>
              </w:rPr>
              <w:t>г.Сосновоборске</w:t>
            </w:r>
            <w:proofErr w:type="spellEnd"/>
          </w:p>
        </w:tc>
        <w:tc>
          <w:tcPr>
            <w:tcW w:w="1417" w:type="dxa"/>
            <w:vAlign w:val="center"/>
          </w:tcPr>
          <w:p w:rsidR="009C472E" w:rsidRPr="00646C59" w:rsidRDefault="009C472E" w:rsidP="00646C59">
            <w:pPr>
              <w:autoSpaceDE w:val="0"/>
              <w:autoSpaceDN w:val="0"/>
              <w:adjustRightInd w:val="0"/>
              <w:spacing w:after="0" w:line="240" w:lineRule="auto"/>
              <w:jc w:val="center"/>
              <w:rPr>
                <w:rFonts w:eastAsia="Times New Roman"/>
                <w:szCs w:val="24"/>
                <w:lang w:eastAsia="ru-RU"/>
              </w:rPr>
            </w:pPr>
            <w:r w:rsidRPr="00646C59">
              <w:rPr>
                <w:rFonts w:eastAsia="Times New Roman"/>
                <w:szCs w:val="24"/>
                <w:lang w:eastAsia="ru-RU"/>
              </w:rPr>
              <w:t>8</w:t>
            </w:r>
          </w:p>
        </w:tc>
        <w:tc>
          <w:tcPr>
            <w:tcW w:w="1559" w:type="dxa"/>
            <w:vAlign w:val="center"/>
          </w:tcPr>
          <w:p w:rsidR="009C472E" w:rsidRPr="00646C59" w:rsidRDefault="009C472E" w:rsidP="00646C59">
            <w:pPr>
              <w:spacing w:after="0" w:line="240" w:lineRule="auto"/>
              <w:jc w:val="center"/>
              <w:rPr>
                <w:szCs w:val="24"/>
              </w:rPr>
            </w:pPr>
            <w:r w:rsidRPr="00646C59">
              <w:rPr>
                <w:szCs w:val="24"/>
              </w:rPr>
              <w:t>53</w:t>
            </w:r>
          </w:p>
          <w:p w:rsidR="009C472E" w:rsidRPr="00646C59" w:rsidRDefault="009C472E" w:rsidP="00646C59">
            <w:pPr>
              <w:spacing w:after="0" w:line="240" w:lineRule="auto"/>
              <w:ind w:firstLine="709"/>
              <w:jc w:val="center"/>
              <w:rPr>
                <w:szCs w:val="24"/>
              </w:rPr>
            </w:pPr>
          </w:p>
        </w:tc>
        <w:tc>
          <w:tcPr>
            <w:tcW w:w="1656" w:type="dxa"/>
            <w:vAlign w:val="center"/>
          </w:tcPr>
          <w:p w:rsidR="009C472E" w:rsidRPr="00646C59" w:rsidRDefault="009C472E" w:rsidP="00646C59">
            <w:pPr>
              <w:spacing w:after="0" w:line="240" w:lineRule="auto"/>
              <w:contextualSpacing/>
              <w:jc w:val="center"/>
              <w:rPr>
                <w:szCs w:val="24"/>
              </w:rPr>
            </w:pPr>
            <w:r w:rsidRPr="00646C59">
              <w:rPr>
                <w:szCs w:val="24"/>
              </w:rPr>
              <w:t>6,6</w:t>
            </w:r>
          </w:p>
        </w:tc>
        <w:tc>
          <w:tcPr>
            <w:tcW w:w="1456" w:type="dxa"/>
            <w:vAlign w:val="center"/>
          </w:tcPr>
          <w:p w:rsidR="009C472E" w:rsidRPr="00646C59" w:rsidRDefault="009C472E" w:rsidP="00646C59">
            <w:pPr>
              <w:spacing w:after="0" w:line="240" w:lineRule="auto"/>
              <w:contextualSpacing/>
              <w:jc w:val="center"/>
              <w:rPr>
                <w:szCs w:val="24"/>
              </w:rPr>
            </w:pPr>
            <w:r w:rsidRPr="00646C59">
              <w:rPr>
                <w:szCs w:val="24"/>
              </w:rPr>
              <w:t>0,143</w:t>
            </w:r>
          </w:p>
        </w:tc>
      </w:tr>
      <w:tr w:rsidR="00646C59" w:rsidRPr="00646C59" w:rsidTr="00646C59">
        <w:tc>
          <w:tcPr>
            <w:tcW w:w="3256" w:type="dxa"/>
          </w:tcPr>
          <w:p w:rsidR="009C472E" w:rsidRPr="00646C59" w:rsidRDefault="009C472E" w:rsidP="00646C59">
            <w:pPr>
              <w:spacing w:after="0" w:line="240" w:lineRule="auto"/>
              <w:rPr>
                <w:szCs w:val="24"/>
                <w:lang w:val="ru-RU"/>
              </w:rPr>
            </w:pPr>
            <w:r w:rsidRPr="00646C59">
              <w:rPr>
                <w:rFonts w:eastAsia="Times New Roman"/>
                <w:szCs w:val="24"/>
                <w:lang w:val="ru-RU" w:eastAsia="ru-RU"/>
              </w:rPr>
              <w:t xml:space="preserve">Уровень прироста социально ориентированных некоммерческих организаций, осуществляющих деятельность в   </w:t>
            </w:r>
            <w:proofErr w:type="spellStart"/>
            <w:r w:rsidRPr="00646C59">
              <w:rPr>
                <w:rFonts w:eastAsia="Times New Roman"/>
                <w:szCs w:val="24"/>
                <w:lang w:val="ru-RU" w:eastAsia="ru-RU"/>
              </w:rPr>
              <w:t>г.Сосновоборске</w:t>
            </w:r>
            <w:proofErr w:type="spellEnd"/>
            <w:r w:rsidRPr="00646C59">
              <w:rPr>
                <w:rFonts w:eastAsia="Times New Roman"/>
                <w:szCs w:val="24"/>
                <w:lang w:val="ru-RU" w:eastAsia="ru-RU"/>
              </w:rPr>
              <w:t>, получивших информационную поддержку, к предыдущему году</w:t>
            </w:r>
          </w:p>
        </w:tc>
        <w:tc>
          <w:tcPr>
            <w:tcW w:w="1417" w:type="dxa"/>
            <w:vAlign w:val="center"/>
          </w:tcPr>
          <w:p w:rsidR="009C472E" w:rsidRPr="00646C59" w:rsidRDefault="009C472E" w:rsidP="00646C59">
            <w:pPr>
              <w:autoSpaceDE w:val="0"/>
              <w:autoSpaceDN w:val="0"/>
              <w:adjustRightInd w:val="0"/>
              <w:spacing w:after="0" w:line="240" w:lineRule="auto"/>
              <w:jc w:val="center"/>
              <w:rPr>
                <w:rFonts w:eastAsia="Times New Roman"/>
                <w:szCs w:val="24"/>
                <w:lang w:eastAsia="ru-RU"/>
              </w:rPr>
            </w:pPr>
            <w:r w:rsidRPr="00646C59">
              <w:rPr>
                <w:rFonts w:eastAsia="Times New Roman"/>
                <w:szCs w:val="24"/>
                <w:lang w:eastAsia="ru-RU"/>
              </w:rPr>
              <w:t>10</w:t>
            </w:r>
          </w:p>
        </w:tc>
        <w:tc>
          <w:tcPr>
            <w:tcW w:w="1559" w:type="dxa"/>
            <w:vAlign w:val="center"/>
          </w:tcPr>
          <w:p w:rsidR="009C472E" w:rsidRPr="00646C59" w:rsidRDefault="009C472E" w:rsidP="00646C59">
            <w:pPr>
              <w:spacing w:after="0" w:line="240" w:lineRule="auto"/>
              <w:jc w:val="center"/>
              <w:rPr>
                <w:szCs w:val="24"/>
              </w:rPr>
            </w:pPr>
            <w:r w:rsidRPr="00646C59">
              <w:rPr>
                <w:szCs w:val="24"/>
              </w:rPr>
              <w:t>10</w:t>
            </w:r>
          </w:p>
        </w:tc>
        <w:tc>
          <w:tcPr>
            <w:tcW w:w="1656" w:type="dxa"/>
            <w:vAlign w:val="center"/>
          </w:tcPr>
          <w:p w:rsidR="009C472E" w:rsidRPr="00646C59" w:rsidRDefault="009C472E" w:rsidP="00646C59">
            <w:pPr>
              <w:spacing w:after="0" w:line="240" w:lineRule="auto"/>
              <w:contextualSpacing/>
              <w:jc w:val="center"/>
              <w:rPr>
                <w:szCs w:val="24"/>
              </w:rPr>
            </w:pPr>
            <w:r w:rsidRPr="00646C59">
              <w:rPr>
                <w:szCs w:val="24"/>
              </w:rPr>
              <w:t>1</w:t>
            </w:r>
          </w:p>
        </w:tc>
        <w:tc>
          <w:tcPr>
            <w:tcW w:w="1456" w:type="dxa"/>
            <w:vAlign w:val="center"/>
          </w:tcPr>
          <w:p w:rsidR="009C472E" w:rsidRPr="00646C59" w:rsidRDefault="009C472E" w:rsidP="00646C59">
            <w:pPr>
              <w:spacing w:after="0" w:line="240" w:lineRule="auto"/>
              <w:contextualSpacing/>
              <w:jc w:val="center"/>
              <w:rPr>
                <w:szCs w:val="24"/>
              </w:rPr>
            </w:pPr>
            <w:r w:rsidRPr="00646C59">
              <w:rPr>
                <w:szCs w:val="24"/>
              </w:rPr>
              <w:t>0,143</w:t>
            </w:r>
          </w:p>
        </w:tc>
      </w:tr>
      <w:tr w:rsidR="00646C59" w:rsidRPr="00646C59" w:rsidTr="00646C59">
        <w:tc>
          <w:tcPr>
            <w:tcW w:w="3256" w:type="dxa"/>
          </w:tcPr>
          <w:p w:rsidR="009C472E" w:rsidRPr="00646C59" w:rsidRDefault="009C472E" w:rsidP="00646C59">
            <w:pPr>
              <w:spacing w:after="0" w:line="240" w:lineRule="auto"/>
              <w:rPr>
                <w:rFonts w:eastAsia="Times New Roman"/>
                <w:bCs/>
                <w:szCs w:val="24"/>
                <w:lang w:val="ru-RU" w:eastAsia="ru-RU"/>
              </w:rPr>
            </w:pPr>
            <w:r w:rsidRPr="00646C59">
              <w:rPr>
                <w:rFonts w:eastAsia="Times New Roman"/>
                <w:bCs/>
                <w:szCs w:val="24"/>
                <w:lang w:val="ru-RU" w:eastAsia="ru-RU"/>
              </w:rPr>
              <w:t xml:space="preserve">Доля СОНКО </w:t>
            </w:r>
            <w:proofErr w:type="spellStart"/>
            <w:r w:rsidRPr="00646C59">
              <w:rPr>
                <w:rFonts w:eastAsia="Times New Roman"/>
                <w:bCs/>
                <w:szCs w:val="24"/>
                <w:lang w:val="ru-RU" w:eastAsia="ru-RU"/>
              </w:rPr>
              <w:t>г.Сосновоборска</w:t>
            </w:r>
            <w:proofErr w:type="spellEnd"/>
            <w:r w:rsidRPr="00646C59">
              <w:rPr>
                <w:rFonts w:eastAsia="Times New Roman"/>
                <w:bCs/>
                <w:szCs w:val="24"/>
                <w:lang w:val="ru-RU" w:eastAsia="ru-RU"/>
              </w:rPr>
              <w:t xml:space="preserve">, получивших поддержку в области подготовки, переподготовки, повышения квалификации кадров и консультационную поддержку, от общего числа социально ориентированных некоммерческих организаций, зарегистрированных в </w:t>
            </w:r>
            <w:proofErr w:type="spellStart"/>
            <w:r w:rsidRPr="00646C59">
              <w:rPr>
                <w:rFonts w:eastAsia="Times New Roman"/>
                <w:bCs/>
                <w:szCs w:val="24"/>
                <w:lang w:val="ru-RU" w:eastAsia="ru-RU"/>
              </w:rPr>
              <w:t>г.Сосновоборске</w:t>
            </w:r>
            <w:proofErr w:type="spellEnd"/>
          </w:p>
        </w:tc>
        <w:tc>
          <w:tcPr>
            <w:tcW w:w="1417" w:type="dxa"/>
            <w:vAlign w:val="center"/>
          </w:tcPr>
          <w:p w:rsidR="009C472E" w:rsidRPr="00646C59" w:rsidRDefault="009C472E" w:rsidP="00646C59">
            <w:pPr>
              <w:autoSpaceDE w:val="0"/>
              <w:autoSpaceDN w:val="0"/>
              <w:adjustRightInd w:val="0"/>
              <w:spacing w:after="0" w:line="240" w:lineRule="auto"/>
              <w:jc w:val="center"/>
              <w:rPr>
                <w:rFonts w:eastAsia="Times New Roman"/>
                <w:szCs w:val="24"/>
                <w:lang w:eastAsia="ru-RU"/>
              </w:rPr>
            </w:pPr>
            <w:r w:rsidRPr="00646C59">
              <w:rPr>
                <w:rFonts w:eastAsia="Times New Roman"/>
                <w:szCs w:val="24"/>
                <w:lang w:eastAsia="ru-RU"/>
              </w:rPr>
              <w:t>25</w:t>
            </w:r>
          </w:p>
        </w:tc>
        <w:tc>
          <w:tcPr>
            <w:tcW w:w="1559" w:type="dxa"/>
            <w:vAlign w:val="center"/>
          </w:tcPr>
          <w:p w:rsidR="009C472E" w:rsidRPr="00646C59" w:rsidRDefault="009C472E" w:rsidP="00646C59">
            <w:pPr>
              <w:spacing w:after="0" w:line="240" w:lineRule="auto"/>
              <w:jc w:val="center"/>
              <w:rPr>
                <w:szCs w:val="24"/>
              </w:rPr>
            </w:pPr>
            <w:r w:rsidRPr="00646C59">
              <w:rPr>
                <w:szCs w:val="24"/>
              </w:rPr>
              <w:t>40</w:t>
            </w:r>
          </w:p>
        </w:tc>
        <w:tc>
          <w:tcPr>
            <w:tcW w:w="1656" w:type="dxa"/>
            <w:vAlign w:val="center"/>
          </w:tcPr>
          <w:p w:rsidR="009C472E" w:rsidRPr="00646C59" w:rsidRDefault="009C472E" w:rsidP="00646C59">
            <w:pPr>
              <w:spacing w:after="0" w:line="240" w:lineRule="auto"/>
              <w:contextualSpacing/>
              <w:jc w:val="center"/>
              <w:rPr>
                <w:szCs w:val="24"/>
              </w:rPr>
            </w:pPr>
            <w:r w:rsidRPr="00646C59">
              <w:rPr>
                <w:szCs w:val="24"/>
              </w:rPr>
              <w:t>1,6</w:t>
            </w:r>
          </w:p>
        </w:tc>
        <w:tc>
          <w:tcPr>
            <w:tcW w:w="1456" w:type="dxa"/>
            <w:vAlign w:val="center"/>
          </w:tcPr>
          <w:p w:rsidR="009C472E" w:rsidRPr="00646C59" w:rsidRDefault="009C472E" w:rsidP="00646C59">
            <w:pPr>
              <w:spacing w:after="0" w:line="240" w:lineRule="auto"/>
              <w:contextualSpacing/>
              <w:jc w:val="center"/>
              <w:rPr>
                <w:szCs w:val="24"/>
              </w:rPr>
            </w:pPr>
            <w:r w:rsidRPr="00646C59">
              <w:rPr>
                <w:szCs w:val="24"/>
              </w:rPr>
              <w:t>0,143</w:t>
            </w:r>
          </w:p>
        </w:tc>
      </w:tr>
      <w:tr w:rsidR="00646C59" w:rsidRPr="00646C59" w:rsidTr="00646C59">
        <w:tc>
          <w:tcPr>
            <w:tcW w:w="3256" w:type="dxa"/>
          </w:tcPr>
          <w:p w:rsidR="009C472E" w:rsidRPr="00646C59" w:rsidRDefault="009C472E" w:rsidP="00646C59">
            <w:pPr>
              <w:autoSpaceDE w:val="0"/>
              <w:autoSpaceDN w:val="0"/>
              <w:adjustRightInd w:val="0"/>
              <w:spacing w:after="0" w:line="240" w:lineRule="auto"/>
              <w:rPr>
                <w:rFonts w:eastAsia="Times New Roman"/>
                <w:bCs/>
                <w:szCs w:val="24"/>
                <w:lang w:val="ru-RU" w:eastAsia="ru-RU"/>
              </w:rPr>
            </w:pPr>
            <w:r w:rsidRPr="00646C59">
              <w:rPr>
                <w:rFonts w:eastAsia="Times New Roman"/>
                <w:bCs/>
                <w:szCs w:val="24"/>
                <w:lang w:val="ru-RU" w:eastAsia="ru-RU"/>
              </w:rPr>
              <w:lastRenderedPageBreak/>
              <w:t xml:space="preserve">Количество некоммерческих организаций, зарегистрированных на территории </w:t>
            </w:r>
            <w:proofErr w:type="spellStart"/>
            <w:r w:rsidRPr="00646C59">
              <w:rPr>
                <w:rFonts w:eastAsia="Times New Roman"/>
                <w:bCs/>
                <w:szCs w:val="24"/>
                <w:lang w:val="ru-RU" w:eastAsia="ru-RU"/>
              </w:rPr>
              <w:t>г.Сосновоборска</w:t>
            </w:r>
            <w:proofErr w:type="spellEnd"/>
          </w:p>
        </w:tc>
        <w:tc>
          <w:tcPr>
            <w:tcW w:w="1417" w:type="dxa"/>
            <w:vAlign w:val="center"/>
          </w:tcPr>
          <w:p w:rsidR="009C472E" w:rsidRPr="00646C59" w:rsidRDefault="009C472E" w:rsidP="00646C59">
            <w:pPr>
              <w:autoSpaceDE w:val="0"/>
              <w:autoSpaceDN w:val="0"/>
              <w:adjustRightInd w:val="0"/>
              <w:spacing w:after="0" w:line="240" w:lineRule="auto"/>
              <w:jc w:val="center"/>
              <w:rPr>
                <w:rFonts w:eastAsia="Times New Roman"/>
                <w:szCs w:val="24"/>
                <w:lang w:eastAsia="ru-RU"/>
              </w:rPr>
            </w:pPr>
            <w:r w:rsidRPr="00646C59">
              <w:rPr>
                <w:rFonts w:eastAsia="Times New Roman"/>
                <w:szCs w:val="24"/>
                <w:lang w:eastAsia="ru-RU"/>
              </w:rPr>
              <w:t>20</w:t>
            </w:r>
          </w:p>
        </w:tc>
        <w:tc>
          <w:tcPr>
            <w:tcW w:w="1559" w:type="dxa"/>
            <w:vAlign w:val="center"/>
          </w:tcPr>
          <w:p w:rsidR="009C472E" w:rsidRPr="00646C59" w:rsidRDefault="009C472E" w:rsidP="00646C59">
            <w:pPr>
              <w:spacing w:after="0" w:line="240" w:lineRule="auto"/>
              <w:jc w:val="center"/>
              <w:rPr>
                <w:szCs w:val="24"/>
              </w:rPr>
            </w:pPr>
            <w:r w:rsidRPr="00646C59">
              <w:rPr>
                <w:szCs w:val="24"/>
              </w:rPr>
              <w:t>22</w:t>
            </w:r>
          </w:p>
          <w:p w:rsidR="009C472E" w:rsidRPr="00646C59" w:rsidRDefault="009C472E" w:rsidP="00646C59">
            <w:pPr>
              <w:spacing w:after="0" w:line="240" w:lineRule="auto"/>
              <w:ind w:firstLine="709"/>
              <w:jc w:val="center"/>
              <w:rPr>
                <w:szCs w:val="24"/>
              </w:rPr>
            </w:pPr>
          </w:p>
        </w:tc>
        <w:tc>
          <w:tcPr>
            <w:tcW w:w="1656" w:type="dxa"/>
            <w:vAlign w:val="center"/>
          </w:tcPr>
          <w:p w:rsidR="009C472E" w:rsidRPr="00646C59" w:rsidRDefault="009C472E" w:rsidP="00646C59">
            <w:pPr>
              <w:spacing w:after="0" w:line="240" w:lineRule="auto"/>
              <w:contextualSpacing/>
              <w:jc w:val="center"/>
              <w:rPr>
                <w:szCs w:val="24"/>
              </w:rPr>
            </w:pPr>
            <w:r w:rsidRPr="00646C59">
              <w:rPr>
                <w:szCs w:val="24"/>
              </w:rPr>
              <w:t>1,1</w:t>
            </w:r>
          </w:p>
        </w:tc>
        <w:tc>
          <w:tcPr>
            <w:tcW w:w="1456" w:type="dxa"/>
            <w:vAlign w:val="center"/>
          </w:tcPr>
          <w:p w:rsidR="009C472E" w:rsidRPr="00646C59" w:rsidRDefault="009C472E" w:rsidP="00646C59">
            <w:pPr>
              <w:spacing w:after="0" w:line="240" w:lineRule="auto"/>
              <w:contextualSpacing/>
              <w:jc w:val="center"/>
              <w:rPr>
                <w:szCs w:val="24"/>
              </w:rPr>
            </w:pPr>
            <w:r w:rsidRPr="00646C59">
              <w:rPr>
                <w:szCs w:val="24"/>
              </w:rPr>
              <w:t>0,143</w:t>
            </w:r>
          </w:p>
        </w:tc>
      </w:tr>
      <w:tr w:rsidR="00646C59" w:rsidRPr="00646C59" w:rsidTr="00646C59">
        <w:tc>
          <w:tcPr>
            <w:tcW w:w="3256" w:type="dxa"/>
          </w:tcPr>
          <w:p w:rsidR="009C472E" w:rsidRPr="00646C59" w:rsidRDefault="009C472E" w:rsidP="00646C59">
            <w:pPr>
              <w:autoSpaceDE w:val="0"/>
              <w:autoSpaceDN w:val="0"/>
              <w:adjustRightInd w:val="0"/>
              <w:spacing w:after="0" w:line="240" w:lineRule="auto"/>
              <w:rPr>
                <w:rFonts w:eastAsia="Times New Roman"/>
                <w:bCs/>
                <w:szCs w:val="24"/>
                <w:lang w:val="ru-RU" w:eastAsia="ru-RU"/>
              </w:rPr>
            </w:pPr>
            <w:r w:rsidRPr="00646C59">
              <w:rPr>
                <w:rFonts w:eastAsia="Times New Roman"/>
                <w:bCs/>
                <w:szCs w:val="24"/>
                <w:lang w:val="ru-RU" w:eastAsia="ru-RU"/>
              </w:rPr>
              <w:t xml:space="preserve">Количество заявленных к участию социальных проектов населением </w:t>
            </w:r>
            <w:proofErr w:type="spellStart"/>
            <w:r w:rsidRPr="00646C59">
              <w:rPr>
                <w:rFonts w:eastAsia="Times New Roman"/>
                <w:bCs/>
                <w:szCs w:val="24"/>
                <w:lang w:val="ru-RU" w:eastAsia="ru-RU"/>
              </w:rPr>
              <w:t>г.Сосновоборска</w:t>
            </w:r>
            <w:proofErr w:type="spellEnd"/>
          </w:p>
        </w:tc>
        <w:tc>
          <w:tcPr>
            <w:tcW w:w="1417" w:type="dxa"/>
            <w:vAlign w:val="center"/>
          </w:tcPr>
          <w:p w:rsidR="009C472E" w:rsidRPr="00646C59" w:rsidRDefault="009C472E" w:rsidP="00646C59">
            <w:pPr>
              <w:autoSpaceDE w:val="0"/>
              <w:autoSpaceDN w:val="0"/>
              <w:adjustRightInd w:val="0"/>
              <w:spacing w:after="0" w:line="240" w:lineRule="auto"/>
              <w:jc w:val="center"/>
              <w:rPr>
                <w:rFonts w:eastAsia="Times New Roman"/>
                <w:szCs w:val="24"/>
                <w:lang w:eastAsia="ru-RU"/>
              </w:rPr>
            </w:pPr>
            <w:r w:rsidRPr="00646C59">
              <w:rPr>
                <w:rFonts w:eastAsia="Times New Roman"/>
                <w:szCs w:val="24"/>
                <w:lang w:eastAsia="ru-RU"/>
              </w:rPr>
              <w:t>4</w:t>
            </w:r>
          </w:p>
        </w:tc>
        <w:tc>
          <w:tcPr>
            <w:tcW w:w="1559" w:type="dxa"/>
            <w:vAlign w:val="center"/>
          </w:tcPr>
          <w:p w:rsidR="009C472E" w:rsidRPr="00646C59" w:rsidRDefault="009C472E" w:rsidP="00646C59">
            <w:pPr>
              <w:spacing w:after="0" w:line="240" w:lineRule="auto"/>
              <w:jc w:val="center"/>
              <w:rPr>
                <w:szCs w:val="24"/>
              </w:rPr>
            </w:pPr>
            <w:r w:rsidRPr="00646C59">
              <w:rPr>
                <w:szCs w:val="24"/>
              </w:rPr>
              <w:t>14</w:t>
            </w:r>
          </w:p>
        </w:tc>
        <w:tc>
          <w:tcPr>
            <w:tcW w:w="1656" w:type="dxa"/>
            <w:vAlign w:val="center"/>
          </w:tcPr>
          <w:p w:rsidR="009C472E" w:rsidRPr="00646C59" w:rsidRDefault="009C472E" w:rsidP="00646C59">
            <w:pPr>
              <w:spacing w:after="0" w:line="240" w:lineRule="auto"/>
              <w:contextualSpacing/>
              <w:jc w:val="center"/>
              <w:rPr>
                <w:szCs w:val="24"/>
              </w:rPr>
            </w:pPr>
            <w:r w:rsidRPr="00646C59">
              <w:rPr>
                <w:szCs w:val="24"/>
              </w:rPr>
              <w:t>3,5</w:t>
            </w:r>
          </w:p>
        </w:tc>
        <w:tc>
          <w:tcPr>
            <w:tcW w:w="1456" w:type="dxa"/>
            <w:vAlign w:val="center"/>
          </w:tcPr>
          <w:p w:rsidR="009C472E" w:rsidRPr="00646C59" w:rsidRDefault="009C472E" w:rsidP="00646C59">
            <w:pPr>
              <w:spacing w:after="0" w:line="240" w:lineRule="auto"/>
              <w:contextualSpacing/>
              <w:jc w:val="center"/>
              <w:rPr>
                <w:szCs w:val="24"/>
              </w:rPr>
            </w:pPr>
            <w:r w:rsidRPr="00646C59">
              <w:rPr>
                <w:szCs w:val="24"/>
              </w:rPr>
              <w:t>0,143</w:t>
            </w:r>
          </w:p>
        </w:tc>
      </w:tr>
      <w:tr w:rsidR="00646C59" w:rsidRPr="00646C59" w:rsidTr="00646C59">
        <w:tc>
          <w:tcPr>
            <w:tcW w:w="3256" w:type="dxa"/>
          </w:tcPr>
          <w:p w:rsidR="009C472E" w:rsidRPr="00646C59" w:rsidRDefault="009C472E" w:rsidP="00646C59">
            <w:pPr>
              <w:autoSpaceDE w:val="0"/>
              <w:autoSpaceDN w:val="0"/>
              <w:adjustRightInd w:val="0"/>
              <w:spacing w:after="0" w:line="240" w:lineRule="auto"/>
              <w:rPr>
                <w:rFonts w:eastAsia="Times New Roman"/>
                <w:bCs/>
                <w:szCs w:val="24"/>
                <w:lang w:val="ru-RU" w:eastAsia="ru-RU"/>
              </w:rPr>
            </w:pPr>
            <w:r w:rsidRPr="00646C59">
              <w:rPr>
                <w:rFonts w:eastAsia="Times New Roman"/>
                <w:bCs/>
                <w:szCs w:val="24"/>
                <w:lang w:val="ru-RU" w:eastAsia="ru-RU"/>
              </w:rPr>
              <w:t xml:space="preserve">Количество поддержанных и реализуемых социальных проектов населением </w:t>
            </w:r>
            <w:proofErr w:type="spellStart"/>
            <w:r w:rsidRPr="00646C59">
              <w:rPr>
                <w:rFonts w:eastAsia="Times New Roman"/>
                <w:bCs/>
                <w:szCs w:val="24"/>
                <w:lang w:val="ru-RU" w:eastAsia="ru-RU"/>
              </w:rPr>
              <w:t>г.Сосновоборска</w:t>
            </w:r>
            <w:proofErr w:type="spellEnd"/>
          </w:p>
        </w:tc>
        <w:tc>
          <w:tcPr>
            <w:tcW w:w="1417" w:type="dxa"/>
            <w:vAlign w:val="center"/>
          </w:tcPr>
          <w:p w:rsidR="009C472E" w:rsidRPr="00646C59" w:rsidRDefault="009C472E" w:rsidP="00646C59">
            <w:pPr>
              <w:autoSpaceDE w:val="0"/>
              <w:autoSpaceDN w:val="0"/>
              <w:adjustRightInd w:val="0"/>
              <w:spacing w:after="0" w:line="240" w:lineRule="auto"/>
              <w:jc w:val="center"/>
              <w:rPr>
                <w:rFonts w:eastAsia="Times New Roman"/>
                <w:szCs w:val="24"/>
                <w:lang w:eastAsia="ru-RU"/>
              </w:rPr>
            </w:pPr>
            <w:r w:rsidRPr="00646C59">
              <w:rPr>
                <w:rFonts w:eastAsia="Times New Roman"/>
                <w:szCs w:val="24"/>
                <w:lang w:eastAsia="ru-RU"/>
              </w:rPr>
              <w:t>3</w:t>
            </w:r>
          </w:p>
        </w:tc>
        <w:tc>
          <w:tcPr>
            <w:tcW w:w="1559" w:type="dxa"/>
            <w:vAlign w:val="center"/>
          </w:tcPr>
          <w:p w:rsidR="009C472E" w:rsidRPr="00646C59" w:rsidRDefault="009C472E" w:rsidP="00646C59">
            <w:pPr>
              <w:spacing w:after="0" w:line="240" w:lineRule="auto"/>
              <w:jc w:val="center"/>
              <w:rPr>
                <w:szCs w:val="24"/>
              </w:rPr>
            </w:pPr>
            <w:r w:rsidRPr="00646C59">
              <w:rPr>
                <w:szCs w:val="24"/>
              </w:rPr>
              <w:t>9</w:t>
            </w:r>
          </w:p>
        </w:tc>
        <w:tc>
          <w:tcPr>
            <w:tcW w:w="1656" w:type="dxa"/>
            <w:vAlign w:val="center"/>
          </w:tcPr>
          <w:p w:rsidR="009C472E" w:rsidRPr="00646C59" w:rsidRDefault="009C472E" w:rsidP="00646C59">
            <w:pPr>
              <w:spacing w:after="0" w:line="240" w:lineRule="auto"/>
              <w:contextualSpacing/>
              <w:jc w:val="center"/>
              <w:rPr>
                <w:szCs w:val="24"/>
              </w:rPr>
            </w:pPr>
            <w:r w:rsidRPr="00646C59">
              <w:rPr>
                <w:szCs w:val="24"/>
              </w:rPr>
              <w:t>3</w:t>
            </w:r>
          </w:p>
        </w:tc>
        <w:tc>
          <w:tcPr>
            <w:tcW w:w="1456" w:type="dxa"/>
            <w:vAlign w:val="center"/>
          </w:tcPr>
          <w:p w:rsidR="009C472E" w:rsidRPr="00646C59" w:rsidRDefault="009C472E" w:rsidP="00646C59">
            <w:pPr>
              <w:spacing w:after="0" w:line="240" w:lineRule="auto"/>
              <w:contextualSpacing/>
              <w:jc w:val="center"/>
              <w:rPr>
                <w:szCs w:val="24"/>
              </w:rPr>
            </w:pPr>
            <w:r w:rsidRPr="00646C59">
              <w:rPr>
                <w:szCs w:val="24"/>
              </w:rPr>
              <w:t>0,143</w:t>
            </w:r>
          </w:p>
        </w:tc>
      </w:tr>
    </w:tbl>
    <w:p w:rsidR="009C472E" w:rsidRPr="00646C59" w:rsidRDefault="009C472E" w:rsidP="00646C59">
      <w:pPr>
        <w:spacing w:after="0" w:line="240" w:lineRule="auto"/>
        <w:ind w:firstLine="709"/>
        <w:jc w:val="both"/>
        <w:rPr>
          <w:szCs w:val="24"/>
        </w:rPr>
      </w:pPr>
    </w:p>
    <w:p w:rsidR="009C472E" w:rsidRPr="00646C59" w:rsidRDefault="009C472E" w:rsidP="00646C59">
      <w:pPr>
        <w:spacing w:after="0" w:line="240" w:lineRule="auto"/>
        <w:ind w:firstLine="709"/>
        <w:jc w:val="both"/>
        <w:rPr>
          <w:szCs w:val="24"/>
        </w:rPr>
      </w:pPr>
      <w:r w:rsidRPr="00646C59">
        <w:rPr>
          <w:szCs w:val="24"/>
        </w:rPr>
        <w:t xml:space="preserve">Индекс результативности подпрограммы   </w:t>
      </w:r>
      <w:r w:rsidRPr="00646C59">
        <w:rPr>
          <w:szCs w:val="24"/>
          <w:lang w:val="en-US"/>
        </w:rPr>
        <w:t>I</w:t>
      </w:r>
      <w:r w:rsidRPr="00646C59">
        <w:rPr>
          <w:szCs w:val="24"/>
        </w:rPr>
        <w:t>р=</w:t>
      </w:r>
      <w:r w:rsidRPr="00646C59">
        <w:rPr>
          <w:szCs w:val="24"/>
          <w:lang w:val="en-US"/>
        </w:rPr>
        <w:t>SUM</w:t>
      </w:r>
      <w:r w:rsidRPr="00646C59">
        <w:rPr>
          <w:szCs w:val="24"/>
        </w:rPr>
        <w:t xml:space="preserve"> (</w:t>
      </w:r>
      <w:r w:rsidRPr="00646C59">
        <w:rPr>
          <w:szCs w:val="24"/>
          <w:lang w:val="en-US"/>
        </w:rPr>
        <w:t>M</w:t>
      </w:r>
      <w:r w:rsidRPr="00646C59">
        <w:rPr>
          <w:szCs w:val="24"/>
        </w:rPr>
        <w:t xml:space="preserve">п х </w:t>
      </w:r>
      <w:r w:rsidRPr="00646C59">
        <w:rPr>
          <w:szCs w:val="24"/>
          <w:lang w:val="en-US"/>
        </w:rPr>
        <w:t>S</w:t>
      </w:r>
      <w:r w:rsidRPr="00646C59">
        <w:rPr>
          <w:szCs w:val="24"/>
        </w:rPr>
        <w:t>)</w:t>
      </w:r>
    </w:p>
    <w:p w:rsidR="009C472E" w:rsidRPr="00646C59" w:rsidRDefault="009C472E" w:rsidP="00646C59">
      <w:pPr>
        <w:spacing w:after="0" w:line="240" w:lineRule="auto"/>
        <w:ind w:firstLine="709"/>
        <w:jc w:val="both"/>
        <w:rPr>
          <w:szCs w:val="24"/>
        </w:rPr>
      </w:pPr>
      <w:r w:rsidRPr="00646C59">
        <w:rPr>
          <w:szCs w:val="24"/>
        </w:rPr>
        <w:t xml:space="preserve"> </w:t>
      </w:r>
      <w:r w:rsidRPr="00646C59">
        <w:rPr>
          <w:szCs w:val="24"/>
          <w:lang w:val="en-US"/>
        </w:rPr>
        <w:t>I</w:t>
      </w:r>
      <w:r w:rsidRPr="00646C59">
        <w:rPr>
          <w:szCs w:val="24"/>
        </w:rPr>
        <w:t>р = 18,2 х 0,143=2,6</w:t>
      </w:r>
    </w:p>
    <w:p w:rsidR="009C472E" w:rsidRPr="00646C59" w:rsidRDefault="009C472E" w:rsidP="00646C59">
      <w:pPr>
        <w:spacing w:after="0" w:line="240" w:lineRule="auto"/>
        <w:ind w:firstLine="709"/>
        <w:contextualSpacing/>
        <w:jc w:val="both"/>
        <w:rPr>
          <w:szCs w:val="24"/>
        </w:rPr>
      </w:pPr>
      <w:r w:rsidRPr="00646C59">
        <w:rPr>
          <w:szCs w:val="24"/>
        </w:rPr>
        <w:t>Оценка эффекти</w:t>
      </w:r>
      <w:r w:rsidR="00646C59">
        <w:rPr>
          <w:szCs w:val="24"/>
        </w:rPr>
        <w:t xml:space="preserve">вности реализации подпрограммы </w:t>
      </w:r>
      <w:r w:rsidRPr="00646C59">
        <w:rPr>
          <w:szCs w:val="24"/>
          <w:lang w:val="en-US"/>
        </w:rPr>
        <w:t>I</w:t>
      </w:r>
      <w:r w:rsidRPr="00646C59">
        <w:rPr>
          <w:szCs w:val="24"/>
        </w:rPr>
        <w:t>э=(</w:t>
      </w:r>
      <w:proofErr w:type="spellStart"/>
      <w:r w:rsidRPr="00646C59">
        <w:rPr>
          <w:szCs w:val="24"/>
        </w:rPr>
        <w:t>Vфх</w:t>
      </w:r>
      <w:proofErr w:type="spellEnd"/>
      <w:r w:rsidRPr="00646C59">
        <w:rPr>
          <w:szCs w:val="24"/>
          <w:lang w:val="en-US"/>
        </w:rPr>
        <w:t>I</w:t>
      </w:r>
      <w:r w:rsidRPr="00646C59">
        <w:rPr>
          <w:szCs w:val="24"/>
        </w:rPr>
        <w:t>р)/</w:t>
      </w:r>
      <w:r w:rsidRPr="00646C59">
        <w:rPr>
          <w:szCs w:val="24"/>
          <w:lang w:val="en-US"/>
        </w:rPr>
        <w:t>V</w:t>
      </w:r>
      <w:r w:rsidRPr="00646C59">
        <w:rPr>
          <w:szCs w:val="24"/>
        </w:rPr>
        <w:t xml:space="preserve">п, где: </w:t>
      </w:r>
    </w:p>
    <w:p w:rsidR="009C472E" w:rsidRPr="00646C59" w:rsidRDefault="009C472E" w:rsidP="00646C59">
      <w:pPr>
        <w:spacing w:after="0" w:line="240" w:lineRule="auto"/>
        <w:ind w:firstLine="709"/>
        <w:contextualSpacing/>
        <w:jc w:val="both"/>
        <w:rPr>
          <w:szCs w:val="24"/>
        </w:rPr>
      </w:pPr>
      <w:r w:rsidRPr="00646C59">
        <w:rPr>
          <w:szCs w:val="24"/>
          <w:lang w:val="en-US"/>
        </w:rPr>
        <w:t>V</w:t>
      </w:r>
      <w:r w:rsidRPr="00646C59">
        <w:rPr>
          <w:szCs w:val="24"/>
        </w:rPr>
        <w:t xml:space="preserve">ф - объем фактического совокупного финансирования подпрограммы, </w:t>
      </w:r>
      <w:proofErr w:type="spellStart"/>
      <w:r w:rsidRPr="00646C59">
        <w:rPr>
          <w:szCs w:val="24"/>
        </w:rPr>
        <w:t>тыс.руб</w:t>
      </w:r>
      <w:proofErr w:type="spellEnd"/>
      <w:r w:rsidRPr="00646C59">
        <w:rPr>
          <w:szCs w:val="24"/>
        </w:rPr>
        <w:t>;</w:t>
      </w:r>
    </w:p>
    <w:p w:rsidR="009C472E" w:rsidRPr="00646C59" w:rsidRDefault="009C472E" w:rsidP="00646C59">
      <w:pPr>
        <w:spacing w:after="0" w:line="240" w:lineRule="auto"/>
        <w:ind w:firstLine="709"/>
        <w:contextualSpacing/>
        <w:jc w:val="both"/>
        <w:rPr>
          <w:szCs w:val="24"/>
        </w:rPr>
      </w:pPr>
      <w:r w:rsidRPr="00646C59">
        <w:rPr>
          <w:szCs w:val="24"/>
          <w:lang w:val="en-US"/>
        </w:rPr>
        <w:t>V</w:t>
      </w:r>
      <w:r w:rsidRPr="00646C59">
        <w:rPr>
          <w:szCs w:val="24"/>
        </w:rPr>
        <w:t xml:space="preserve">п - объем запланированного совокупного финансирования подпрограммы, </w:t>
      </w:r>
      <w:proofErr w:type="spellStart"/>
      <w:r w:rsidRPr="00646C59">
        <w:rPr>
          <w:szCs w:val="24"/>
        </w:rPr>
        <w:t>тыс.руб</w:t>
      </w:r>
      <w:proofErr w:type="spellEnd"/>
      <w:r w:rsidRPr="00646C59">
        <w:rPr>
          <w:szCs w:val="24"/>
        </w:rPr>
        <w:t>.</w:t>
      </w:r>
    </w:p>
    <w:p w:rsidR="009C472E" w:rsidRPr="00646C59" w:rsidRDefault="009C472E" w:rsidP="00646C59">
      <w:pPr>
        <w:spacing w:after="0" w:line="240" w:lineRule="auto"/>
        <w:ind w:firstLine="709"/>
        <w:contextualSpacing/>
        <w:jc w:val="both"/>
        <w:rPr>
          <w:szCs w:val="24"/>
        </w:rPr>
      </w:pPr>
      <w:r w:rsidRPr="00646C59">
        <w:rPr>
          <w:szCs w:val="24"/>
          <w:lang w:val="en-US"/>
        </w:rPr>
        <w:t>I</w:t>
      </w:r>
      <w:r w:rsidRPr="00646C59">
        <w:rPr>
          <w:szCs w:val="24"/>
        </w:rPr>
        <w:t>э= 478 953,97 х 2,6/ 478 953,97 = 2,6</w:t>
      </w:r>
    </w:p>
    <w:p w:rsidR="009C472E" w:rsidRPr="00646C59" w:rsidRDefault="009C472E" w:rsidP="00646C59">
      <w:pPr>
        <w:spacing w:after="0" w:line="240" w:lineRule="auto"/>
        <w:ind w:firstLine="709"/>
        <w:contextualSpacing/>
        <w:jc w:val="both"/>
        <w:rPr>
          <w:szCs w:val="24"/>
        </w:rPr>
      </w:pPr>
      <w:r w:rsidRPr="00646C59">
        <w:rPr>
          <w:szCs w:val="24"/>
        </w:rPr>
        <w:t>Значение показателя соответствует высокому уровню эффективности реализации муниципальной программы «</w:t>
      </w:r>
      <w:r w:rsidRPr="00646C59">
        <w:rPr>
          <w:rFonts w:eastAsia="Times New Roman"/>
          <w:szCs w:val="24"/>
          <w:lang w:eastAsia="ru-RU"/>
        </w:rPr>
        <w:t>Поддержка социально ориентированных некоммерческих организаций города Сосновоборска</w:t>
      </w:r>
      <w:r w:rsidRPr="00646C59">
        <w:rPr>
          <w:szCs w:val="24"/>
        </w:rPr>
        <w:t>» в 2021 году.</w:t>
      </w:r>
    </w:p>
    <w:p w:rsidR="009C472E" w:rsidRPr="00646C59" w:rsidRDefault="009C472E" w:rsidP="00646C59">
      <w:pPr>
        <w:pStyle w:val="a6"/>
        <w:suppressAutoHyphens/>
        <w:ind w:left="0" w:firstLine="709"/>
      </w:pPr>
    </w:p>
    <w:p w:rsidR="0045785E" w:rsidRPr="00254296" w:rsidRDefault="0045785E" w:rsidP="00646C59">
      <w:pPr>
        <w:pStyle w:val="a6"/>
        <w:tabs>
          <w:tab w:val="left" w:pos="6804"/>
        </w:tabs>
        <w:suppressAutoHyphens/>
        <w:ind w:left="0" w:firstLine="709"/>
        <w:jc w:val="both"/>
        <w:rPr>
          <w:lang w:val="en-US"/>
        </w:rPr>
      </w:pPr>
    </w:p>
    <w:sectPr w:rsidR="0045785E" w:rsidRPr="00254296" w:rsidSect="00466CC2">
      <w:pgSz w:w="11906" w:h="16838"/>
      <w:pgMar w:top="425" w:right="851" w:bottom="99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587B"/>
    <w:multiLevelType w:val="hybridMultilevel"/>
    <w:tmpl w:val="67C0C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743853"/>
    <w:multiLevelType w:val="hybridMultilevel"/>
    <w:tmpl w:val="ECA6277A"/>
    <w:lvl w:ilvl="0" w:tplc="D85AAEBC">
      <w:start w:val="1"/>
      <w:numFmt w:val="decimal"/>
      <w:lvlText w:val="%1."/>
      <w:lvlJc w:val="left"/>
      <w:pPr>
        <w:ind w:left="2089" w:hanging="138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3B5439F"/>
    <w:multiLevelType w:val="hybridMultilevel"/>
    <w:tmpl w:val="CF604A58"/>
    <w:lvl w:ilvl="0" w:tplc="04190011">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15:restartNumberingAfterBreak="0">
    <w:nsid w:val="1721765A"/>
    <w:multiLevelType w:val="hybridMultilevel"/>
    <w:tmpl w:val="54DE3358"/>
    <w:lvl w:ilvl="0" w:tplc="5148B446">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73A3FC4"/>
    <w:multiLevelType w:val="hybridMultilevel"/>
    <w:tmpl w:val="E598950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5" w15:restartNumberingAfterBreak="0">
    <w:nsid w:val="19CC692B"/>
    <w:multiLevelType w:val="hybridMultilevel"/>
    <w:tmpl w:val="F9EC654C"/>
    <w:lvl w:ilvl="0" w:tplc="7E365118">
      <w:start w:val="1"/>
      <w:numFmt w:val="decimal"/>
      <w:lvlText w:val="%1."/>
      <w:lvlJc w:val="left"/>
      <w:pPr>
        <w:ind w:left="720" w:hanging="360"/>
      </w:pPr>
      <w:rPr>
        <w:rFonts w:ascii="Times New Roman"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673FA"/>
    <w:multiLevelType w:val="hybridMultilevel"/>
    <w:tmpl w:val="11E87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B65B37"/>
    <w:multiLevelType w:val="hybridMultilevel"/>
    <w:tmpl w:val="A5145D34"/>
    <w:lvl w:ilvl="0" w:tplc="0419000F">
      <w:start w:val="1"/>
      <w:numFmt w:val="decimal"/>
      <w:lvlText w:val="%1."/>
      <w:lvlJc w:val="left"/>
      <w:pPr>
        <w:ind w:left="847" w:hanging="360"/>
      </w:pPr>
      <w:rPr>
        <w:rFonts w:hint="default"/>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8" w15:restartNumberingAfterBreak="0">
    <w:nsid w:val="20423AF4"/>
    <w:multiLevelType w:val="hybridMultilevel"/>
    <w:tmpl w:val="57886D3E"/>
    <w:lvl w:ilvl="0" w:tplc="B3A68CA6">
      <w:start w:val="3"/>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0786240"/>
    <w:multiLevelType w:val="hybridMultilevel"/>
    <w:tmpl w:val="1E2CD66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2362724"/>
    <w:multiLevelType w:val="multilevel"/>
    <w:tmpl w:val="A63E2E0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27467A2"/>
    <w:multiLevelType w:val="hybridMultilevel"/>
    <w:tmpl w:val="FB1607A2"/>
    <w:lvl w:ilvl="0" w:tplc="3A94B8EC">
      <w:start w:val="4"/>
      <w:numFmt w:val="decimal"/>
      <w:lvlText w:val="%1."/>
      <w:lvlJc w:val="left"/>
      <w:pPr>
        <w:ind w:left="1636"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1C5AC8"/>
    <w:multiLevelType w:val="hybridMultilevel"/>
    <w:tmpl w:val="208E4420"/>
    <w:lvl w:ilvl="0" w:tplc="6C3E2014">
      <w:start w:val="1"/>
      <w:numFmt w:val="decimal"/>
      <w:lvlText w:val="%1."/>
      <w:lvlJc w:val="left"/>
      <w:pPr>
        <w:ind w:left="1102" w:hanging="360"/>
      </w:pPr>
      <w:rPr>
        <w:rFonts w:hint="default"/>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13" w15:restartNumberingAfterBreak="0">
    <w:nsid w:val="2F226AE2"/>
    <w:multiLevelType w:val="hybridMultilevel"/>
    <w:tmpl w:val="85D22EB0"/>
    <w:lvl w:ilvl="0" w:tplc="CE4A8E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7A919BA"/>
    <w:multiLevelType w:val="hybridMultilevel"/>
    <w:tmpl w:val="05005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321CB3"/>
    <w:multiLevelType w:val="hybridMultilevel"/>
    <w:tmpl w:val="8C64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A60AC"/>
    <w:multiLevelType w:val="hybridMultilevel"/>
    <w:tmpl w:val="D7100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15F10"/>
    <w:multiLevelType w:val="hybridMultilevel"/>
    <w:tmpl w:val="F46EDA26"/>
    <w:lvl w:ilvl="0" w:tplc="EA9272D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0D297C"/>
    <w:multiLevelType w:val="hybridMultilevel"/>
    <w:tmpl w:val="7B9EC8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3253787"/>
    <w:multiLevelType w:val="hybridMultilevel"/>
    <w:tmpl w:val="DAA46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4C2000F"/>
    <w:multiLevelType w:val="hybridMultilevel"/>
    <w:tmpl w:val="5E123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107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3011F92"/>
    <w:multiLevelType w:val="hybridMultilevel"/>
    <w:tmpl w:val="B6881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D4A3195"/>
    <w:multiLevelType w:val="hybridMultilevel"/>
    <w:tmpl w:val="8F6A7C14"/>
    <w:lvl w:ilvl="0" w:tplc="96FEF4F0">
      <w:start w:val="1"/>
      <w:numFmt w:val="decimal"/>
      <w:lvlText w:val="%1."/>
      <w:lvlJc w:val="left"/>
      <w:pPr>
        <w:ind w:left="1260" w:hanging="360"/>
      </w:pPr>
      <w:rPr>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1355B02"/>
    <w:multiLevelType w:val="hybridMultilevel"/>
    <w:tmpl w:val="3C52A9E2"/>
    <w:lvl w:ilvl="0" w:tplc="04190011">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89828E3"/>
    <w:multiLevelType w:val="hybridMultilevel"/>
    <w:tmpl w:val="D578D302"/>
    <w:lvl w:ilvl="0" w:tplc="B97441C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5" w15:restartNumberingAfterBreak="0">
    <w:nsid w:val="79B315FF"/>
    <w:multiLevelType w:val="hybridMultilevel"/>
    <w:tmpl w:val="B8D8D7E8"/>
    <w:lvl w:ilvl="0" w:tplc="B3DED0EE">
      <w:start w:val="1"/>
      <w:numFmt w:val="decimal"/>
      <w:lvlText w:val="%1."/>
      <w:lvlJc w:val="left"/>
      <w:pPr>
        <w:ind w:left="1416" w:hanging="72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6" w15:restartNumberingAfterBreak="0">
    <w:nsid w:val="7AE91F82"/>
    <w:multiLevelType w:val="hybridMultilevel"/>
    <w:tmpl w:val="C96CB498"/>
    <w:lvl w:ilvl="0" w:tplc="E550CE9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3"/>
  </w:num>
  <w:num w:numId="3">
    <w:abstractNumId w:val="4"/>
  </w:num>
  <w:num w:numId="4">
    <w:abstractNumId w:val="0"/>
  </w:num>
  <w:num w:numId="5">
    <w:abstractNumId w:val="1"/>
  </w:num>
  <w:num w:numId="6">
    <w:abstractNumId w:val="9"/>
  </w:num>
  <w:num w:numId="7">
    <w:abstractNumId w:val="18"/>
  </w:num>
  <w:num w:numId="8">
    <w:abstractNumId w:val="19"/>
  </w:num>
  <w:num w:numId="9">
    <w:abstractNumId w:val="22"/>
  </w:num>
  <w:num w:numId="10">
    <w:abstractNumId w:val="26"/>
  </w:num>
  <w:num w:numId="11">
    <w:abstractNumId w:val="3"/>
  </w:num>
  <w:num w:numId="12">
    <w:abstractNumId w:val="11"/>
  </w:num>
  <w:num w:numId="13">
    <w:abstractNumId w:val="8"/>
  </w:num>
  <w:num w:numId="14">
    <w:abstractNumId w:val="13"/>
  </w:num>
  <w:num w:numId="15">
    <w:abstractNumId w:val="14"/>
  </w:num>
  <w:num w:numId="16">
    <w:abstractNumId w:val="2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6"/>
  </w:num>
  <w:num w:numId="20">
    <w:abstractNumId w:val="17"/>
  </w:num>
  <w:num w:numId="21">
    <w:abstractNumId w:val="21"/>
  </w:num>
  <w:num w:numId="22">
    <w:abstractNumId w:val="6"/>
  </w:num>
  <w:num w:numId="23">
    <w:abstractNumId w:val="5"/>
  </w:num>
  <w:num w:numId="24">
    <w:abstractNumId w:val="7"/>
  </w:num>
  <w:num w:numId="25">
    <w:abstractNumId w:val="12"/>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15"/>
    <w:rsid w:val="000006E9"/>
    <w:rsid w:val="000008B6"/>
    <w:rsid w:val="000012B2"/>
    <w:rsid w:val="00002CAD"/>
    <w:rsid w:val="0000402B"/>
    <w:rsid w:val="000057DC"/>
    <w:rsid w:val="0000763F"/>
    <w:rsid w:val="00007C61"/>
    <w:rsid w:val="00013439"/>
    <w:rsid w:val="00015E5B"/>
    <w:rsid w:val="0002582B"/>
    <w:rsid w:val="00030224"/>
    <w:rsid w:val="000362C9"/>
    <w:rsid w:val="00037189"/>
    <w:rsid w:val="0003797F"/>
    <w:rsid w:val="00041E6A"/>
    <w:rsid w:val="00043FAF"/>
    <w:rsid w:val="000441CD"/>
    <w:rsid w:val="00044537"/>
    <w:rsid w:val="000506DF"/>
    <w:rsid w:val="000633FF"/>
    <w:rsid w:val="00064FFB"/>
    <w:rsid w:val="00065852"/>
    <w:rsid w:val="00066755"/>
    <w:rsid w:val="00070400"/>
    <w:rsid w:val="00075DE9"/>
    <w:rsid w:val="0008042C"/>
    <w:rsid w:val="000806C2"/>
    <w:rsid w:val="00087C3B"/>
    <w:rsid w:val="00090032"/>
    <w:rsid w:val="000933B2"/>
    <w:rsid w:val="00093BA3"/>
    <w:rsid w:val="0009772B"/>
    <w:rsid w:val="000A1041"/>
    <w:rsid w:val="000A4762"/>
    <w:rsid w:val="000A554C"/>
    <w:rsid w:val="000B02A1"/>
    <w:rsid w:val="000B65D4"/>
    <w:rsid w:val="000C29A5"/>
    <w:rsid w:val="000C469F"/>
    <w:rsid w:val="000F328B"/>
    <w:rsid w:val="000F603E"/>
    <w:rsid w:val="000F7A82"/>
    <w:rsid w:val="00115339"/>
    <w:rsid w:val="00115910"/>
    <w:rsid w:val="00123330"/>
    <w:rsid w:val="0012585A"/>
    <w:rsid w:val="00132B2A"/>
    <w:rsid w:val="0013788D"/>
    <w:rsid w:val="00143326"/>
    <w:rsid w:val="00144AE9"/>
    <w:rsid w:val="00150A96"/>
    <w:rsid w:val="00152DDB"/>
    <w:rsid w:val="00164FE2"/>
    <w:rsid w:val="001657FA"/>
    <w:rsid w:val="00176500"/>
    <w:rsid w:val="0018087E"/>
    <w:rsid w:val="00185835"/>
    <w:rsid w:val="001903F5"/>
    <w:rsid w:val="001907F6"/>
    <w:rsid w:val="001916A8"/>
    <w:rsid w:val="0019290A"/>
    <w:rsid w:val="001944E1"/>
    <w:rsid w:val="00197C53"/>
    <w:rsid w:val="00197C59"/>
    <w:rsid w:val="001A5E2B"/>
    <w:rsid w:val="001B4CB5"/>
    <w:rsid w:val="001B7383"/>
    <w:rsid w:val="001C155E"/>
    <w:rsid w:val="001C7A08"/>
    <w:rsid w:val="001D22DF"/>
    <w:rsid w:val="001D3258"/>
    <w:rsid w:val="001D3F1B"/>
    <w:rsid w:val="001D7D72"/>
    <w:rsid w:val="001E11E2"/>
    <w:rsid w:val="001E1E24"/>
    <w:rsid w:val="001E61E7"/>
    <w:rsid w:val="001F59A5"/>
    <w:rsid w:val="00202711"/>
    <w:rsid w:val="002050D8"/>
    <w:rsid w:val="0020565F"/>
    <w:rsid w:val="00212314"/>
    <w:rsid w:val="00220833"/>
    <w:rsid w:val="00231342"/>
    <w:rsid w:val="002344FC"/>
    <w:rsid w:val="00234CB3"/>
    <w:rsid w:val="002451E2"/>
    <w:rsid w:val="00251140"/>
    <w:rsid w:val="00252DEF"/>
    <w:rsid w:val="00254296"/>
    <w:rsid w:val="00256FBC"/>
    <w:rsid w:val="00264D70"/>
    <w:rsid w:val="002671BF"/>
    <w:rsid w:val="00271BD3"/>
    <w:rsid w:val="00273E3E"/>
    <w:rsid w:val="00274539"/>
    <w:rsid w:val="002770AB"/>
    <w:rsid w:val="0027723B"/>
    <w:rsid w:val="00281691"/>
    <w:rsid w:val="002913B9"/>
    <w:rsid w:val="002A3651"/>
    <w:rsid w:val="002A4E1A"/>
    <w:rsid w:val="002A5255"/>
    <w:rsid w:val="002B3C04"/>
    <w:rsid w:val="002C02F4"/>
    <w:rsid w:val="002C2A16"/>
    <w:rsid w:val="002D79F1"/>
    <w:rsid w:val="002F07A3"/>
    <w:rsid w:val="002F1148"/>
    <w:rsid w:val="002F45CE"/>
    <w:rsid w:val="002F4947"/>
    <w:rsid w:val="00300B5D"/>
    <w:rsid w:val="00304D15"/>
    <w:rsid w:val="0030638C"/>
    <w:rsid w:val="003075FB"/>
    <w:rsid w:val="00310F7D"/>
    <w:rsid w:val="00311AB3"/>
    <w:rsid w:val="00313529"/>
    <w:rsid w:val="00315F2C"/>
    <w:rsid w:val="003204EF"/>
    <w:rsid w:val="00324CBA"/>
    <w:rsid w:val="003256AD"/>
    <w:rsid w:val="00326AC8"/>
    <w:rsid w:val="00335F2D"/>
    <w:rsid w:val="00336D83"/>
    <w:rsid w:val="00340F77"/>
    <w:rsid w:val="003432DE"/>
    <w:rsid w:val="00345BE3"/>
    <w:rsid w:val="00347D7F"/>
    <w:rsid w:val="00350497"/>
    <w:rsid w:val="00351CEF"/>
    <w:rsid w:val="00353430"/>
    <w:rsid w:val="00360213"/>
    <w:rsid w:val="0036654E"/>
    <w:rsid w:val="00372E7E"/>
    <w:rsid w:val="003764FC"/>
    <w:rsid w:val="003775D4"/>
    <w:rsid w:val="0038284C"/>
    <w:rsid w:val="003930C0"/>
    <w:rsid w:val="003932E2"/>
    <w:rsid w:val="0039466E"/>
    <w:rsid w:val="003A1B40"/>
    <w:rsid w:val="003A5E09"/>
    <w:rsid w:val="003A7573"/>
    <w:rsid w:val="003A7A81"/>
    <w:rsid w:val="003B4ADF"/>
    <w:rsid w:val="003C2B74"/>
    <w:rsid w:val="003C5689"/>
    <w:rsid w:val="003D55CC"/>
    <w:rsid w:val="003D630F"/>
    <w:rsid w:val="003D7FA0"/>
    <w:rsid w:val="003E017D"/>
    <w:rsid w:val="003E3244"/>
    <w:rsid w:val="003E3CCA"/>
    <w:rsid w:val="003F34F1"/>
    <w:rsid w:val="003F3B33"/>
    <w:rsid w:val="003F598B"/>
    <w:rsid w:val="00402427"/>
    <w:rsid w:val="004067EB"/>
    <w:rsid w:val="00413EC2"/>
    <w:rsid w:val="00417B01"/>
    <w:rsid w:val="00420E36"/>
    <w:rsid w:val="004332F5"/>
    <w:rsid w:val="00433EB5"/>
    <w:rsid w:val="00434699"/>
    <w:rsid w:val="00437B01"/>
    <w:rsid w:val="004416B1"/>
    <w:rsid w:val="00452D81"/>
    <w:rsid w:val="004538EF"/>
    <w:rsid w:val="0045785E"/>
    <w:rsid w:val="00466CC2"/>
    <w:rsid w:val="00467C03"/>
    <w:rsid w:val="00492794"/>
    <w:rsid w:val="004A1E20"/>
    <w:rsid w:val="004A7698"/>
    <w:rsid w:val="004B0790"/>
    <w:rsid w:val="004B3664"/>
    <w:rsid w:val="004B4139"/>
    <w:rsid w:val="004B77B5"/>
    <w:rsid w:val="004C6A05"/>
    <w:rsid w:val="004C7CF0"/>
    <w:rsid w:val="004D2B61"/>
    <w:rsid w:val="004D70E5"/>
    <w:rsid w:val="004D7BF9"/>
    <w:rsid w:val="004E76D3"/>
    <w:rsid w:val="004F11A4"/>
    <w:rsid w:val="004F37EA"/>
    <w:rsid w:val="00501020"/>
    <w:rsid w:val="005020B6"/>
    <w:rsid w:val="00507D05"/>
    <w:rsid w:val="0052090A"/>
    <w:rsid w:val="005325F8"/>
    <w:rsid w:val="005354C9"/>
    <w:rsid w:val="00536CAA"/>
    <w:rsid w:val="00537AB3"/>
    <w:rsid w:val="00547EEC"/>
    <w:rsid w:val="00556776"/>
    <w:rsid w:val="0055687F"/>
    <w:rsid w:val="00561102"/>
    <w:rsid w:val="0056349C"/>
    <w:rsid w:val="005645FB"/>
    <w:rsid w:val="0056727A"/>
    <w:rsid w:val="005706F2"/>
    <w:rsid w:val="005707BC"/>
    <w:rsid w:val="005763EE"/>
    <w:rsid w:val="00580293"/>
    <w:rsid w:val="00584EE2"/>
    <w:rsid w:val="00593A31"/>
    <w:rsid w:val="00597239"/>
    <w:rsid w:val="005A0B6F"/>
    <w:rsid w:val="005A12FB"/>
    <w:rsid w:val="005A26F9"/>
    <w:rsid w:val="005A2747"/>
    <w:rsid w:val="005A3B2B"/>
    <w:rsid w:val="005B6E43"/>
    <w:rsid w:val="005C1F67"/>
    <w:rsid w:val="005C78E0"/>
    <w:rsid w:val="005D3D33"/>
    <w:rsid w:val="005E4489"/>
    <w:rsid w:val="005E5446"/>
    <w:rsid w:val="00605373"/>
    <w:rsid w:val="00615F1F"/>
    <w:rsid w:val="00624330"/>
    <w:rsid w:val="00630CDA"/>
    <w:rsid w:val="00640671"/>
    <w:rsid w:val="00646C59"/>
    <w:rsid w:val="006479B4"/>
    <w:rsid w:val="00652780"/>
    <w:rsid w:val="006536F8"/>
    <w:rsid w:val="00664F4B"/>
    <w:rsid w:val="00670902"/>
    <w:rsid w:val="00672CC5"/>
    <w:rsid w:val="006802FE"/>
    <w:rsid w:val="00683FA7"/>
    <w:rsid w:val="006873C7"/>
    <w:rsid w:val="00692E5E"/>
    <w:rsid w:val="00694DC5"/>
    <w:rsid w:val="006A4A26"/>
    <w:rsid w:val="006B031C"/>
    <w:rsid w:val="006B4647"/>
    <w:rsid w:val="006C0063"/>
    <w:rsid w:val="006C4DF0"/>
    <w:rsid w:val="006D7DCA"/>
    <w:rsid w:val="006E24A8"/>
    <w:rsid w:val="006E2A9B"/>
    <w:rsid w:val="006E3EBC"/>
    <w:rsid w:val="006E57D3"/>
    <w:rsid w:val="006F375C"/>
    <w:rsid w:val="006F5B6D"/>
    <w:rsid w:val="00713A35"/>
    <w:rsid w:val="007175D1"/>
    <w:rsid w:val="0072090E"/>
    <w:rsid w:val="00720A3E"/>
    <w:rsid w:val="007215B2"/>
    <w:rsid w:val="007241F7"/>
    <w:rsid w:val="00734098"/>
    <w:rsid w:val="00741C58"/>
    <w:rsid w:val="00741E36"/>
    <w:rsid w:val="00742FAA"/>
    <w:rsid w:val="00743946"/>
    <w:rsid w:val="00746E74"/>
    <w:rsid w:val="0076218D"/>
    <w:rsid w:val="00775459"/>
    <w:rsid w:val="00787A08"/>
    <w:rsid w:val="00797867"/>
    <w:rsid w:val="007A489E"/>
    <w:rsid w:val="007A5078"/>
    <w:rsid w:val="007A6C7D"/>
    <w:rsid w:val="007B036C"/>
    <w:rsid w:val="007B4C10"/>
    <w:rsid w:val="007B6287"/>
    <w:rsid w:val="007B787A"/>
    <w:rsid w:val="007C12BD"/>
    <w:rsid w:val="007C5DD7"/>
    <w:rsid w:val="007C619D"/>
    <w:rsid w:val="007C6E2B"/>
    <w:rsid w:val="007D0364"/>
    <w:rsid w:val="007D1221"/>
    <w:rsid w:val="007D404D"/>
    <w:rsid w:val="007F1C67"/>
    <w:rsid w:val="007F3EFE"/>
    <w:rsid w:val="007F6F4C"/>
    <w:rsid w:val="007F74F6"/>
    <w:rsid w:val="008006F6"/>
    <w:rsid w:val="008024FB"/>
    <w:rsid w:val="00803292"/>
    <w:rsid w:val="00803B5F"/>
    <w:rsid w:val="008138AE"/>
    <w:rsid w:val="008153F7"/>
    <w:rsid w:val="00824300"/>
    <w:rsid w:val="00826C5C"/>
    <w:rsid w:val="00830797"/>
    <w:rsid w:val="00831074"/>
    <w:rsid w:val="008403CD"/>
    <w:rsid w:val="00840A9E"/>
    <w:rsid w:val="0084672D"/>
    <w:rsid w:val="0084775D"/>
    <w:rsid w:val="008513E8"/>
    <w:rsid w:val="00852CFE"/>
    <w:rsid w:val="00853FFD"/>
    <w:rsid w:val="008563AD"/>
    <w:rsid w:val="008572FA"/>
    <w:rsid w:val="008649E6"/>
    <w:rsid w:val="008663A8"/>
    <w:rsid w:val="00871361"/>
    <w:rsid w:val="0087172D"/>
    <w:rsid w:val="00871BE9"/>
    <w:rsid w:val="00874E4E"/>
    <w:rsid w:val="00876225"/>
    <w:rsid w:val="00882438"/>
    <w:rsid w:val="00886C2A"/>
    <w:rsid w:val="00892F40"/>
    <w:rsid w:val="00895345"/>
    <w:rsid w:val="008A616C"/>
    <w:rsid w:val="008B596A"/>
    <w:rsid w:val="008B722B"/>
    <w:rsid w:val="008C075C"/>
    <w:rsid w:val="008C5499"/>
    <w:rsid w:val="008C6C1A"/>
    <w:rsid w:val="008D57FE"/>
    <w:rsid w:val="008E402A"/>
    <w:rsid w:val="00900613"/>
    <w:rsid w:val="009018B5"/>
    <w:rsid w:val="00903583"/>
    <w:rsid w:val="009044FD"/>
    <w:rsid w:val="0090577F"/>
    <w:rsid w:val="00911824"/>
    <w:rsid w:val="009123E0"/>
    <w:rsid w:val="00912853"/>
    <w:rsid w:val="00914784"/>
    <w:rsid w:val="00917FF1"/>
    <w:rsid w:val="0092051B"/>
    <w:rsid w:val="0092066C"/>
    <w:rsid w:val="00924CD8"/>
    <w:rsid w:val="00931113"/>
    <w:rsid w:val="0093626C"/>
    <w:rsid w:val="00937A8E"/>
    <w:rsid w:val="00961151"/>
    <w:rsid w:val="00964D28"/>
    <w:rsid w:val="00965C2D"/>
    <w:rsid w:val="0097091C"/>
    <w:rsid w:val="00972E18"/>
    <w:rsid w:val="0097379A"/>
    <w:rsid w:val="00974C42"/>
    <w:rsid w:val="00974DBE"/>
    <w:rsid w:val="00981A62"/>
    <w:rsid w:val="00983A26"/>
    <w:rsid w:val="00996E13"/>
    <w:rsid w:val="009979E1"/>
    <w:rsid w:val="009A3C0E"/>
    <w:rsid w:val="009A528D"/>
    <w:rsid w:val="009A5418"/>
    <w:rsid w:val="009B03A3"/>
    <w:rsid w:val="009B2548"/>
    <w:rsid w:val="009B7952"/>
    <w:rsid w:val="009C472E"/>
    <w:rsid w:val="009D1C7F"/>
    <w:rsid w:val="009D3592"/>
    <w:rsid w:val="009E5F1A"/>
    <w:rsid w:val="009E6ACC"/>
    <w:rsid w:val="009F59A0"/>
    <w:rsid w:val="00A0059E"/>
    <w:rsid w:val="00A034EA"/>
    <w:rsid w:val="00A041FA"/>
    <w:rsid w:val="00A05BBC"/>
    <w:rsid w:val="00A104D8"/>
    <w:rsid w:val="00A16C17"/>
    <w:rsid w:val="00A23F77"/>
    <w:rsid w:val="00A245DC"/>
    <w:rsid w:val="00A34FD4"/>
    <w:rsid w:val="00A36E47"/>
    <w:rsid w:val="00A37324"/>
    <w:rsid w:val="00A433D8"/>
    <w:rsid w:val="00A51AF8"/>
    <w:rsid w:val="00A548F9"/>
    <w:rsid w:val="00A55232"/>
    <w:rsid w:val="00A70F1C"/>
    <w:rsid w:val="00A720DC"/>
    <w:rsid w:val="00A80066"/>
    <w:rsid w:val="00A8078D"/>
    <w:rsid w:val="00A8555A"/>
    <w:rsid w:val="00A937A2"/>
    <w:rsid w:val="00A948E7"/>
    <w:rsid w:val="00AA16A2"/>
    <w:rsid w:val="00AB037D"/>
    <w:rsid w:val="00AB0B7A"/>
    <w:rsid w:val="00AB4F6B"/>
    <w:rsid w:val="00AB73C2"/>
    <w:rsid w:val="00AC40DB"/>
    <w:rsid w:val="00AD07F9"/>
    <w:rsid w:val="00AD1FAB"/>
    <w:rsid w:val="00AD637C"/>
    <w:rsid w:val="00AE4951"/>
    <w:rsid w:val="00AF21CB"/>
    <w:rsid w:val="00AF43E8"/>
    <w:rsid w:val="00AF6165"/>
    <w:rsid w:val="00B041BD"/>
    <w:rsid w:val="00B06172"/>
    <w:rsid w:val="00B15F97"/>
    <w:rsid w:val="00B16545"/>
    <w:rsid w:val="00B21BA4"/>
    <w:rsid w:val="00B23DB9"/>
    <w:rsid w:val="00B24505"/>
    <w:rsid w:val="00B474AB"/>
    <w:rsid w:val="00B478C3"/>
    <w:rsid w:val="00B56255"/>
    <w:rsid w:val="00B773DA"/>
    <w:rsid w:val="00B81FFD"/>
    <w:rsid w:val="00B85E8D"/>
    <w:rsid w:val="00B86EB6"/>
    <w:rsid w:val="00B97D58"/>
    <w:rsid w:val="00BA232D"/>
    <w:rsid w:val="00BA3397"/>
    <w:rsid w:val="00BA33B2"/>
    <w:rsid w:val="00BA4135"/>
    <w:rsid w:val="00BA4A61"/>
    <w:rsid w:val="00BA71B8"/>
    <w:rsid w:val="00BB239A"/>
    <w:rsid w:val="00BB4487"/>
    <w:rsid w:val="00BC4278"/>
    <w:rsid w:val="00BC65E9"/>
    <w:rsid w:val="00BD60AD"/>
    <w:rsid w:val="00BE1D98"/>
    <w:rsid w:val="00BE24E5"/>
    <w:rsid w:val="00BE39F6"/>
    <w:rsid w:val="00BF26F1"/>
    <w:rsid w:val="00C0166A"/>
    <w:rsid w:val="00C03186"/>
    <w:rsid w:val="00C05AD5"/>
    <w:rsid w:val="00C20852"/>
    <w:rsid w:val="00C26F5B"/>
    <w:rsid w:val="00C3038A"/>
    <w:rsid w:val="00C34A15"/>
    <w:rsid w:val="00C472D6"/>
    <w:rsid w:val="00C55114"/>
    <w:rsid w:val="00C55A3A"/>
    <w:rsid w:val="00C55B30"/>
    <w:rsid w:val="00C55FCF"/>
    <w:rsid w:val="00C56E5E"/>
    <w:rsid w:val="00C75711"/>
    <w:rsid w:val="00C77728"/>
    <w:rsid w:val="00C859FE"/>
    <w:rsid w:val="00C86CD9"/>
    <w:rsid w:val="00C8765A"/>
    <w:rsid w:val="00C90A97"/>
    <w:rsid w:val="00C96AC8"/>
    <w:rsid w:val="00CA24E5"/>
    <w:rsid w:val="00CB2AF2"/>
    <w:rsid w:val="00CB2B56"/>
    <w:rsid w:val="00CC07E2"/>
    <w:rsid w:val="00CC0B98"/>
    <w:rsid w:val="00CC51DA"/>
    <w:rsid w:val="00CD0E3A"/>
    <w:rsid w:val="00CD14C6"/>
    <w:rsid w:val="00CD40AD"/>
    <w:rsid w:val="00CE4A69"/>
    <w:rsid w:val="00CE70FC"/>
    <w:rsid w:val="00CF0929"/>
    <w:rsid w:val="00CF1B85"/>
    <w:rsid w:val="00CF3C19"/>
    <w:rsid w:val="00CF7F2F"/>
    <w:rsid w:val="00D01D8E"/>
    <w:rsid w:val="00D03DA5"/>
    <w:rsid w:val="00D112FA"/>
    <w:rsid w:val="00D14EDC"/>
    <w:rsid w:val="00D20AFC"/>
    <w:rsid w:val="00D26A08"/>
    <w:rsid w:val="00D2799B"/>
    <w:rsid w:val="00D313AC"/>
    <w:rsid w:val="00D31BEA"/>
    <w:rsid w:val="00D321A3"/>
    <w:rsid w:val="00D40CFD"/>
    <w:rsid w:val="00D415D0"/>
    <w:rsid w:val="00D43CA6"/>
    <w:rsid w:val="00D4476E"/>
    <w:rsid w:val="00D45332"/>
    <w:rsid w:val="00D47627"/>
    <w:rsid w:val="00D477FF"/>
    <w:rsid w:val="00D47B1A"/>
    <w:rsid w:val="00D5478F"/>
    <w:rsid w:val="00D56984"/>
    <w:rsid w:val="00D56D00"/>
    <w:rsid w:val="00D62ECF"/>
    <w:rsid w:val="00D66D53"/>
    <w:rsid w:val="00D76BFA"/>
    <w:rsid w:val="00D774D7"/>
    <w:rsid w:val="00D80865"/>
    <w:rsid w:val="00D85078"/>
    <w:rsid w:val="00D87AAE"/>
    <w:rsid w:val="00D9036D"/>
    <w:rsid w:val="00D912AC"/>
    <w:rsid w:val="00DA100E"/>
    <w:rsid w:val="00DA12D1"/>
    <w:rsid w:val="00DA1EC4"/>
    <w:rsid w:val="00DB2913"/>
    <w:rsid w:val="00DC12CE"/>
    <w:rsid w:val="00DC203F"/>
    <w:rsid w:val="00DD770B"/>
    <w:rsid w:val="00DD7EA3"/>
    <w:rsid w:val="00DE0EEE"/>
    <w:rsid w:val="00DE4FE1"/>
    <w:rsid w:val="00DE551D"/>
    <w:rsid w:val="00DE720B"/>
    <w:rsid w:val="00DF1FC5"/>
    <w:rsid w:val="00DF289D"/>
    <w:rsid w:val="00E01B03"/>
    <w:rsid w:val="00E02628"/>
    <w:rsid w:val="00E02D98"/>
    <w:rsid w:val="00E054F6"/>
    <w:rsid w:val="00E05625"/>
    <w:rsid w:val="00E06910"/>
    <w:rsid w:val="00E1137C"/>
    <w:rsid w:val="00E14886"/>
    <w:rsid w:val="00E15AAA"/>
    <w:rsid w:val="00E21275"/>
    <w:rsid w:val="00E2276C"/>
    <w:rsid w:val="00E24369"/>
    <w:rsid w:val="00E32BD0"/>
    <w:rsid w:val="00E36E9B"/>
    <w:rsid w:val="00E4387A"/>
    <w:rsid w:val="00E46BEF"/>
    <w:rsid w:val="00E47B31"/>
    <w:rsid w:val="00E5193B"/>
    <w:rsid w:val="00E54B4A"/>
    <w:rsid w:val="00E556C1"/>
    <w:rsid w:val="00E6049C"/>
    <w:rsid w:val="00E70FCB"/>
    <w:rsid w:val="00E71B0D"/>
    <w:rsid w:val="00E72774"/>
    <w:rsid w:val="00E73118"/>
    <w:rsid w:val="00E74787"/>
    <w:rsid w:val="00E83027"/>
    <w:rsid w:val="00E833A5"/>
    <w:rsid w:val="00E84D32"/>
    <w:rsid w:val="00E93EC3"/>
    <w:rsid w:val="00EB25A4"/>
    <w:rsid w:val="00EB3A6A"/>
    <w:rsid w:val="00EE4B8F"/>
    <w:rsid w:val="00EE6531"/>
    <w:rsid w:val="00EF79F7"/>
    <w:rsid w:val="00F01DFD"/>
    <w:rsid w:val="00F049F0"/>
    <w:rsid w:val="00F06370"/>
    <w:rsid w:val="00F071FB"/>
    <w:rsid w:val="00F11F03"/>
    <w:rsid w:val="00F1509C"/>
    <w:rsid w:val="00F22F5C"/>
    <w:rsid w:val="00F2312C"/>
    <w:rsid w:val="00F23CB3"/>
    <w:rsid w:val="00F3264D"/>
    <w:rsid w:val="00F33F28"/>
    <w:rsid w:val="00F368AE"/>
    <w:rsid w:val="00F379EA"/>
    <w:rsid w:val="00F45E16"/>
    <w:rsid w:val="00F46DA1"/>
    <w:rsid w:val="00F519DE"/>
    <w:rsid w:val="00F537DA"/>
    <w:rsid w:val="00F70DB9"/>
    <w:rsid w:val="00F73445"/>
    <w:rsid w:val="00F74386"/>
    <w:rsid w:val="00F7600A"/>
    <w:rsid w:val="00F82C8F"/>
    <w:rsid w:val="00F8651C"/>
    <w:rsid w:val="00F90CE4"/>
    <w:rsid w:val="00FA05F8"/>
    <w:rsid w:val="00FA3BD9"/>
    <w:rsid w:val="00FA727A"/>
    <w:rsid w:val="00FD3F2A"/>
    <w:rsid w:val="00FD4685"/>
    <w:rsid w:val="00FE23A4"/>
    <w:rsid w:val="00FE37B9"/>
    <w:rsid w:val="00FE5AA0"/>
    <w:rsid w:val="00FE5B1E"/>
    <w:rsid w:val="00FF00B6"/>
    <w:rsid w:val="00FF0D60"/>
    <w:rsid w:val="00FF3741"/>
    <w:rsid w:val="00FF5358"/>
    <w:rsid w:val="00FF66E6"/>
    <w:rsid w:val="00FF7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289E-AA7D-4F8C-8AA2-1BC6E2F9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30C0"/>
    <w:pPr>
      <w:spacing w:after="200" w:line="276" w:lineRule="auto"/>
    </w:pPr>
    <w:rPr>
      <w:rFonts w:ascii="Times New Roman" w:eastAsia="Calibri" w:hAnsi="Times New Roman" w:cs="Times New Roman"/>
      <w:sz w:val="24"/>
    </w:rPr>
  </w:style>
  <w:style w:type="paragraph" w:styleId="1">
    <w:name w:val="heading 1"/>
    <w:basedOn w:val="a"/>
    <w:link w:val="10"/>
    <w:uiPriority w:val="9"/>
    <w:qFormat/>
    <w:rsid w:val="004B77B5"/>
    <w:pPr>
      <w:spacing w:before="100" w:beforeAutospacing="1" w:after="100" w:afterAutospacing="1" w:line="240" w:lineRule="auto"/>
      <w:outlineLvl w:val="0"/>
    </w:pPr>
    <w:rPr>
      <w:rFonts w:eastAsia="Times New Roman"/>
      <w:b/>
      <w:bCs/>
      <w:kern w:val="36"/>
      <w:sz w:val="48"/>
      <w:szCs w:val="48"/>
      <w:lang w:val="x-none" w:eastAsia="x-none"/>
    </w:rPr>
  </w:style>
  <w:style w:type="paragraph" w:styleId="2">
    <w:name w:val="heading 2"/>
    <w:basedOn w:val="a"/>
    <w:next w:val="a"/>
    <w:link w:val="20"/>
    <w:qFormat/>
    <w:rsid w:val="00EF79F7"/>
    <w:pPr>
      <w:keepNext/>
      <w:spacing w:after="0" w:line="240" w:lineRule="auto"/>
      <w:jc w:val="center"/>
      <w:outlineLvl w:val="1"/>
    </w:pPr>
    <w:rPr>
      <w:rFonts w:eastAsia="Times New Roman"/>
      <w:sz w:val="28"/>
      <w:szCs w:val="24"/>
      <w:lang w:eastAsia="ru-RU"/>
    </w:rPr>
  </w:style>
  <w:style w:type="paragraph" w:styleId="3">
    <w:name w:val="heading 3"/>
    <w:basedOn w:val="a"/>
    <w:next w:val="a"/>
    <w:link w:val="30"/>
    <w:uiPriority w:val="99"/>
    <w:qFormat/>
    <w:rsid w:val="00EF79F7"/>
    <w:pPr>
      <w:keepNext/>
      <w:spacing w:after="0" w:line="240" w:lineRule="auto"/>
      <w:jc w:val="center"/>
      <w:outlineLvl w:val="2"/>
    </w:pPr>
    <w:rPr>
      <w:rFonts w:eastAsia="Times New Roman"/>
      <w:i/>
      <w:iCs/>
      <w:sz w:val="26"/>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щее"/>
    <w:basedOn w:val="a4"/>
    <w:qFormat/>
    <w:rsid w:val="003930C0"/>
    <w:pPr>
      <w:ind w:firstLine="709"/>
      <w:jc w:val="both"/>
    </w:pPr>
    <w:rPr>
      <w:sz w:val="28"/>
      <w:szCs w:val="28"/>
    </w:rPr>
  </w:style>
  <w:style w:type="paragraph" w:styleId="a4">
    <w:name w:val="No Spacing"/>
    <w:link w:val="a5"/>
    <w:uiPriority w:val="1"/>
    <w:qFormat/>
    <w:rsid w:val="003930C0"/>
    <w:pPr>
      <w:spacing w:after="0" w:line="240" w:lineRule="auto"/>
    </w:pPr>
    <w:rPr>
      <w:rFonts w:ascii="Times New Roman" w:eastAsia="Calibri" w:hAnsi="Times New Roman" w:cs="Times New Roman"/>
      <w:sz w:val="24"/>
    </w:rPr>
  </w:style>
  <w:style w:type="paragraph" w:customStyle="1" w:styleId="11">
    <w:name w:val="Знак Знак Знак Знак Знак1 Знак"/>
    <w:basedOn w:val="a"/>
    <w:rsid w:val="00D477F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ConsPlusNormal">
    <w:name w:val="ConsPlusNormal"/>
    <w:link w:val="ConsPlusNormal0"/>
    <w:rsid w:val="008D5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8D57FE"/>
    <w:pPr>
      <w:widowControl w:val="0"/>
      <w:suppressAutoHyphens/>
      <w:spacing w:after="0" w:line="100" w:lineRule="atLeast"/>
    </w:pPr>
    <w:rPr>
      <w:rFonts w:ascii="Arial" w:eastAsia="Times New Roman" w:hAnsi="Arial" w:cs="Arial"/>
      <w:kern w:val="1"/>
      <w:sz w:val="20"/>
      <w:szCs w:val="20"/>
      <w:lang w:eastAsia="hi-IN" w:bidi="hi-IN"/>
    </w:rPr>
  </w:style>
  <w:style w:type="paragraph" w:styleId="a6">
    <w:name w:val="List Paragraph"/>
    <w:basedOn w:val="a"/>
    <w:uiPriority w:val="34"/>
    <w:qFormat/>
    <w:rsid w:val="00C77728"/>
    <w:pPr>
      <w:spacing w:after="0" w:line="240" w:lineRule="auto"/>
      <w:ind w:left="720"/>
      <w:contextualSpacing/>
    </w:pPr>
    <w:rPr>
      <w:szCs w:val="24"/>
    </w:rPr>
  </w:style>
  <w:style w:type="character" w:customStyle="1" w:styleId="apple-converted-space">
    <w:name w:val="apple-converted-space"/>
    <w:basedOn w:val="a0"/>
    <w:rsid w:val="00C77728"/>
  </w:style>
  <w:style w:type="paragraph" w:customStyle="1" w:styleId="Style2">
    <w:name w:val="Style2"/>
    <w:basedOn w:val="a"/>
    <w:uiPriority w:val="99"/>
    <w:rsid w:val="00C77728"/>
    <w:pPr>
      <w:widowControl w:val="0"/>
      <w:autoSpaceDE w:val="0"/>
      <w:autoSpaceDN w:val="0"/>
      <w:adjustRightInd w:val="0"/>
      <w:spacing w:after="0" w:line="322" w:lineRule="exact"/>
      <w:jc w:val="center"/>
    </w:pPr>
    <w:rPr>
      <w:rFonts w:eastAsia="Times New Roman"/>
      <w:szCs w:val="24"/>
      <w:lang w:eastAsia="ru-RU"/>
    </w:rPr>
  </w:style>
  <w:style w:type="table" w:styleId="a7">
    <w:name w:val="Table Grid"/>
    <w:basedOn w:val="a1"/>
    <w:uiPriority w:val="59"/>
    <w:rsid w:val="006E3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C031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Абзац списка1"/>
    <w:basedOn w:val="a"/>
    <w:uiPriority w:val="99"/>
    <w:rsid w:val="00E15AAA"/>
    <w:pPr>
      <w:suppressAutoHyphens/>
      <w:spacing w:after="0" w:line="100" w:lineRule="atLeast"/>
      <w:ind w:left="720"/>
    </w:pPr>
    <w:rPr>
      <w:rFonts w:eastAsia="Times New Roman"/>
      <w:kern w:val="1"/>
      <w:szCs w:val="24"/>
      <w:lang w:val="en-US" w:eastAsia="hi-IN" w:bidi="hi-IN"/>
    </w:rPr>
  </w:style>
  <w:style w:type="paragraph" w:styleId="a8">
    <w:name w:val="Balloon Text"/>
    <w:basedOn w:val="a"/>
    <w:link w:val="a9"/>
    <w:uiPriority w:val="99"/>
    <w:semiHidden/>
    <w:unhideWhenUsed/>
    <w:rsid w:val="0091182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824"/>
    <w:rPr>
      <w:rFonts w:ascii="Segoe UI" w:eastAsia="Calibri" w:hAnsi="Segoe UI" w:cs="Segoe UI"/>
      <w:sz w:val="18"/>
      <w:szCs w:val="18"/>
    </w:rPr>
  </w:style>
  <w:style w:type="paragraph" w:customStyle="1" w:styleId="13">
    <w:name w:val="Знак Знак Знак Знак Знак1 Знак"/>
    <w:basedOn w:val="a"/>
    <w:rsid w:val="00624330"/>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Default">
    <w:name w:val="Default"/>
    <w:rsid w:val="005020B6"/>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aliases w:val=" Знак Знак1,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
    <w:basedOn w:val="a"/>
    <w:link w:val="ab"/>
    <w:uiPriority w:val="99"/>
    <w:unhideWhenUsed/>
    <w:qFormat/>
    <w:rsid w:val="005020B6"/>
    <w:pPr>
      <w:spacing w:before="100" w:beforeAutospacing="1" w:after="100" w:afterAutospacing="1" w:line="240" w:lineRule="auto"/>
    </w:pPr>
    <w:rPr>
      <w:rFonts w:eastAsia="Times New Roman"/>
      <w:szCs w:val="24"/>
      <w:lang w:eastAsia="ru-RU"/>
    </w:rPr>
  </w:style>
  <w:style w:type="paragraph" w:styleId="ac">
    <w:name w:val="Body Text"/>
    <w:basedOn w:val="a"/>
    <w:link w:val="ad"/>
    <w:unhideWhenUsed/>
    <w:rsid w:val="005020B6"/>
    <w:pPr>
      <w:spacing w:after="0" w:line="240" w:lineRule="auto"/>
    </w:pPr>
    <w:rPr>
      <w:rFonts w:eastAsia="Times New Roman"/>
      <w:sz w:val="28"/>
      <w:szCs w:val="20"/>
      <w:lang w:val="x-none" w:eastAsia="x-none"/>
    </w:rPr>
  </w:style>
  <w:style w:type="character" w:customStyle="1" w:styleId="ad">
    <w:name w:val="Основной текст Знак"/>
    <w:basedOn w:val="a0"/>
    <w:link w:val="ac"/>
    <w:rsid w:val="005020B6"/>
    <w:rPr>
      <w:rFonts w:ascii="Times New Roman" w:eastAsia="Times New Roman" w:hAnsi="Times New Roman" w:cs="Times New Roman"/>
      <w:sz w:val="28"/>
      <w:szCs w:val="20"/>
      <w:lang w:val="x-none" w:eastAsia="x-none"/>
    </w:rPr>
  </w:style>
  <w:style w:type="character" w:customStyle="1" w:styleId="submenu-table">
    <w:name w:val="submenu-table"/>
    <w:basedOn w:val="a0"/>
    <w:rsid w:val="005020B6"/>
  </w:style>
  <w:style w:type="character" w:customStyle="1" w:styleId="10">
    <w:name w:val="Заголовок 1 Знак"/>
    <w:basedOn w:val="a0"/>
    <w:link w:val="1"/>
    <w:uiPriority w:val="9"/>
    <w:rsid w:val="004B77B5"/>
    <w:rPr>
      <w:rFonts w:ascii="Times New Roman" w:eastAsia="Times New Roman" w:hAnsi="Times New Roman" w:cs="Times New Roman"/>
      <w:b/>
      <w:bCs/>
      <w:kern w:val="36"/>
      <w:sz w:val="48"/>
      <w:szCs w:val="48"/>
      <w:lang w:val="x-none" w:eastAsia="x-none"/>
    </w:rPr>
  </w:style>
  <w:style w:type="character" w:customStyle="1" w:styleId="a5">
    <w:name w:val="Без интервала Знак"/>
    <w:link w:val="a4"/>
    <w:uiPriority w:val="1"/>
    <w:locked/>
    <w:rsid w:val="004B77B5"/>
    <w:rPr>
      <w:rFonts w:ascii="Times New Roman" w:eastAsia="Calibri" w:hAnsi="Times New Roman" w:cs="Times New Roman"/>
      <w:sz w:val="24"/>
    </w:rPr>
  </w:style>
  <w:style w:type="character" w:customStyle="1" w:styleId="Bodytext">
    <w:name w:val="Body text_"/>
    <w:link w:val="14"/>
    <w:locked/>
    <w:rsid w:val="004B77B5"/>
    <w:rPr>
      <w:sz w:val="27"/>
      <w:szCs w:val="27"/>
      <w:shd w:val="clear" w:color="auto" w:fill="FFFFFF"/>
    </w:rPr>
  </w:style>
  <w:style w:type="paragraph" w:customStyle="1" w:styleId="14">
    <w:name w:val="Основной текст1"/>
    <w:basedOn w:val="a"/>
    <w:link w:val="Bodytext"/>
    <w:rsid w:val="004B77B5"/>
    <w:pPr>
      <w:shd w:val="clear" w:color="auto" w:fill="FFFFFF"/>
      <w:spacing w:before="360" w:after="300" w:line="0" w:lineRule="atLeast"/>
    </w:pPr>
    <w:rPr>
      <w:rFonts w:asciiTheme="minorHAnsi" w:eastAsiaTheme="minorHAnsi" w:hAnsiTheme="minorHAnsi" w:cstheme="minorBidi"/>
      <w:sz w:val="27"/>
      <w:szCs w:val="27"/>
    </w:rPr>
  </w:style>
  <w:style w:type="character" w:customStyle="1" w:styleId="29pt">
    <w:name w:val="Основной текст (2) + 9 pt"/>
    <w:basedOn w:val="a0"/>
    <w:uiPriority w:val="99"/>
    <w:rsid w:val="00066755"/>
    <w:rPr>
      <w:rFonts w:ascii="Times New Roman" w:hAnsi="Times New Roman" w:cs="Times New Roman"/>
      <w:sz w:val="18"/>
      <w:szCs w:val="18"/>
      <w:shd w:val="clear" w:color="auto" w:fill="FFFFFF"/>
    </w:rPr>
  </w:style>
  <w:style w:type="character" w:customStyle="1" w:styleId="ab">
    <w:name w:val="Обычный (Интернет) Знак"/>
    <w:aliases w:val=" Знак Знак1 Знак,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
    <w:basedOn w:val="a0"/>
    <w:link w:val="aa"/>
    <w:uiPriority w:val="99"/>
    <w:locked/>
    <w:rsid w:val="00F7600A"/>
    <w:rPr>
      <w:rFonts w:ascii="Times New Roman" w:eastAsia="Times New Roman" w:hAnsi="Times New Roman" w:cs="Times New Roman"/>
      <w:sz w:val="24"/>
      <w:szCs w:val="24"/>
      <w:lang w:eastAsia="ru-RU"/>
    </w:rPr>
  </w:style>
  <w:style w:type="character" w:styleId="ae">
    <w:name w:val="Emphasis"/>
    <w:basedOn w:val="a0"/>
    <w:uiPriority w:val="20"/>
    <w:qFormat/>
    <w:rsid w:val="00F7600A"/>
    <w:rPr>
      <w:i/>
      <w:iCs/>
    </w:rPr>
  </w:style>
  <w:style w:type="character" w:customStyle="1" w:styleId="ConsPlusNormal0">
    <w:name w:val="ConsPlusNormal Знак"/>
    <w:link w:val="ConsPlusNormal"/>
    <w:rsid w:val="00C90A97"/>
    <w:rPr>
      <w:rFonts w:ascii="Arial" w:eastAsia="Times New Roman" w:hAnsi="Arial" w:cs="Arial"/>
      <w:sz w:val="20"/>
      <w:szCs w:val="20"/>
      <w:lang w:eastAsia="ru-RU"/>
    </w:rPr>
  </w:style>
  <w:style w:type="character" w:customStyle="1" w:styleId="20">
    <w:name w:val="Заголовок 2 Знак"/>
    <w:basedOn w:val="a0"/>
    <w:link w:val="2"/>
    <w:rsid w:val="00EF79F7"/>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EF79F7"/>
    <w:rPr>
      <w:rFonts w:ascii="Times New Roman" w:eastAsia="Times New Roman" w:hAnsi="Times New Roman" w:cs="Times New Roman"/>
      <w:i/>
      <w:iCs/>
      <w:sz w:val="26"/>
      <w:szCs w:val="24"/>
      <w:lang w:val="x-none" w:eastAsia="x-none"/>
    </w:rPr>
  </w:style>
  <w:style w:type="numbering" w:customStyle="1" w:styleId="15">
    <w:name w:val="Нет списка1"/>
    <w:next w:val="a2"/>
    <w:semiHidden/>
    <w:unhideWhenUsed/>
    <w:rsid w:val="00EF79F7"/>
  </w:style>
  <w:style w:type="character" w:styleId="af">
    <w:name w:val="Hyperlink"/>
    <w:rsid w:val="00EF79F7"/>
    <w:rPr>
      <w:color w:val="0000FF"/>
      <w:u w:val="single"/>
    </w:rPr>
  </w:style>
  <w:style w:type="table" w:customStyle="1" w:styleId="16">
    <w:name w:val="Сетка таблицы1"/>
    <w:basedOn w:val="a1"/>
    <w:next w:val="a7"/>
    <w:rsid w:val="00EF79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F7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rsid w:val="00EF79F7"/>
    <w:pPr>
      <w:tabs>
        <w:tab w:val="center" w:pos="4677"/>
        <w:tab w:val="right" w:pos="9355"/>
      </w:tabs>
      <w:spacing w:after="0" w:line="240" w:lineRule="auto"/>
    </w:pPr>
    <w:rPr>
      <w:rFonts w:eastAsia="Times New Roman"/>
      <w:szCs w:val="24"/>
      <w:lang w:val="x-none" w:eastAsia="x-none"/>
    </w:rPr>
  </w:style>
  <w:style w:type="character" w:customStyle="1" w:styleId="af1">
    <w:name w:val="Верхний колонтитул Знак"/>
    <w:basedOn w:val="a0"/>
    <w:link w:val="af0"/>
    <w:rsid w:val="00EF79F7"/>
    <w:rPr>
      <w:rFonts w:ascii="Times New Roman" w:eastAsia="Times New Roman" w:hAnsi="Times New Roman" w:cs="Times New Roman"/>
      <w:sz w:val="24"/>
      <w:szCs w:val="24"/>
      <w:lang w:val="x-none" w:eastAsia="x-none"/>
    </w:rPr>
  </w:style>
  <w:style w:type="paragraph" w:styleId="af2">
    <w:name w:val="footer"/>
    <w:basedOn w:val="a"/>
    <w:link w:val="af3"/>
    <w:rsid w:val="00EF79F7"/>
    <w:pPr>
      <w:tabs>
        <w:tab w:val="center" w:pos="4677"/>
        <w:tab w:val="right" w:pos="9355"/>
      </w:tabs>
      <w:spacing w:after="0" w:line="240" w:lineRule="auto"/>
    </w:pPr>
    <w:rPr>
      <w:rFonts w:eastAsia="Times New Roman"/>
      <w:szCs w:val="24"/>
      <w:lang w:val="x-none" w:eastAsia="x-none"/>
    </w:rPr>
  </w:style>
  <w:style w:type="character" w:customStyle="1" w:styleId="af3">
    <w:name w:val="Нижний колонтитул Знак"/>
    <w:basedOn w:val="a0"/>
    <w:link w:val="af2"/>
    <w:rsid w:val="00EF79F7"/>
    <w:rPr>
      <w:rFonts w:ascii="Times New Roman" w:eastAsia="Times New Roman" w:hAnsi="Times New Roman" w:cs="Times New Roman"/>
      <w:sz w:val="24"/>
      <w:szCs w:val="24"/>
      <w:lang w:val="x-none" w:eastAsia="x-none"/>
    </w:rPr>
  </w:style>
  <w:style w:type="character" w:customStyle="1" w:styleId="17">
    <w:name w:val="Заголовок №1_"/>
    <w:link w:val="18"/>
    <w:rsid w:val="00EF79F7"/>
    <w:rPr>
      <w:sz w:val="21"/>
      <w:szCs w:val="21"/>
      <w:shd w:val="clear" w:color="auto" w:fill="FFFFFF"/>
    </w:rPr>
  </w:style>
  <w:style w:type="paragraph" w:customStyle="1" w:styleId="18">
    <w:name w:val="Заголовок №1"/>
    <w:basedOn w:val="a"/>
    <w:link w:val="17"/>
    <w:rsid w:val="00EF79F7"/>
    <w:pPr>
      <w:shd w:val="clear" w:color="auto" w:fill="FFFFFF"/>
      <w:spacing w:after="240" w:line="0" w:lineRule="atLeast"/>
      <w:outlineLvl w:val="0"/>
    </w:pPr>
    <w:rPr>
      <w:rFonts w:asciiTheme="minorHAnsi" w:eastAsiaTheme="minorHAnsi" w:hAnsiTheme="minorHAnsi" w:cstheme="minorBidi"/>
      <w:sz w:val="21"/>
      <w:szCs w:val="21"/>
    </w:rPr>
  </w:style>
  <w:style w:type="character" w:customStyle="1" w:styleId="cardmaininfocontent1">
    <w:name w:val="cardmaininfo__content1"/>
    <w:rsid w:val="00EF79F7"/>
    <w:rPr>
      <w:vanish w:val="0"/>
      <w:webHidden w:val="0"/>
      <w:specVanish w:val="0"/>
    </w:rPr>
  </w:style>
  <w:style w:type="table" w:customStyle="1" w:styleId="21">
    <w:name w:val="Сетка таблицы2"/>
    <w:basedOn w:val="a1"/>
    <w:next w:val="a7"/>
    <w:uiPriority w:val="59"/>
    <w:rsid w:val="009C472E"/>
    <w:pPr>
      <w:spacing w:after="0" w:line="240" w:lineRule="auto"/>
    </w:pPr>
    <w:rPr>
      <w:rFonts w:ascii="Times New Roman" w:hAnsi="Times New Roman" w:cs="Times New Roman"/>
      <w:sz w:val="28"/>
      <w:szCs w:val="2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sid w:val="00C05AD5"/>
    <w:rPr>
      <w:b/>
      <w:bCs/>
    </w:rPr>
  </w:style>
  <w:style w:type="character" w:customStyle="1" w:styleId="af5">
    <w:name w:val="Основной текст + Полужирный"/>
    <w:rsid w:val="00972E18"/>
    <w:rPr>
      <w:rFonts w:ascii="Times New Roman" w:hAnsi="Times New Roman" w:cs="Times New Roman" w:hint="default"/>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97467">
      <w:bodyDiv w:val="1"/>
      <w:marLeft w:val="0"/>
      <w:marRight w:val="0"/>
      <w:marTop w:val="0"/>
      <w:marBottom w:val="0"/>
      <w:divBdr>
        <w:top w:val="none" w:sz="0" w:space="0" w:color="auto"/>
        <w:left w:val="none" w:sz="0" w:space="0" w:color="auto"/>
        <w:bottom w:val="none" w:sz="0" w:space="0" w:color="auto"/>
        <w:right w:val="none" w:sz="0" w:space="0" w:color="auto"/>
      </w:divBdr>
    </w:div>
    <w:div w:id="349451950">
      <w:bodyDiv w:val="1"/>
      <w:marLeft w:val="0"/>
      <w:marRight w:val="0"/>
      <w:marTop w:val="0"/>
      <w:marBottom w:val="0"/>
      <w:divBdr>
        <w:top w:val="none" w:sz="0" w:space="0" w:color="auto"/>
        <w:left w:val="none" w:sz="0" w:space="0" w:color="auto"/>
        <w:bottom w:val="none" w:sz="0" w:space="0" w:color="auto"/>
        <w:right w:val="none" w:sz="0" w:space="0" w:color="auto"/>
      </w:divBdr>
    </w:div>
    <w:div w:id="352802956">
      <w:bodyDiv w:val="1"/>
      <w:marLeft w:val="0"/>
      <w:marRight w:val="0"/>
      <w:marTop w:val="0"/>
      <w:marBottom w:val="0"/>
      <w:divBdr>
        <w:top w:val="none" w:sz="0" w:space="0" w:color="auto"/>
        <w:left w:val="none" w:sz="0" w:space="0" w:color="auto"/>
        <w:bottom w:val="none" w:sz="0" w:space="0" w:color="auto"/>
        <w:right w:val="none" w:sz="0" w:space="0" w:color="auto"/>
      </w:divBdr>
    </w:div>
    <w:div w:id="429467518">
      <w:bodyDiv w:val="1"/>
      <w:marLeft w:val="0"/>
      <w:marRight w:val="0"/>
      <w:marTop w:val="0"/>
      <w:marBottom w:val="0"/>
      <w:divBdr>
        <w:top w:val="none" w:sz="0" w:space="0" w:color="auto"/>
        <w:left w:val="none" w:sz="0" w:space="0" w:color="auto"/>
        <w:bottom w:val="none" w:sz="0" w:space="0" w:color="auto"/>
        <w:right w:val="none" w:sz="0" w:space="0" w:color="auto"/>
      </w:divBdr>
    </w:div>
    <w:div w:id="546380940">
      <w:bodyDiv w:val="1"/>
      <w:marLeft w:val="0"/>
      <w:marRight w:val="0"/>
      <w:marTop w:val="0"/>
      <w:marBottom w:val="0"/>
      <w:divBdr>
        <w:top w:val="none" w:sz="0" w:space="0" w:color="auto"/>
        <w:left w:val="none" w:sz="0" w:space="0" w:color="auto"/>
        <w:bottom w:val="none" w:sz="0" w:space="0" w:color="auto"/>
        <w:right w:val="none" w:sz="0" w:space="0" w:color="auto"/>
      </w:divBdr>
    </w:div>
    <w:div w:id="606042285">
      <w:bodyDiv w:val="1"/>
      <w:marLeft w:val="0"/>
      <w:marRight w:val="0"/>
      <w:marTop w:val="0"/>
      <w:marBottom w:val="0"/>
      <w:divBdr>
        <w:top w:val="none" w:sz="0" w:space="0" w:color="auto"/>
        <w:left w:val="none" w:sz="0" w:space="0" w:color="auto"/>
        <w:bottom w:val="none" w:sz="0" w:space="0" w:color="auto"/>
        <w:right w:val="none" w:sz="0" w:space="0" w:color="auto"/>
      </w:divBdr>
    </w:div>
    <w:div w:id="625308088">
      <w:bodyDiv w:val="1"/>
      <w:marLeft w:val="0"/>
      <w:marRight w:val="0"/>
      <w:marTop w:val="0"/>
      <w:marBottom w:val="0"/>
      <w:divBdr>
        <w:top w:val="none" w:sz="0" w:space="0" w:color="auto"/>
        <w:left w:val="none" w:sz="0" w:space="0" w:color="auto"/>
        <w:bottom w:val="none" w:sz="0" w:space="0" w:color="auto"/>
        <w:right w:val="none" w:sz="0" w:space="0" w:color="auto"/>
      </w:divBdr>
    </w:div>
    <w:div w:id="749548654">
      <w:bodyDiv w:val="1"/>
      <w:marLeft w:val="0"/>
      <w:marRight w:val="0"/>
      <w:marTop w:val="0"/>
      <w:marBottom w:val="0"/>
      <w:divBdr>
        <w:top w:val="none" w:sz="0" w:space="0" w:color="auto"/>
        <w:left w:val="none" w:sz="0" w:space="0" w:color="auto"/>
        <w:bottom w:val="none" w:sz="0" w:space="0" w:color="auto"/>
        <w:right w:val="none" w:sz="0" w:space="0" w:color="auto"/>
      </w:divBdr>
    </w:div>
    <w:div w:id="863061322">
      <w:bodyDiv w:val="1"/>
      <w:marLeft w:val="0"/>
      <w:marRight w:val="0"/>
      <w:marTop w:val="0"/>
      <w:marBottom w:val="0"/>
      <w:divBdr>
        <w:top w:val="none" w:sz="0" w:space="0" w:color="auto"/>
        <w:left w:val="none" w:sz="0" w:space="0" w:color="auto"/>
        <w:bottom w:val="none" w:sz="0" w:space="0" w:color="auto"/>
        <w:right w:val="none" w:sz="0" w:space="0" w:color="auto"/>
      </w:divBdr>
    </w:div>
    <w:div w:id="936332227">
      <w:bodyDiv w:val="1"/>
      <w:marLeft w:val="0"/>
      <w:marRight w:val="0"/>
      <w:marTop w:val="0"/>
      <w:marBottom w:val="0"/>
      <w:divBdr>
        <w:top w:val="none" w:sz="0" w:space="0" w:color="auto"/>
        <w:left w:val="none" w:sz="0" w:space="0" w:color="auto"/>
        <w:bottom w:val="none" w:sz="0" w:space="0" w:color="auto"/>
        <w:right w:val="none" w:sz="0" w:space="0" w:color="auto"/>
      </w:divBdr>
    </w:div>
    <w:div w:id="952438509">
      <w:bodyDiv w:val="1"/>
      <w:marLeft w:val="0"/>
      <w:marRight w:val="0"/>
      <w:marTop w:val="0"/>
      <w:marBottom w:val="0"/>
      <w:divBdr>
        <w:top w:val="none" w:sz="0" w:space="0" w:color="auto"/>
        <w:left w:val="none" w:sz="0" w:space="0" w:color="auto"/>
        <w:bottom w:val="none" w:sz="0" w:space="0" w:color="auto"/>
        <w:right w:val="none" w:sz="0" w:space="0" w:color="auto"/>
      </w:divBdr>
    </w:div>
    <w:div w:id="1001929907">
      <w:bodyDiv w:val="1"/>
      <w:marLeft w:val="0"/>
      <w:marRight w:val="0"/>
      <w:marTop w:val="0"/>
      <w:marBottom w:val="0"/>
      <w:divBdr>
        <w:top w:val="none" w:sz="0" w:space="0" w:color="auto"/>
        <w:left w:val="none" w:sz="0" w:space="0" w:color="auto"/>
        <w:bottom w:val="none" w:sz="0" w:space="0" w:color="auto"/>
        <w:right w:val="none" w:sz="0" w:space="0" w:color="auto"/>
      </w:divBdr>
    </w:div>
    <w:div w:id="1090155015">
      <w:bodyDiv w:val="1"/>
      <w:marLeft w:val="0"/>
      <w:marRight w:val="0"/>
      <w:marTop w:val="0"/>
      <w:marBottom w:val="0"/>
      <w:divBdr>
        <w:top w:val="none" w:sz="0" w:space="0" w:color="auto"/>
        <w:left w:val="none" w:sz="0" w:space="0" w:color="auto"/>
        <w:bottom w:val="none" w:sz="0" w:space="0" w:color="auto"/>
        <w:right w:val="none" w:sz="0" w:space="0" w:color="auto"/>
      </w:divBdr>
    </w:div>
    <w:div w:id="1214779617">
      <w:bodyDiv w:val="1"/>
      <w:marLeft w:val="0"/>
      <w:marRight w:val="0"/>
      <w:marTop w:val="0"/>
      <w:marBottom w:val="0"/>
      <w:divBdr>
        <w:top w:val="none" w:sz="0" w:space="0" w:color="auto"/>
        <w:left w:val="none" w:sz="0" w:space="0" w:color="auto"/>
        <w:bottom w:val="none" w:sz="0" w:space="0" w:color="auto"/>
        <w:right w:val="none" w:sz="0" w:space="0" w:color="auto"/>
      </w:divBdr>
    </w:div>
    <w:div w:id="1338192979">
      <w:bodyDiv w:val="1"/>
      <w:marLeft w:val="0"/>
      <w:marRight w:val="0"/>
      <w:marTop w:val="0"/>
      <w:marBottom w:val="0"/>
      <w:divBdr>
        <w:top w:val="none" w:sz="0" w:space="0" w:color="auto"/>
        <w:left w:val="none" w:sz="0" w:space="0" w:color="auto"/>
        <w:bottom w:val="none" w:sz="0" w:space="0" w:color="auto"/>
        <w:right w:val="none" w:sz="0" w:space="0" w:color="auto"/>
      </w:divBdr>
    </w:div>
    <w:div w:id="1354459483">
      <w:bodyDiv w:val="1"/>
      <w:marLeft w:val="0"/>
      <w:marRight w:val="0"/>
      <w:marTop w:val="0"/>
      <w:marBottom w:val="0"/>
      <w:divBdr>
        <w:top w:val="none" w:sz="0" w:space="0" w:color="auto"/>
        <w:left w:val="none" w:sz="0" w:space="0" w:color="auto"/>
        <w:bottom w:val="none" w:sz="0" w:space="0" w:color="auto"/>
        <w:right w:val="none" w:sz="0" w:space="0" w:color="auto"/>
      </w:divBdr>
    </w:div>
    <w:div w:id="1404109964">
      <w:bodyDiv w:val="1"/>
      <w:marLeft w:val="0"/>
      <w:marRight w:val="0"/>
      <w:marTop w:val="0"/>
      <w:marBottom w:val="0"/>
      <w:divBdr>
        <w:top w:val="none" w:sz="0" w:space="0" w:color="auto"/>
        <w:left w:val="none" w:sz="0" w:space="0" w:color="auto"/>
        <w:bottom w:val="none" w:sz="0" w:space="0" w:color="auto"/>
        <w:right w:val="none" w:sz="0" w:space="0" w:color="auto"/>
      </w:divBdr>
    </w:div>
    <w:div w:id="1428572760">
      <w:bodyDiv w:val="1"/>
      <w:marLeft w:val="0"/>
      <w:marRight w:val="0"/>
      <w:marTop w:val="0"/>
      <w:marBottom w:val="0"/>
      <w:divBdr>
        <w:top w:val="none" w:sz="0" w:space="0" w:color="auto"/>
        <w:left w:val="none" w:sz="0" w:space="0" w:color="auto"/>
        <w:bottom w:val="none" w:sz="0" w:space="0" w:color="auto"/>
        <w:right w:val="none" w:sz="0" w:space="0" w:color="auto"/>
      </w:divBdr>
    </w:div>
    <w:div w:id="1444568687">
      <w:bodyDiv w:val="1"/>
      <w:marLeft w:val="0"/>
      <w:marRight w:val="0"/>
      <w:marTop w:val="0"/>
      <w:marBottom w:val="0"/>
      <w:divBdr>
        <w:top w:val="none" w:sz="0" w:space="0" w:color="auto"/>
        <w:left w:val="none" w:sz="0" w:space="0" w:color="auto"/>
        <w:bottom w:val="none" w:sz="0" w:space="0" w:color="auto"/>
        <w:right w:val="none" w:sz="0" w:space="0" w:color="auto"/>
      </w:divBdr>
    </w:div>
    <w:div w:id="1524048603">
      <w:bodyDiv w:val="1"/>
      <w:marLeft w:val="0"/>
      <w:marRight w:val="0"/>
      <w:marTop w:val="0"/>
      <w:marBottom w:val="0"/>
      <w:divBdr>
        <w:top w:val="none" w:sz="0" w:space="0" w:color="auto"/>
        <w:left w:val="none" w:sz="0" w:space="0" w:color="auto"/>
        <w:bottom w:val="none" w:sz="0" w:space="0" w:color="auto"/>
        <w:right w:val="none" w:sz="0" w:space="0" w:color="auto"/>
      </w:divBdr>
    </w:div>
    <w:div w:id="1543053101">
      <w:bodyDiv w:val="1"/>
      <w:marLeft w:val="0"/>
      <w:marRight w:val="0"/>
      <w:marTop w:val="0"/>
      <w:marBottom w:val="0"/>
      <w:divBdr>
        <w:top w:val="none" w:sz="0" w:space="0" w:color="auto"/>
        <w:left w:val="none" w:sz="0" w:space="0" w:color="auto"/>
        <w:bottom w:val="none" w:sz="0" w:space="0" w:color="auto"/>
        <w:right w:val="none" w:sz="0" w:space="0" w:color="auto"/>
      </w:divBdr>
    </w:div>
    <w:div w:id="1584296277">
      <w:bodyDiv w:val="1"/>
      <w:marLeft w:val="0"/>
      <w:marRight w:val="0"/>
      <w:marTop w:val="0"/>
      <w:marBottom w:val="0"/>
      <w:divBdr>
        <w:top w:val="none" w:sz="0" w:space="0" w:color="auto"/>
        <w:left w:val="none" w:sz="0" w:space="0" w:color="auto"/>
        <w:bottom w:val="none" w:sz="0" w:space="0" w:color="auto"/>
        <w:right w:val="none" w:sz="0" w:space="0" w:color="auto"/>
      </w:divBdr>
    </w:div>
    <w:div w:id="1667975454">
      <w:bodyDiv w:val="1"/>
      <w:marLeft w:val="0"/>
      <w:marRight w:val="0"/>
      <w:marTop w:val="0"/>
      <w:marBottom w:val="0"/>
      <w:divBdr>
        <w:top w:val="none" w:sz="0" w:space="0" w:color="auto"/>
        <w:left w:val="none" w:sz="0" w:space="0" w:color="auto"/>
        <w:bottom w:val="none" w:sz="0" w:space="0" w:color="auto"/>
        <w:right w:val="none" w:sz="0" w:space="0" w:color="auto"/>
      </w:divBdr>
    </w:div>
    <w:div w:id="1715157786">
      <w:bodyDiv w:val="1"/>
      <w:marLeft w:val="0"/>
      <w:marRight w:val="0"/>
      <w:marTop w:val="0"/>
      <w:marBottom w:val="0"/>
      <w:divBdr>
        <w:top w:val="none" w:sz="0" w:space="0" w:color="auto"/>
        <w:left w:val="none" w:sz="0" w:space="0" w:color="auto"/>
        <w:bottom w:val="none" w:sz="0" w:space="0" w:color="auto"/>
        <w:right w:val="none" w:sz="0" w:space="0" w:color="auto"/>
      </w:divBdr>
    </w:div>
    <w:div w:id="1716851697">
      <w:bodyDiv w:val="1"/>
      <w:marLeft w:val="0"/>
      <w:marRight w:val="0"/>
      <w:marTop w:val="0"/>
      <w:marBottom w:val="0"/>
      <w:divBdr>
        <w:top w:val="none" w:sz="0" w:space="0" w:color="auto"/>
        <w:left w:val="none" w:sz="0" w:space="0" w:color="auto"/>
        <w:bottom w:val="none" w:sz="0" w:space="0" w:color="auto"/>
        <w:right w:val="none" w:sz="0" w:space="0" w:color="auto"/>
      </w:divBdr>
    </w:div>
    <w:div w:id="1739936430">
      <w:bodyDiv w:val="1"/>
      <w:marLeft w:val="0"/>
      <w:marRight w:val="0"/>
      <w:marTop w:val="0"/>
      <w:marBottom w:val="0"/>
      <w:divBdr>
        <w:top w:val="none" w:sz="0" w:space="0" w:color="auto"/>
        <w:left w:val="none" w:sz="0" w:space="0" w:color="auto"/>
        <w:bottom w:val="none" w:sz="0" w:space="0" w:color="auto"/>
        <w:right w:val="none" w:sz="0" w:space="0" w:color="auto"/>
      </w:divBdr>
    </w:div>
    <w:div w:id="1770587272">
      <w:bodyDiv w:val="1"/>
      <w:marLeft w:val="0"/>
      <w:marRight w:val="0"/>
      <w:marTop w:val="0"/>
      <w:marBottom w:val="0"/>
      <w:divBdr>
        <w:top w:val="none" w:sz="0" w:space="0" w:color="auto"/>
        <w:left w:val="none" w:sz="0" w:space="0" w:color="auto"/>
        <w:bottom w:val="none" w:sz="0" w:space="0" w:color="auto"/>
        <w:right w:val="none" w:sz="0" w:space="0" w:color="auto"/>
      </w:divBdr>
    </w:div>
    <w:div w:id="1776166054">
      <w:bodyDiv w:val="1"/>
      <w:marLeft w:val="0"/>
      <w:marRight w:val="0"/>
      <w:marTop w:val="0"/>
      <w:marBottom w:val="0"/>
      <w:divBdr>
        <w:top w:val="none" w:sz="0" w:space="0" w:color="auto"/>
        <w:left w:val="none" w:sz="0" w:space="0" w:color="auto"/>
        <w:bottom w:val="none" w:sz="0" w:space="0" w:color="auto"/>
        <w:right w:val="none" w:sz="0" w:space="0" w:color="auto"/>
      </w:divBdr>
    </w:div>
    <w:div w:id="1805197983">
      <w:bodyDiv w:val="1"/>
      <w:marLeft w:val="0"/>
      <w:marRight w:val="0"/>
      <w:marTop w:val="0"/>
      <w:marBottom w:val="0"/>
      <w:divBdr>
        <w:top w:val="none" w:sz="0" w:space="0" w:color="auto"/>
        <w:left w:val="none" w:sz="0" w:space="0" w:color="auto"/>
        <w:bottom w:val="none" w:sz="0" w:space="0" w:color="auto"/>
        <w:right w:val="none" w:sz="0" w:space="0" w:color="auto"/>
      </w:divBdr>
    </w:div>
    <w:div w:id="1806267097">
      <w:bodyDiv w:val="1"/>
      <w:marLeft w:val="0"/>
      <w:marRight w:val="0"/>
      <w:marTop w:val="0"/>
      <w:marBottom w:val="0"/>
      <w:divBdr>
        <w:top w:val="none" w:sz="0" w:space="0" w:color="auto"/>
        <w:left w:val="none" w:sz="0" w:space="0" w:color="auto"/>
        <w:bottom w:val="none" w:sz="0" w:space="0" w:color="auto"/>
        <w:right w:val="none" w:sz="0" w:space="0" w:color="auto"/>
      </w:divBdr>
    </w:div>
    <w:div w:id="1897663003">
      <w:bodyDiv w:val="1"/>
      <w:marLeft w:val="0"/>
      <w:marRight w:val="0"/>
      <w:marTop w:val="0"/>
      <w:marBottom w:val="0"/>
      <w:divBdr>
        <w:top w:val="none" w:sz="0" w:space="0" w:color="auto"/>
        <w:left w:val="none" w:sz="0" w:space="0" w:color="auto"/>
        <w:bottom w:val="none" w:sz="0" w:space="0" w:color="auto"/>
        <w:right w:val="none" w:sz="0" w:space="0" w:color="auto"/>
      </w:divBdr>
    </w:div>
    <w:div w:id="1901941280">
      <w:bodyDiv w:val="1"/>
      <w:marLeft w:val="0"/>
      <w:marRight w:val="0"/>
      <w:marTop w:val="0"/>
      <w:marBottom w:val="0"/>
      <w:divBdr>
        <w:top w:val="none" w:sz="0" w:space="0" w:color="auto"/>
        <w:left w:val="none" w:sz="0" w:space="0" w:color="auto"/>
        <w:bottom w:val="none" w:sz="0" w:space="0" w:color="auto"/>
        <w:right w:val="none" w:sz="0" w:space="0" w:color="auto"/>
      </w:divBdr>
    </w:div>
    <w:div w:id="1923054975">
      <w:bodyDiv w:val="1"/>
      <w:marLeft w:val="0"/>
      <w:marRight w:val="0"/>
      <w:marTop w:val="0"/>
      <w:marBottom w:val="0"/>
      <w:divBdr>
        <w:top w:val="none" w:sz="0" w:space="0" w:color="auto"/>
        <w:left w:val="none" w:sz="0" w:space="0" w:color="auto"/>
        <w:bottom w:val="none" w:sz="0" w:space="0" w:color="auto"/>
        <w:right w:val="none" w:sz="0" w:space="0" w:color="auto"/>
      </w:divBdr>
    </w:div>
    <w:div w:id="1979609036">
      <w:bodyDiv w:val="1"/>
      <w:marLeft w:val="0"/>
      <w:marRight w:val="0"/>
      <w:marTop w:val="0"/>
      <w:marBottom w:val="0"/>
      <w:divBdr>
        <w:top w:val="none" w:sz="0" w:space="0" w:color="auto"/>
        <w:left w:val="none" w:sz="0" w:space="0" w:color="auto"/>
        <w:bottom w:val="none" w:sz="0" w:space="0" w:color="auto"/>
        <w:right w:val="none" w:sz="0" w:space="0" w:color="auto"/>
      </w:divBdr>
    </w:div>
    <w:div w:id="2030644619">
      <w:bodyDiv w:val="1"/>
      <w:marLeft w:val="0"/>
      <w:marRight w:val="0"/>
      <w:marTop w:val="0"/>
      <w:marBottom w:val="0"/>
      <w:divBdr>
        <w:top w:val="none" w:sz="0" w:space="0" w:color="auto"/>
        <w:left w:val="none" w:sz="0" w:space="0" w:color="auto"/>
        <w:bottom w:val="none" w:sz="0" w:space="0" w:color="auto"/>
        <w:right w:val="none" w:sz="0" w:space="0" w:color="auto"/>
      </w:divBdr>
    </w:div>
    <w:div w:id="2064718054">
      <w:bodyDiv w:val="1"/>
      <w:marLeft w:val="0"/>
      <w:marRight w:val="0"/>
      <w:marTop w:val="0"/>
      <w:marBottom w:val="0"/>
      <w:divBdr>
        <w:top w:val="none" w:sz="0" w:space="0" w:color="auto"/>
        <w:left w:val="none" w:sz="0" w:space="0" w:color="auto"/>
        <w:bottom w:val="none" w:sz="0" w:space="0" w:color="auto"/>
        <w:right w:val="none" w:sz="0" w:space="0" w:color="auto"/>
      </w:divBdr>
    </w:div>
    <w:div w:id="2080904327">
      <w:bodyDiv w:val="1"/>
      <w:marLeft w:val="0"/>
      <w:marRight w:val="0"/>
      <w:marTop w:val="0"/>
      <w:marBottom w:val="0"/>
      <w:divBdr>
        <w:top w:val="none" w:sz="0" w:space="0" w:color="auto"/>
        <w:left w:val="none" w:sz="0" w:space="0" w:color="auto"/>
        <w:bottom w:val="none" w:sz="0" w:space="0" w:color="auto"/>
        <w:right w:val="none" w:sz="0" w:space="0" w:color="auto"/>
      </w:divBdr>
    </w:div>
    <w:div w:id="208811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11BE-B621-4981-A6DF-730C47AB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64</Pages>
  <Words>26832</Words>
  <Characters>152948</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cp:lastModifiedBy>
  <cp:revision>2</cp:revision>
  <cp:lastPrinted>2022-03-23T04:02:00Z</cp:lastPrinted>
  <dcterms:created xsi:type="dcterms:W3CDTF">2022-05-20T07:02:00Z</dcterms:created>
  <dcterms:modified xsi:type="dcterms:W3CDTF">2022-05-20T07:02:00Z</dcterms:modified>
</cp:coreProperties>
</file>