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6A" w:rsidRPr="0062316A" w:rsidRDefault="0062316A" w:rsidP="0062316A">
      <w:pPr>
        <w:pStyle w:val="s1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color w:val="000000"/>
          <w:sz w:val="28"/>
          <w:szCs w:val="28"/>
        </w:rPr>
        <w:t>Полномочия</w:t>
      </w:r>
      <w:r w:rsidRPr="0062316A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62316A">
        <w:rPr>
          <w:rFonts w:asciiTheme="minorHAnsi" w:hAnsiTheme="minorHAnsi"/>
          <w:bCs/>
          <w:sz w:val="28"/>
          <w:szCs w:val="28"/>
        </w:rPr>
        <w:t>органов местного самоуправления городских округов в области градостроительной деятельности</w:t>
      </w:r>
    </w:p>
    <w:p w:rsidR="0062316A" w:rsidRPr="0062316A" w:rsidRDefault="0062316A" w:rsidP="0062316A">
      <w:pPr>
        <w:pStyle w:val="s1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2316A" w:rsidRPr="0062316A" w:rsidRDefault="0062316A" w:rsidP="0062316A">
      <w:pPr>
        <w:pStyle w:val="s1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sz w:val="28"/>
          <w:szCs w:val="28"/>
        </w:rPr>
        <w:t xml:space="preserve">Согласно ст. 8 Градостроительного кодекса Российской Федерации </w:t>
      </w:r>
      <w:r w:rsidRPr="0062316A">
        <w:rPr>
          <w:rFonts w:asciiTheme="minorHAnsi" w:hAnsiTheme="minorHAnsi"/>
          <w:bCs/>
          <w:color w:val="000000"/>
          <w:sz w:val="28"/>
          <w:szCs w:val="28"/>
        </w:rPr>
        <w:t>к полномочиям</w:t>
      </w:r>
      <w:r w:rsidRPr="0062316A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62316A">
        <w:rPr>
          <w:rFonts w:asciiTheme="minorHAnsi" w:hAnsiTheme="minorHAnsi"/>
          <w:bCs/>
          <w:sz w:val="28"/>
          <w:szCs w:val="28"/>
        </w:rPr>
        <w:t>органов местного самоуправления городских округов в области градостроительной деятельности относятся: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sz w:val="28"/>
          <w:szCs w:val="28"/>
        </w:rPr>
        <w:t>1) подготовка и утверждение документов территориального планирования городских округов;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sz w:val="28"/>
          <w:szCs w:val="28"/>
        </w:rPr>
        <w:t>2) утверждение местных нормативов градостроительного проектирования городских округов;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sz w:val="28"/>
          <w:szCs w:val="28"/>
        </w:rPr>
        <w:t>3) утверждение правил землепользования и застройки городских округов;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sz w:val="28"/>
          <w:szCs w:val="28"/>
        </w:rPr>
        <w:t>4) утверждение подготовленной на основе документов территориального планирования городских округов документации по планировке территории, за исключением случаев, предусмотренных настоящим Кодексом;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</w:t>
      </w:r>
      <w:bookmarkStart w:id="0" w:name="_GoBack"/>
      <w:bookmarkEnd w:id="0"/>
      <w:r w:rsidRPr="0062316A">
        <w:rPr>
          <w:rFonts w:asciiTheme="minorHAnsi" w:hAnsiTheme="minorHAnsi"/>
          <w:bCs/>
          <w:sz w:val="28"/>
          <w:szCs w:val="28"/>
        </w:rPr>
        <w:t>в капитального строительства, расположенных на территориях городских округов;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62316A">
        <w:rPr>
          <w:rFonts w:asciiTheme="minorHAnsi" w:hAnsiTheme="minorHAnsi"/>
          <w:bCs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городских округов;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62316A">
        <w:rPr>
          <w:rFonts w:asciiTheme="minorHAnsi" w:hAnsiTheme="minorHAnsi"/>
          <w:sz w:val="28"/>
          <w:szCs w:val="28"/>
          <w:shd w:val="clear" w:color="auto" w:fill="FFFFFF"/>
        </w:rPr>
        <w:t>7) принятие решений о развитии застроенных территорий;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  <w:shd w:val="clear" w:color="auto" w:fill="FFFFFF"/>
        </w:rPr>
      </w:pPr>
      <w:r w:rsidRPr="0062316A">
        <w:rPr>
          <w:rFonts w:asciiTheme="minorHAnsi" w:hAnsiTheme="minorHAnsi"/>
          <w:bCs/>
          <w:sz w:val="28"/>
          <w:szCs w:val="28"/>
          <w:shd w:val="clear" w:color="auto" w:fill="FFFFFF"/>
        </w:rPr>
        <w:t>8)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</w:t>
      </w:r>
    </w:p>
    <w:p w:rsidR="0062316A" w:rsidRPr="0062316A" w:rsidRDefault="0062316A" w:rsidP="0062316A">
      <w:pPr>
        <w:pStyle w:val="s1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  <w:shd w:val="clear" w:color="auto" w:fill="FFFFFF"/>
        </w:rPr>
      </w:pPr>
      <w:r w:rsidRPr="0062316A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9) разработка и утверждение программ комплексного развития систем коммунальной инфраструктуры городских округов, программ комплексного развития транспортной инфраструктуры городских округов, программ комплексного развития социальной инфраструктуры городских округов. </w:t>
      </w:r>
    </w:p>
    <w:p w:rsidR="00984235" w:rsidRPr="0062316A" w:rsidRDefault="00984235"/>
    <w:sectPr w:rsidR="00984235" w:rsidRPr="0062316A" w:rsidSect="0062316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6A"/>
    <w:rsid w:val="000319A2"/>
    <w:rsid w:val="000D668C"/>
    <w:rsid w:val="00342790"/>
    <w:rsid w:val="00364ED5"/>
    <w:rsid w:val="004604FF"/>
    <w:rsid w:val="00481CB9"/>
    <w:rsid w:val="0062316A"/>
    <w:rsid w:val="006E04AD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4730"/>
  <w15:chartTrackingRefBased/>
  <w15:docId w15:val="{6C13589F-BB10-4A5C-9341-5829267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2017-05-11T03:11:00Z</dcterms:created>
  <dcterms:modified xsi:type="dcterms:W3CDTF">2017-05-11T03:12:00Z</dcterms:modified>
</cp:coreProperties>
</file>