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2C" w:rsidRPr="00BE3A2C" w:rsidRDefault="00BE3A2C" w:rsidP="00BE3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2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1C6D" w:rsidRDefault="00101C6D" w:rsidP="0010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«Проверка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целевого и эффективного использования субсидий, выделенных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реализацию мероприятия «Государственная поддержка отрасли культуры», направленного на достижение результата регионального проекта «Обеспечения качественного нового уровня развития инфраструктуры культуры» («Культурная среда»),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«Культура города Сосновоборска».</w:t>
      </w:r>
    </w:p>
    <w:p w:rsidR="00101C6D" w:rsidRDefault="00101C6D" w:rsidP="0010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C6D" w:rsidRDefault="00101C6D" w:rsidP="0010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Сосновоборск                                                                                          </w:t>
      </w:r>
    </w:p>
    <w:p w:rsidR="00101C6D" w:rsidRDefault="00101C6D" w:rsidP="0010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D" w:rsidRDefault="00101C6D" w:rsidP="00101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для проведения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Федеральный закон от 07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образований», устав города Сосновоборска, Положение «О Контрольно-счетном органе – ревизионной комиссии»,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26.03.2014г.№254-р, план работы Контрольно-счетного органа – ревизионной комиссии на 2021 год, распоряжение председателя Контрольно-счетного органа – ревизионной комиссии от 20 января 2021 г. №1.</w:t>
      </w:r>
    </w:p>
    <w:p w:rsidR="00101C6D" w:rsidRPr="00101C6D" w:rsidRDefault="00101C6D" w:rsidP="00101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2.Объект контрольного мероприятия: </w:t>
      </w:r>
      <w:r>
        <w:rPr>
          <w:rFonts w:ascii="Times New Roman" w:hAnsi="Times New Roman" w:cs="Times New Roman"/>
          <w:bCs/>
          <w:sz w:val="28"/>
          <w:szCs w:val="28"/>
        </w:rPr>
        <w:t>Управление культуры, спорта, туризма и молодёжной политики адм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инистрации города Сосновоборска,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«Детская школа искусств» г. Сосновоборска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01C6D" w:rsidRPr="00101C6D" w:rsidRDefault="00101C6D" w:rsidP="00101C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3.Цель контрольного мероприятия: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целевое и эффективное использование бюджетных средств, выделенных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«Государственная поддержка отрасли культуры»,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направленного на достижение результата регионального проекта «Обеспечения качественного нового уровня развития инфраструктуры культуры» («Культурная среда»), 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Сосновоборска».</w:t>
      </w:r>
    </w:p>
    <w:p w:rsidR="00101C6D" w:rsidRPr="00101C6D" w:rsidRDefault="00101C6D" w:rsidP="00101C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4.Проверяемый период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101C6D" w:rsidRPr="00101C6D" w:rsidRDefault="00101C6D" w:rsidP="00101C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5.Сроки начала и окончания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 «25» января по «24» февраля 2021 года.</w:t>
      </w:r>
    </w:p>
    <w:p w:rsidR="00101C6D" w:rsidRPr="00101C6D" w:rsidRDefault="00101C6D" w:rsidP="00101C6D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6.Вопросы контрольного мероприятия:</w:t>
      </w:r>
    </w:p>
    <w:p w:rsidR="00101C6D" w:rsidRDefault="00101C6D" w:rsidP="00101C6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соглашений, </w:t>
      </w:r>
      <w:r>
        <w:rPr>
          <w:rFonts w:ascii="Times New Roman" w:eastAsia="Calibri" w:hAnsi="Times New Roman" w:cs="Times New Roman"/>
          <w:sz w:val="28"/>
          <w:szCs w:val="28"/>
        </w:rPr>
        <w:t>на предоставление субсидий.</w:t>
      </w:r>
    </w:p>
    <w:p w:rsidR="00101C6D" w:rsidRDefault="00101C6D" w:rsidP="00101C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Проверка целевого использования субсидий.</w:t>
      </w:r>
    </w:p>
    <w:p w:rsidR="00101C6D" w:rsidRDefault="00101C6D" w:rsidP="00101C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Проверка законности, целесообразности и обоснованности проведения процедур закупок товаров, работ, услуг в рамках реализации мероприятия.</w:t>
      </w:r>
    </w:p>
    <w:p w:rsidR="00101C6D" w:rsidRDefault="00101C6D" w:rsidP="00101C6D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1C6D" w:rsidRDefault="001E0C5E" w:rsidP="00101C6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01C6D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органом КСО,</w:t>
      </w:r>
      <w:r>
        <w:rPr>
          <w:sz w:val="28"/>
          <w:szCs w:val="28"/>
        </w:rPr>
        <w:t xml:space="preserve"> </w:t>
      </w:r>
      <w:r w:rsidR="00101C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Участие города Сосновоборска в региональном проекте осуществлялось с соблюдением условий предоставления Субсидии, установленных Порядком № 804-п.</w:t>
      </w:r>
    </w:p>
    <w:p w:rsidR="00101C6D" w:rsidRDefault="00101C6D" w:rsidP="00101C6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Закупка музыкальных инструментов, оборудования и учебных материалов Учреждением осуществлялось по направлениям установленных пунктом 2 Порядка № 804-п, путем заключения контрактов с единственным поставщиком,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18 июля 2011 г. №223-ФЗ «О закупках товаров, работ, услуг отдельным видам юридических лиц».</w:t>
      </w:r>
    </w:p>
    <w:p w:rsidR="00101C6D" w:rsidRDefault="00101C6D" w:rsidP="00101C6D">
      <w:pPr>
        <w:tabs>
          <w:tab w:val="left" w:pos="9354"/>
        </w:tabs>
        <w:spacing w:after="0"/>
        <w:ind w:right="-6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проверке фактического наличия музыкальных инструментов, оборудования и учебного материала поставленного в рамках реализации мероприятий государственной поддержки отраслей культуры, по договорам нарушений не установлено. Все музыкальные инструменты, оборудование и учебные материалы имеются в наличии и числятся на балансе Учреждения, на счете 010100000 "Основные средства" и за балансовым счетом 21 "Основные, средства в эксплуатации".</w:t>
      </w:r>
    </w:p>
    <w:p w:rsidR="00D20555" w:rsidRPr="00D20555" w:rsidRDefault="00D20555" w:rsidP="00101C6D">
      <w:pPr>
        <w:pStyle w:val="Default"/>
        <w:ind w:firstLine="700"/>
        <w:jc w:val="both"/>
        <w:rPr>
          <w:sz w:val="28"/>
          <w:szCs w:val="28"/>
        </w:rPr>
      </w:pP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органа – ревизионной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0C5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E0C5E">
        <w:rPr>
          <w:rFonts w:ascii="Times New Roman" w:hAnsi="Times New Roman" w:cs="Times New Roman"/>
          <w:sz w:val="28"/>
          <w:szCs w:val="28"/>
        </w:rPr>
        <w:t>Огилько</w:t>
      </w:r>
      <w:proofErr w:type="spellEnd"/>
      <w:r w:rsidR="001E0C5E"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BE3A2C" w:rsidRPr="00D20555" w:rsidRDefault="00BE3A2C" w:rsidP="00BE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F61" w:rsidRPr="00D20555" w:rsidRDefault="00C41F61" w:rsidP="00C41F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F61" w:rsidRPr="00D2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D"/>
    <w:rsid w:val="00101C6D"/>
    <w:rsid w:val="00157C24"/>
    <w:rsid w:val="001E0C5E"/>
    <w:rsid w:val="0034735F"/>
    <w:rsid w:val="0047355D"/>
    <w:rsid w:val="005D4FD8"/>
    <w:rsid w:val="0079067B"/>
    <w:rsid w:val="007C7023"/>
    <w:rsid w:val="00953D9D"/>
    <w:rsid w:val="009E5DAA"/>
    <w:rsid w:val="00BE3A2C"/>
    <w:rsid w:val="00C41F61"/>
    <w:rsid w:val="00D20555"/>
    <w:rsid w:val="00D2469B"/>
    <w:rsid w:val="00D72D18"/>
    <w:rsid w:val="00D82B29"/>
    <w:rsid w:val="00D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5E58"/>
  <w15:chartTrackingRefBased/>
  <w15:docId w15:val="{C348E9C4-E1FF-453B-9E62-B2AFB74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35F"/>
    <w:rPr>
      <w:color w:val="0563C1" w:themeColor="hyperlink"/>
      <w:u w:val="single"/>
    </w:rPr>
  </w:style>
  <w:style w:type="paragraph" w:customStyle="1" w:styleId="Default">
    <w:name w:val="Default"/>
    <w:qFormat/>
    <w:rsid w:val="001E0C5E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hl">
    <w:name w:val="hl"/>
    <w:basedOn w:val="a0"/>
    <w:rsid w:val="001E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Юзеры</dc:creator>
  <cp:keywords/>
  <dc:description/>
  <cp:lastModifiedBy>ГС</cp:lastModifiedBy>
  <cp:revision>2</cp:revision>
  <cp:lastPrinted>2020-03-27T04:55:00Z</cp:lastPrinted>
  <dcterms:created xsi:type="dcterms:W3CDTF">2021-02-26T08:34:00Z</dcterms:created>
  <dcterms:modified xsi:type="dcterms:W3CDTF">2021-02-26T08:34:00Z</dcterms:modified>
</cp:coreProperties>
</file>