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AC" w:rsidRPr="00C1615F" w:rsidRDefault="002369AC" w:rsidP="002369AC">
      <w:bookmarkStart w:id="0" w:name="_GoBack"/>
      <w:bookmarkEnd w:id="0"/>
    </w:p>
    <w:p w:rsidR="002369AC" w:rsidRPr="002F5EDA" w:rsidRDefault="00C1615F" w:rsidP="002F5EDA">
      <w:pPr>
        <w:jc w:val="center"/>
        <w:rPr>
          <w:b/>
          <w:sz w:val="28"/>
          <w:szCs w:val="28"/>
        </w:rPr>
      </w:pPr>
      <w:r w:rsidRPr="002F5EDA">
        <w:rPr>
          <w:b/>
          <w:sz w:val="28"/>
          <w:szCs w:val="28"/>
        </w:rPr>
        <w:t xml:space="preserve">Льготы </w:t>
      </w:r>
      <w:r w:rsidR="002F5EDA" w:rsidRPr="002F5EDA">
        <w:rPr>
          <w:b/>
          <w:sz w:val="28"/>
          <w:szCs w:val="28"/>
        </w:rPr>
        <w:t>для юридических лиц, осуществляющих деятельность  в  области  информационных  технологий</w:t>
      </w:r>
    </w:p>
    <w:p w:rsidR="00C1615F" w:rsidRDefault="00C1615F" w:rsidP="002369AC">
      <w:pPr>
        <w:ind w:firstLine="708"/>
        <w:jc w:val="both"/>
        <w:rPr>
          <w:sz w:val="28"/>
          <w:szCs w:val="28"/>
        </w:rPr>
      </w:pP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>Межрайонная ИФНС России № 26 по Красноярскому краю</w:t>
      </w:r>
      <w:r w:rsidR="002F5EDA">
        <w:rPr>
          <w:sz w:val="28"/>
          <w:szCs w:val="28"/>
        </w:rPr>
        <w:t xml:space="preserve"> сообщает о </w:t>
      </w:r>
      <w:r w:rsidRPr="00C1615F">
        <w:rPr>
          <w:sz w:val="28"/>
          <w:szCs w:val="28"/>
        </w:rPr>
        <w:t>налоговых преференциях для аккредитованных юридических лиц, осуществляющих деятельность  в  области  информационных  технологий  (далее  –  IT-компании)</w:t>
      </w:r>
      <w:r w:rsidR="002F5EDA">
        <w:rPr>
          <w:sz w:val="28"/>
          <w:szCs w:val="28"/>
        </w:rPr>
        <w:t xml:space="preserve">. </w:t>
      </w:r>
      <w:r w:rsidRPr="00C1615F">
        <w:rPr>
          <w:sz w:val="28"/>
          <w:szCs w:val="28"/>
        </w:rPr>
        <w:t xml:space="preserve"> 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Согласно пунктам 4, 5 статьи 1 Федерального закона от 31.07.2020 № 265-ФЗ «О внесении изменений в часть вторую Налогового кодекса Российской Федерации» предусмотрены следующие меры налоговой поддержки IT-отрасли: </w:t>
      </w:r>
    </w:p>
    <w:p w:rsidR="002369AC" w:rsidRPr="00C1615F" w:rsidRDefault="002369AC" w:rsidP="002F5EDA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-  пониженные ставки по налогу на прибыль организаций для лиц, указанных в </w:t>
      </w:r>
    </w:p>
    <w:p w:rsidR="002369AC" w:rsidRPr="00C1615F" w:rsidRDefault="002369AC" w:rsidP="002369AC">
      <w:pPr>
        <w:jc w:val="both"/>
        <w:rPr>
          <w:sz w:val="28"/>
          <w:szCs w:val="28"/>
        </w:rPr>
      </w:pPr>
      <w:proofErr w:type="gramStart"/>
      <w:r w:rsidRPr="00C1615F">
        <w:rPr>
          <w:sz w:val="28"/>
          <w:szCs w:val="28"/>
        </w:rPr>
        <w:t>пунктах  1</w:t>
      </w:r>
      <w:proofErr w:type="gramEnd"/>
      <w:r w:rsidRPr="00C1615F">
        <w:rPr>
          <w:sz w:val="28"/>
          <w:szCs w:val="28"/>
        </w:rPr>
        <w:t xml:space="preserve"> 15 ,  1 16   статьи  284  Налогового  кодекса  Российской  Федерации  (далее  – Кодекс);  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-    пониженные  тарифы  страховых  взносов  для  плательщиков,  указанных  в подпунктах 2 и 18 пункта 1 статьи 427 Кодекса. 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Вышеназванные  положения  Кодекса  распространяются  на  IT-компании,  как созданные до введения нового регулирования, так и после вступления новых норм в силу. 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Следовательно, сама по себе реорганизация юридического лица, в результате которой  создается  отдельное  юридическое  лицо  (разделение,  выделение), осуществляющее  деятельность  в  сфере  информационных  технологий,  на  которое распространяются пункты 1 15 , 1 16  статьи 284, подпункты 3, 18 пункта 1 статьи 427 Кодекса,  не  может  рассматриваться  налоговыми  органами  как  искажение  фактов хозяйственной жизни в нарушение пункта 1 статьи 54 1  Кодекса и квалифицироваться как  применение  схемы  уклонения  от  налогообложения  («дробление  бизнеса», необоснованное получение налоговых льгот и пр.). 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>Соответственно,  положения  письма  ФНС  России  «О  практике  применения статьи  54.1  Налогового  кодекса  Российской  Федерации»  от  10.03.2021  №  БВ-4-7/3060@  относительно  оценки  основной  цели  такой  реорганизации  (подпункт  1 пункта  2  статьи  54.1  Кодекса)  не  применяются.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Также  в  данном  случае  не  имеет значения, в интересах каких лиц (внутри группы компаний, взаимозависимых и (или) аффилированных лиц, внешних пользователей и пр.) IT-компанией осуществляется деятельность в области информационных технологий. </w:t>
      </w:r>
    </w:p>
    <w:p w:rsidR="002369AC" w:rsidRPr="00C1615F" w:rsidRDefault="002369AC" w:rsidP="002369AC">
      <w:pPr>
        <w:ind w:firstLine="708"/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В  отсутствие  искажений  фактов  хозяйственной  жизни  правомерность </w:t>
      </w:r>
    </w:p>
    <w:p w:rsidR="002369AC" w:rsidRPr="00C1615F" w:rsidRDefault="002369AC" w:rsidP="002369AC">
      <w:pPr>
        <w:jc w:val="both"/>
        <w:rPr>
          <w:sz w:val="28"/>
          <w:szCs w:val="28"/>
        </w:rPr>
      </w:pPr>
      <w:r w:rsidRPr="00C1615F">
        <w:rPr>
          <w:sz w:val="28"/>
          <w:szCs w:val="28"/>
        </w:rPr>
        <w:t>получения  экономической  выгоды  в  виде  налоговых  льгот,  предусмотренных  в пунктах 1 15 , 1 16  статьи 284 и подпунктах 3, 18 пункта 1 статьи 427 Кодекса, не может ставиться  налоговыми  органами  под  сомнение.</w:t>
      </w:r>
    </w:p>
    <w:p w:rsidR="002369AC" w:rsidRPr="00C1615F" w:rsidRDefault="002369AC" w:rsidP="002369AC">
      <w:pPr>
        <w:jc w:val="both"/>
        <w:rPr>
          <w:sz w:val="28"/>
          <w:szCs w:val="28"/>
        </w:rPr>
      </w:pPr>
      <w:r w:rsidRPr="00C1615F">
        <w:rPr>
          <w:sz w:val="28"/>
          <w:szCs w:val="28"/>
        </w:rPr>
        <w:t xml:space="preserve">         Получение  такой  экономической выгоды  полностью  соответствует  целям  ее  введения  –  налоговой  поддержки  IT- отрасли. </w:t>
      </w:r>
    </w:p>
    <w:sectPr w:rsidR="002369AC" w:rsidRPr="00C1615F" w:rsidSect="00B5316B">
      <w:footerReference w:type="default" r:id="rId7"/>
      <w:pgSz w:w="11907" w:h="16840" w:code="9"/>
      <w:pgMar w:top="284" w:right="425" w:bottom="567" w:left="851" w:header="340" w:footer="325" w:gutter="0"/>
      <w:pgNumType w:start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1D" w:rsidRDefault="00D7491D">
      <w:r>
        <w:separator/>
      </w:r>
    </w:p>
  </w:endnote>
  <w:endnote w:type="continuationSeparator" w:id="0">
    <w:p w:rsidR="00D7491D" w:rsidRDefault="00D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6F" w:rsidRDefault="0008506F" w:rsidP="00B5316B">
    <w:pPr>
      <w:pStyle w:val="a5"/>
      <w:ind w:right="-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1D" w:rsidRDefault="00D7491D">
      <w:r>
        <w:separator/>
      </w:r>
    </w:p>
  </w:footnote>
  <w:footnote w:type="continuationSeparator" w:id="0">
    <w:p w:rsidR="00D7491D" w:rsidRDefault="00D7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D22BB"/>
    <w:multiLevelType w:val="hybridMultilevel"/>
    <w:tmpl w:val="F306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1148"/>
    <w:multiLevelType w:val="hybridMultilevel"/>
    <w:tmpl w:val="EEC46BA8"/>
    <w:lvl w:ilvl="0" w:tplc="D84C93C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481190B"/>
    <w:multiLevelType w:val="hybridMultilevel"/>
    <w:tmpl w:val="3D901CB8"/>
    <w:lvl w:ilvl="0" w:tplc="25E88F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5038"/>
    <w:multiLevelType w:val="hybridMultilevel"/>
    <w:tmpl w:val="497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431D5"/>
    <w:multiLevelType w:val="hybridMultilevel"/>
    <w:tmpl w:val="EC74D794"/>
    <w:lvl w:ilvl="0" w:tplc="3C6A32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2311E85"/>
    <w:multiLevelType w:val="hybridMultilevel"/>
    <w:tmpl w:val="EE0037E6"/>
    <w:lvl w:ilvl="0" w:tplc="BFE2E6D4">
      <w:numFmt w:val="bullet"/>
      <w:lvlText w:val="-"/>
      <w:lvlJc w:val="left"/>
      <w:pPr>
        <w:tabs>
          <w:tab w:val="num" w:pos="1633"/>
        </w:tabs>
        <w:ind w:left="1633" w:hanging="92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BF"/>
    <w:rsid w:val="00005272"/>
    <w:rsid w:val="000058E2"/>
    <w:rsid w:val="00006564"/>
    <w:rsid w:val="00007293"/>
    <w:rsid w:val="00047A34"/>
    <w:rsid w:val="0005394B"/>
    <w:rsid w:val="00082B3E"/>
    <w:rsid w:val="0008506F"/>
    <w:rsid w:val="0008630D"/>
    <w:rsid w:val="000950F6"/>
    <w:rsid w:val="00096228"/>
    <w:rsid w:val="000A19AE"/>
    <w:rsid w:val="000B52D8"/>
    <w:rsid w:val="000B7FC5"/>
    <w:rsid w:val="000C03DD"/>
    <w:rsid w:val="000C5728"/>
    <w:rsid w:val="000D011C"/>
    <w:rsid w:val="000D460A"/>
    <w:rsid w:val="000E3A73"/>
    <w:rsid w:val="000F326B"/>
    <w:rsid w:val="00120852"/>
    <w:rsid w:val="001213E6"/>
    <w:rsid w:val="00137952"/>
    <w:rsid w:val="001653D9"/>
    <w:rsid w:val="00177DB9"/>
    <w:rsid w:val="00190C8A"/>
    <w:rsid w:val="001A18EB"/>
    <w:rsid w:val="001B524A"/>
    <w:rsid w:val="001B5345"/>
    <w:rsid w:val="001B5472"/>
    <w:rsid w:val="001D4EBF"/>
    <w:rsid w:val="00207906"/>
    <w:rsid w:val="00210E4F"/>
    <w:rsid w:val="00223E27"/>
    <w:rsid w:val="00230D1D"/>
    <w:rsid w:val="00232305"/>
    <w:rsid w:val="002369AC"/>
    <w:rsid w:val="00250913"/>
    <w:rsid w:val="0026548A"/>
    <w:rsid w:val="0028034E"/>
    <w:rsid w:val="00281569"/>
    <w:rsid w:val="002827F3"/>
    <w:rsid w:val="00290198"/>
    <w:rsid w:val="002B11B1"/>
    <w:rsid w:val="002B170A"/>
    <w:rsid w:val="002B18DE"/>
    <w:rsid w:val="002B3BDA"/>
    <w:rsid w:val="002E6A02"/>
    <w:rsid w:val="002E7FF7"/>
    <w:rsid w:val="002F5EDA"/>
    <w:rsid w:val="003054E0"/>
    <w:rsid w:val="00326608"/>
    <w:rsid w:val="00327F66"/>
    <w:rsid w:val="0033302D"/>
    <w:rsid w:val="0034363F"/>
    <w:rsid w:val="00345315"/>
    <w:rsid w:val="00386CFA"/>
    <w:rsid w:val="003B1C7E"/>
    <w:rsid w:val="003C034E"/>
    <w:rsid w:val="003C7141"/>
    <w:rsid w:val="003D01F1"/>
    <w:rsid w:val="003D0DA5"/>
    <w:rsid w:val="003D664D"/>
    <w:rsid w:val="003E2ABF"/>
    <w:rsid w:val="003E4962"/>
    <w:rsid w:val="004020CA"/>
    <w:rsid w:val="00404463"/>
    <w:rsid w:val="00421791"/>
    <w:rsid w:val="00422A11"/>
    <w:rsid w:val="00432313"/>
    <w:rsid w:val="004352F4"/>
    <w:rsid w:val="00454FAF"/>
    <w:rsid w:val="00467769"/>
    <w:rsid w:val="00471207"/>
    <w:rsid w:val="00484805"/>
    <w:rsid w:val="00497769"/>
    <w:rsid w:val="004A7691"/>
    <w:rsid w:val="004B14D7"/>
    <w:rsid w:val="004D434B"/>
    <w:rsid w:val="004D5A9E"/>
    <w:rsid w:val="00536940"/>
    <w:rsid w:val="00536BCB"/>
    <w:rsid w:val="005465D4"/>
    <w:rsid w:val="005466A5"/>
    <w:rsid w:val="005502B9"/>
    <w:rsid w:val="005626C8"/>
    <w:rsid w:val="00566FA6"/>
    <w:rsid w:val="00596B34"/>
    <w:rsid w:val="005B2C5B"/>
    <w:rsid w:val="005B7BCA"/>
    <w:rsid w:val="005E6325"/>
    <w:rsid w:val="005F12E6"/>
    <w:rsid w:val="00600EC1"/>
    <w:rsid w:val="00613C34"/>
    <w:rsid w:val="00625771"/>
    <w:rsid w:val="0063520B"/>
    <w:rsid w:val="0065664C"/>
    <w:rsid w:val="006853E6"/>
    <w:rsid w:val="006B21F4"/>
    <w:rsid w:val="006B6A43"/>
    <w:rsid w:val="006C18D1"/>
    <w:rsid w:val="006D182A"/>
    <w:rsid w:val="007011B3"/>
    <w:rsid w:val="00717EE3"/>
    <w:rsid w:val="007236AC"/>
    <w:rsid w:val="00726FD0"/>
    <w:rsid w:val="00773AD8"/>
    <w:rsid w:val="00781878"/>
    <w:rsid w:val="007A4808"/>
    <w:rsid w:val="007B4BA5"/>
    <w:rsid w:val="007C04C4"/>
    <w:rsid w:val="007D287E"/>
    <w:rsid w:val="007E5695"/>
    <w:rsid w:val="007F25EB"/>
    <w:rsid w:val="00800FD5"/>
    <w:rsid w:val="00827E6F"/>
    <w:rsid w:val="00860160"/>
    <w:rsid w:val="008656AF"/>
    <w:rsid w:val="00890DD0"/>
    <w:rsid w:val="008A0053"/>
    <w:rsid w:val="008C3341"/>
    <w:rsid w:val="008D2BAC"/>
    <w:rsid w:val="008D31AF"/>
    <w:rsid w:val="008D6BBE"/>
    <w:rsid w:val="008E6C22"/>
    <w:rsid w:val="009138FB"/>
    <w:rsid w:val="0094586B"/>
    <w:rsid w:val="00966C94"/>
    <w:rsid w:val="00970CE3"/>
    <w:rsid w:val="00976116"/>
    <w:rsid w:val="009846A1"/>
    <w:rsid w:val="00991736"/>
    <w:rsid w:val="00992AE5"/>
    <w:rsid w:val="009E622B"/>
    <w:rsid w:val="00A101B6"/>
    <w:rsid w:val="00A13743"/>
    <w:rsid w:val="00A22620"/>
    <w:rsid w:val="00A40D80"/>
    <w:rsid w:val="00A40D9E"/>
    <w:rsid w:val="00A6033D"/>
    <w:rsid w:val="00A6221C"/>
    <w:rsid w:val="00A71435"/>
    <w:rsid w:val="00A95E33"/>
    <w:rsid w:val="00AB158E"/>
    <w:rsid w:val="00AB1906"/>
    <w:rsid w:val="00AB422E"/>
    <w:rsid w:val="00AC22B3"/>
    <w:rsid w:val="00AC54A5"/>
    <w:rsid w:val="00AD1841"/>
    <w:rsid w:val="00AE6C36"/>
    <w:rsid w:val="00B06669"/>
    <w:rsid w:val="00B24911"/>
    <w:rsid w:val="00B27A3C"/>
    <w:rsid w:val="00B331A3"/>
    <w:rsid w:val="00B34BBD"/>
    <w:rsid w:val="00B5316B"/>
    <w:rsid w:val="00B53266"/>
    <w:rsid w:val="00B56B58"/>
    <w:rsid w:val="00B640E2"/>
    <w:rsid w:val="00B75A6F"/>
    <w:rsid w:val="00B806D4"/>
    <w:rsid w:val="00BA354D"/>
    <w:rsid w:val="00BA727C"/>
    <w:rsid w:val="00BE40EA"/>
    <w:rsid w:val="00BE45B1"/>
    <w:rsid w:val="00BE6B1B"/>
    <w:rsid w:val="00BF719F"/>
    <w:rsid w:val="00C05334"/>
    <w:rsid w:val="00C1615F"/>
    <w:rsid w:val="00C2354F"/>
    <w:rsid w:val="00C300D2"/>
    <w:rsid w:val="00C33797"/>
    <w:rsid w:val="00C45BC9"/>
    <w:rsid w:val="00C46DB4"/>
    <w:rsid w:val="00C47456"/>
    <w:rsid w:val="00C75EA4"/>
    <w:rsid w:val="00C94710"/>
    <w:rsid w:val="00C963BC"/>
    <w:rsid w:val="00CB0A22"/>
    <w:rsid w:val="00CB2ADA"/>
    <w:rsid w:val="00CB60D1"/>
    <w:rsid w:val="00CD3DD6"/>
    <w:rsid w:val="00CD5CEB"/>
    <w:rsid w:val="00CF47C8"/>
    <w:rsid w:val="00CF5740"/>
    <w:rsid w:val="00D138EE"/>
    <w:rsid w:val="00D449F2"/>
    <w:rsid w:val="00D45509"/>
    <w:rsid w:val="00D70964"/>
    <w:rsid w:val="00D7182C"/>
    <w:rsid w:val="00D7491D"/>
    <w:rsid w:val="00D82510"/>
    <w:rsid w:val="00DB5587"/>
    <w:rsid w:val="00DB652A"/>
    <w:rsid w:val="00DC4753"/>
    <w:rsid w:val="00DE518F"/>
    <w:rsid w:val="00DF06D6"/>
    <w:rsid w:val="00E22157"/>
    <w:rsid w:val="00E27B63"/>
    <w:rsid w:val="00E3717B"/>
    <w:rsid w:val="00E44665"/>
    <w:rsid w:val="00E529BA"/>
    <w:rsid w:val="00E60AFE"/>
    <w:rsid w:val="00E63430"/>
    <w:rsid w:val="00E75A8E"/>
    <w:rsid w:val="00E85B29"/>
    <w:rsid w:val="00E85CD0"/>
    <w:rsid w:val="00EA4FBC"/>
    <w:rsid w:val="00EB1701"/>
    <w:rsid w:val="00EC6EEF"/>
    <w:rsid w:val="00ED2845"/>
    <w:rsid w:val="00F13BFD"/>
    <w:rsid w:val="00F1617C"/>
    <w:rsid w:val="00F17C2C"/>
    <w:rsid w:val="00F2727C"/>
    <w:rsid w:val="00F342D8"/>
    <w:rsid w:val="00F42AA6"/>
    <w:rsid w:val="00F71EE7"/>
    <w:rsid w:val="00F83F47"/>
    <w:rsid w:val="00FB0F1C"/>
    <w:rsid w:val="00FB79DF"/>
    <w:rsid w:val="00FC580C"/>
    <w:rsid w:val="00FD0D58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2BFA670-7FA2-4E6D-B610-B2E6684F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B640E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40E2"/>
    <w:rPr>
      <w:rFonts w:ascii="Arial" w:hAnsi="Arial" w:cs="Arial"/>
      <w:b/>
      <w:color w:val="000000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pPr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Block Text"/>
    <w:basedOn w:val="a"/>
    <w:uiPriority w:val="99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rsid w:val="004352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25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F25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64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40E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46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91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Межрайонную ИФНС России №___</vt:lpstr>
    </vt:vector>
  </TitlesOfParts>
  <Company>УФНС России по Тверской области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Межрайонную ИФНС России №___</dc:title>
  <dc:creator>ConsultantPlus</dc:creator>
  <cp:lastModifiedBy>Литвиненко Лариса</cp:lastModifiedBy>
  <cp:revision>2</cp:revision>
  <cp:lastPrinted>2022-04-13T04:23:00Z</cp:lastPrinted>
  <dcterms:created xsi:type="dcterms:W3CDTF">2022-04-14T01:30:00Z</dcterms:created>
  <dcterms:modified xsi:type="dcterms:W3CDTF">2022-04-14T01:30:00Z</dcterms:modified>
</cp:coreProperties>
</file>