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25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85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84"/>
            </w:pPr>
            <w:r/>
            <w:r/>
          </w:p>
          <w:p>
            <w:pPr>
              <w:pStyle w:val="71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8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8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84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84"/>
              <w:jc w:val="center"/>
            </w:pPr>
            <w:r/>
            <w:r/>
          </w:p>
          <w:p>
            <w:pPr>
              <w:pStyle w:val="684"/>
            </w:pPr>
            <w:r/>
            <w:r/>
          </w:p>
          <w:p>
            <w:pPr>
              <w:pStyle w:val="684"/>
            </w:pPr>
            <w:r/>
            <w:r/>
          </w:p>
          <w:p>
            <w:pPr>
              <w:pStyle w:val="684"/>
              <w:ind w:left="-113"/>
            </w:pPr>
            <w:r>
              <w:t xml:space="preserve">14 июня </w:t>
            </w:r>
            <w:r>
              <w:t xml:space="preserve">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                                                                   </w:t>
            </w:r>
            <w:r>
              <w:t xml:space="preserve"> №809</w:t>
            </w:r>
            <w:r/>
            <w:r/>
          </w:p>
          <w:p>
            <w:pPr>
              <w:pStyle w:val="684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  <w:p>
            <w:pPr>
              <w:pStyle w:val="6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84"/>
              <w:jc w:val="center"/>
            </w:pPr>
            <w:r/>
            <w:r/>
          </w:p>
        </w:tc>
      </w:tr>
    </w:tbl>
    <w:p>
      <w:pPr>
        <w:pStyle w:val="684"/>
        <w:ind w:right="4534"/>
        <w:jc w:val="both"/>
      </w:pPr>
      <w:r>
        <w:rPr>
          <w:bCs/>
        </w:rPr>
        <w:t xml:space="preserve">О внесении изменений в постановление администрации города от 26.06.2018 № 830 «Об утверждении Положения о муниципальной антинаркотической комиссии г. Сосновоборска и ее состава»</w:t>
      </w:r>
      <w:r/>
    </w:p>
    <w:p>
      <w:pPr>
        <w:pStyle w:val="684"/>
        <w:jc w:val="both"/>
      </w:pPr>
      <w:r/>
      <w:r/>
    </w:p>
    <w:p>
      <w:pPr>
        <w:pStyle w:val="684"/>
        <w:ind w:right="4675"/>
        <w:jc w:val="both"/>
        <w:tabs>
          <w:tab w:val="left" w:pos="4820" w:leader="none"/>
        </w:tabs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</w:r>
      <w:r/>
    </w:p>
    <w:p>
      <w:pPr>
        <w:pStyle w:val="684"/>
        <w:ind w:firstLine="567"/>
        <w:jc w:val="both"/>
        <w:keepNext/>
        <w:tabs>
          <w:tab w:val="left" w:pos="142" w:leader="none"/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целях обеспечения работы антинаркотической комиссии г. Сосновоборска, в</w:t>
      </w:r>
      <w:r>
        <w:rPr>
          <w:sz w:val="28"/>
          <w:szCs w:val="28"/>
        </w:rPr>
        <w:t xml:space="preserve"> связи с кадровыми изменениями,</w:t>
      </w:r>
      <w:r>
        <w:rPr>
          <w:sz w:val="28"/>
          <w:szCs w:val="28"/>
        </w:rPr>
        <w:t xml:space="preserve"> руководствуясь </w:t>
      </w:r>
      <w:r>
        <w:rPr>
          <w:sz w:val="28"/>
          <w:szCs w:val="28"/>
        </w:rPr>
        <w:t xml:space="preserve">ст.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ст.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26,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38 Устава города Сосновоборска Красноярского края,</w:t>
      </w:r>
      <w:r/>
    </w:p>
    <w:p>
      <w:pPr>
        <w:pStyle w:val="684"/>
        <w:ind w:left="567"/>
        <w:jc w:val="both"/>
        <w:keepNext/>
        <w:tabs>
          <w:tab w:val="left" w:pos="142" w:leader="none"/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4"/>
        <w:ind w:left="567" w:hanging="567"/>
        <w:jc w:val="both"/>
        <w:keepNext/>
        <w:tabs>
          <w:tab w:val="left" w:pos="142" w:leader="none"/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ПОСТАНОВЛЯЮ</w:t>
      </w:r>
      <w:r>
        <w:rPr>
          <w:sz w:val="28"/>
          <w:szCs w:val="28"/>
        </w:rPr>
      </w:r>
      <w:r/>
    </w:p>
    <w:p>
      <w:pPr>
        <w:pStyle w:val="684"/>
        <w:ind w:left="567" w:hanging="567"/>
        <w:jc w:val="both"/>
        <w:keepNext/>
        <w:tabs>
          <w:tab w:val="left" w:pos="142" w:leader="none"/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4"/>
        <w:ind w:firstLine="567"/>
        <w:jc w:val="both"/>
        <w:keepNext/>
        <w:tabs>
          <w:tab w:val="left" w:pos="142" w:leader="none"/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 Внести следующие изменения в постановление администрации города от 26.06.2018 № 830 «Об утверждении Положения о муниципальной антинаркотической комиссии г. Сосновоборска и ее состава»:</w:t>
      </w:r>
      <w:r/>
    </w:p>
    <w:p>
      <w:pPr>
        <w:pStyle w:val="684"/>
        <w:ind w:firstLine="567"/>
        <w:jc w:val="both"/>
        <w:keepNext/>
        <w:tabs>
          <w:tab w:val="left" w:pos="142" w:leader="none"/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1.1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Состав муниципальной антинаркотической комиссии изложить согласно приложению к настоящему постановлению.</w:t>
      </w:r>
      <w:r/>
    </w:p>
    <w:p>
      <w:pPr>
        <w:pStyle w:val="684"/>
        <w:ind w:firstLine="567"/>
        <w:jc w:val="both"/>
        <w:keepNext/>
        <w:tabs>
          <w:tab w:val="left" w:pos="142" w:leader="none"/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Контроль за исполнением постановления возложить на заместителя Главы города по вопросам жизнеобеспечения (Д.В. Иванов).</w:t>
      </w:r>
      <w:r>
        <w:rPr>
          <w:sz w:val="28"/>
          <w:szCs w:val="28"/>
        </w:rPr>
      </w:r>
      <w:r/>
    </w:p>
    <w:p>
      <w:pPr>
        <w:pStyle w:val="684"/>
        <w:jc w:val="both"/>
        <w:tabs>
          <w:tab w:val="left" w:pos="426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84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4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84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84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города Сосновоборска                 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А.С. Кудрявцев</w:t>
      </w:r>
      <w:r>
        <w:rPr>
          <w:sz w:val="28"/>
          <w:szCs w:val="28"/>
        </w:rPr>
      </w:r>
      <w:r/>
    </w:p>
    <w:p>
      <w:pPr>
        <w:pStyle w:val="684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4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4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4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4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4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4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4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4"/>
        <w:ind w:firstLine="540"/>
        <w:jc w:val="right"/>
      </w:pPr>
      <w:r>
        <w:t xml:space="preserve">Приложение </w:t>
      </w:r>
      <w:r/>
    </w:p>
    <w:p>
      <w:pPr>
        <w:pStyle w:val="684"/>
        <w:jc w:val="right"/>
      </w:pPr>
      <w:r>
        <w:t xml:space="preserve">к постановлению администрации города</w:t>
      </w:r>
      <w:r/>
    </w:p>
    <w:p>
      <w:pPr>
        <w:pStyle w:val="684"/>
        <w:jc w:val="right"/>
      </w:pPr>
      <w:r>
        <w:t xml:space="preserve">от </w:t>
      </w:r>
      <w:r>
        <w:t xml:space="preserve">___________</w:t>
      </w:r>
      <w:r>
        <w:t xml:space="preserve"> 202</w:t>
      </w:r>
      <w:r>
        <w:t xml:space="preserve">3</w:t>
      </w:r>
      <w:r>
        <w:t xml:space="preserve"> № </w:t>
      </w:r>
      <w:r>
        <w:t xml:space="preserve">_______ </w:t>
      </w:r>
      <w:r/>
    </w:p>
    <w:p>
      <w:pPr>
        <w:pStyle w:val="684"/>
        <w:ind w:firstLine="540"/>
        <w:jc w:val="right"/>
      </w:pPr>
      <w:r/>
      <w:r/>
    </w:p>
    <w:p>
      <w:pPr>
        <w:pStyle w:val="684"/>
        <w:ind w:firstLine="540"/>
        <w:jc w:val="right"/>
      </w:pPr>
      <w:r/>
      <w:r/>
    </w:p>
    <w:p>
      <w:pPr>
        <w:pStyle w:val="684"/>
        <w:ind w:firstLine="540"/>
        <w:jc w:val="right"/>
      </w:pPr>
      <w:r/>
      <w:r/>
    </w:p>
    <w:p>
      <w:pPr>
        <w:pStyle w:val="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</w:t>
      </w:r>
      <w:r/>
    </w:p>
    <w:p>
      <w:pPr>
        <w:pStyle w:val="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антинаркотической комиссии города Сосновоборска</w:t>
      </w:r>
      <w:r/>
    </w:p>
    <w:p>
      <w:pPr>
        <w:pStyle w:val="68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2552"/>
        <w:gridCol w:w="7087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68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Кудрявцев А.С.</w:t>
            </w:r>
            <w:r/>
          </w:p>
          <w:p>
            <w:pPr>
              <w:pStyle w:val="68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  <w:r/>
          </w:p>
          <w:p>
            <w:pPr>
              <w:pStyle w:val="68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Иванов Д.В.</w:t>
            </w:r>
            <w:r/>
          </w:p>
          <w:p>
            <w:pPr>
              <w:pStyle w:val="68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087" w:type="dxa"/>
            <w:vAlign w:val="top"/>
            <w:textDirection w:val="lrTb"/>
            <w:noWrap w:val="false"/>
          </w:tcPr>
          <w:p>
            <w:pPr>
              <w:pStyle w:val="68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Глава города, председатель комиссии</w:t>
            </w:r>
            <w:r/>
          </w:p>
          <w:p>
            <w:pPr>
              <w:pStyle w:val="68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  <w:r/>
          </w:p>
          <w:p>
            <w:pPr>
              <w:pStyle w:val="684"/>
              <w:jc w:val="both"/>
              <w:tabs>
                <w:tab w:val="left" w:pos="180" w:leader="none"/>
                <w:tab w:val="left" w:pos="322" w:leader="none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заместитель Главы города по вопросам жизнеобеспечения, первый заместитель </w:t>
            </w:r>
            <w:r>
              <w:rPr>
                <w:bCs/>
                <w:sz w:val="27"/>
                <w:szCs w:val="27"/>
              </w:rPr>
              <w:t xml:space="preserve">председателя комиссии</w:t>
            </w:r>
            <w:r>
              <w:rPr>
                <w:sz w:val="27"/>
                <w:szCs w:val="27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68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Субботин А.А</w:t>
            </w:r>
            <w:r>
              <w:rPr>
                <w:sz w:val="27"/>
                <w:szCs w:val="27"/>
              </w:rPr>
              <w:t xml:space="preserve">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087" w:type="dxa"/>
            <w:vAlign w:val="top"/>
            <w:textDirection w:val="lrTb"/>
            <w:noWrap w:val="false"/>
          </w:tcPr>
          <w:p>
            <w:pPr>
              <w:pStyle w:val="68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начальник ОП МО МВД России «Березовский», </w:t>
            </w:r>
            <w:r>
              <w:rPr>
                <w:bCs/>
                <w:sz w:val="27"/>
                <w:szCs w:val="27"/>
              </w:rPr>
              <w:t xml:space="preserve">заместитель председателя комиссии</w:t>
            </w:r>
            <w:r>
              <w:rPr>
                <w:sz w:val="27"/>
                <w:szCs w:val="27"/>
              </w:rPr>
              <w:t xml:space="preserve"> (по согласованию) 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684"/>
              <w:jc w:val="both"/>
            </w:pPr>
            <w:r>
              <w:rPr>
                <w:sz w:val="27"/>
                <w:szCs w:val="27"/>
              </w:rPr>
              <w:t xml:space="preserve">Пучкова Т.Н.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087" w:type="dxa"/>
            <w:vAlign w:val="top"/>
            <w:textDirection w:val="lrTb"/>
            <w:noWrap w:val="false"/>
          </w:tcPr>
          <w:p>
            <w:pPr>
              <w:pStyle w:val="68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главный специалист юридического отдела управления делами и кадрами администрации города</w:t>
            </w:r>
            <w:r>
              <w:rPr>
                <w:sz w:val="27"/>
                <w:szCs w:val="27"/>
              </w:rPr>
              <w:t xml:space="preserve"> Сосновоборска</w:t>
            </w:r>
            <w:r>
              <w:rPr>
                <w:sz w:val="27"/>
                <w:szCs w:val="27"/>
              </w:rPr>
              <w:t xml:space="preserve">, </w:t>
            </w:r>
            <w:r>
              <w:rPr>
                <w:bCs/>
                <w:sz w:val="27"/>
                <w:szCs w:val="27"/>
              </w:rPr>
              <w:t xml:space="preserve">секретарь комиссии</w:t>
            </w:r>
            <w:r>
              <w:rPr>
                <w:sz w:val="27"/>
                <w:szCs w:val="27"/>
              </w:rPr>
              <w:t xml:space="preserve"> 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68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Члены комиссии: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087" w:type="dxa"/>
            <w:vAlign w:val="top"/>
            <w:textDirection w:val="lrTb"/>
            <w:noWrap w:val="false"/>
          </w:tcPr>
          <w:p>
            <w:pPr>
              <w:pStyle w:val="68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68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  <w:r/>
          </w:p>
          <w:p>
            <w:pPr>
              <w:pStyle w:val="68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Романенко Е.О.                </w:t>
            </w:r>
            <w:r/>
          </w:p>
          <w:p>
            <w:pPr>
              <w:pStyle w:val="68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                                        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087" w:type="dxa"/>
            <w:vAlign w:val="top"/>
            <w:textDirection w:val="lrTb"/>
            <w:noWrap w:val="false"/>
          </w:tcPr>
          <w:p>
            <w:pPr>
              <w:pStyle w:val="68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  <w:r/>
          </w:p>
          <w:p>
            <w:pPr>
              <w:pStyle w:val="68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заместитель Главы города по социальным вопросам 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68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Карпова  Т.В.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087" w:type="dxa"/>
            <w:vAlign w:val="top"/>
            <w:textDirection w:val="lrTb"/>
            <w:noWrap w:val="false"/>
          </w:tcPr>
          <w:p>
            <w:pPr>
              <w:pStyle w:val="68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 директор МАУ «Молодёжный центр»</w:t>
            </w:r>
            <w:r/>
          </w:p>
          <w:p>
            <w:pPr>
              <w:pStyle w:val="68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68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Кривулин А.В.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087" w:type="dxa"/>
            <w:vAlign w:val="top"/>
            <w:textDirection w:val="lrTb"/>
            <w:noWrap w:val="false"/>
          </w:tcPr>
          <w:p>
            <w:pPr>
              <w:pStyle w:val="684"/>
              <w:jc w:val="both"/>
              <w:tabs>
                <w:tab w:val="left" w:pos="317" w:leader="none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директор КГБПОУ «Сосновоборский механико-технологический техникум» (по согласованию)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68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Белянина М.В.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087" w:type="dxa"/>
            <w:vAlign w:val="top"/>
            <w:textDirection w:val="lrTb"/>
            <w:noWrap w:val="false"/>
          </w:tcPr>
          <w:p>
            <w:pPr>
              <w:pStyle w:val="68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руководитель управления культуры, спорта, туризма и молодежной политики администрации города</w:t>
            </w:r>
            <w:r>
              <w:rPr>
                <w:sz w:val="27"/>
                <w:szCs w:val="27"/>
              </w:rPr>
              <w:t xml:space="preserve"> Сосновоборска</w:t>
            </w:r>
            <w:r>
              <w:rPr>
                <w:sz w:val="27"/>
                <w:szCs w:val="27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684"/>
              <w:jc w:val="both"/>
              <w:tabs>
                <w:tab w:val="left" w:pos="2208" w:leader="none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Чащина М.Ю.</w:t>
              <w:tab/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087" w:type="dxa"/>
            <w:vAlign w:val="top"/>
            <w:textDirection w:val="lrTb"/>
            <w:noWrap w:val="false"/>
          </w:tcPr>
          <w:p>
            <w:pPr>
              <w:pStyle w:val="68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главный врач КГБУЗ «Сосновоборская городская больница» (по согласованию)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68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Кудряшова И.И.</w:t>
            </w:r>
            <w:r/>
          </w:p>
          <w:p>
            <w:pPr>
              <w:pStyle w:val="68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087" w:type="dxa"/>
            <w:vAlign w:val="top"/>
            <w:textDirection w:val="lrTb"/>
            <w:noWrap w:val="false"/>
          </w:tcPr>
          <w:p>
            <w:pPr>
              <w:pStyle w:val="68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руководитель управления образования администрации города</w:t>
            </w:r>
            <w:r>
              <w:rPr>
                <w:sz w:val="27"/>
                <w:szCs w:val="27"/>
              </w:rPr>
              <w:t xml:space="preserve"> Сосновоборска</w:t>
            </w:r>
            <w:r>
              <w:rPr>
                <w:sz w:val="27"/>
                <w:szCs w:val="27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68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Ковалева Н.М.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087" w:type="dxa"/>
            <w:vAlign w:val="top"/>
            <w:textDirection w:val="lrTb"/>
            <w:noWrap w:val="false"/>
          </w:tcPr>
          <w:p>
            <w:pPr>
              <w:pStyle w:val="68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 xml:space="preserve">главный специалист, обеспечивающий деятельность</w:t>
            </w:r>
            <w:r>
              <w:rPr>
                <w:sz w:val="27"/>
                <w:szCs w:val="27"/>
              </w:rPr>
              <w:t xml:space="preserve"> комиссии по делам несовершеннолетних и защите их прав администрации города</w:t>
            </w:r>
            <w:r>
              <w:rPr>
                <w:sz w:val="27"/>
                <w:szCs w:val="27"/>
              </w:rPr>
              <w:t xml:space="preserve"> Сосновоборска</w:t>
            </w:r>
            <w:r>
              <w:rPr>
                <w:sz w:val="27"/>
                <w:szCs w:val="27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68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Тихонова Т.С.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087" w:type="dxa"/>
            <w:vAlign w:val="top"/>
            <w:textDirection w:val="lrTb"/>
            <w:noWrap w:val="false"/>
          </w:tcPr>
          <w:p>
            <w:pPr>
              <w:pStyle w:val="684"/>
              <w:ind w:left="39"/>
              <w:jc w:val="both"/>
              <w:tabs>
                <w:tab w:val="left" w:pos="2977" w:leader="none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 xml:space="preserve">директор КГАУ СО «КЦСОН Сосновоборский»</w:t>
            </w:r>
            <w:r>
              <w:rPr>
                <w:sz w:val="27"/>
                <w:szCs w:val="27"/>
              </w:rPr>
              <w:t xml:space="preserve"> (по согласованию)</w:t>
            </w:r>
            <w:r>
              <w:rPr>
                <w:sz w:val="27"/>
                <w:szCs w:val="27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68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Стельмах Н</w:t>
            </w:r>
            <w:r>
              <w:rPr>
                <w:sz w:val="27"/>
                <w:szCs w:val="27"/>
              </w:rPr>
              <w:t xml:space="preserve">.Н.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087" w:type="dxa"/>
            <w:vAlign w:val="top"/>
            <w:textDirection w:val="lrTb"/>
            <w:noWrap w:val="false"/>
          </w:tcPr>
          <w:p>
            <w:pPr>
              <w:pStyle w:val="68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оперуполномоченный группы по контролю за оборотом наркотиков МО МВД России «Березовский» (по согласованию)</w:t>
            </w:r>
            <w:r/>
          </w:p>
        </w:tc>
      </w:tr>
    </w:tbl>
    <w:p>
      <w:pPr>
        <w:pStyle w:val="684"/>
        <w:ind w:left="2694" w:right="282" w:hanging="2694"/>
        <w:jc w:val="both"/>
        <w:tabs>
          <w:tab w:val="left" w:pos="271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4"/>
        <w:ind w:firstLine="4962"/>
        <w:rPr>
          <w:sz w:val="28"/>
          <w:szCs w:val="28"/>
        </w:rPr>
        <w:outlineLvl w:val="0"/>
      </w:pPr>
      <w:r>
        <w:rPr>
          <w:sz w:val="28"/>
          <w:szCs w:val="28"/>
        </w:rPr>
      </w:r>
      <w:r/>
    </w:p>
    <w:p>
      <w:pPr>
        <w:pStyle w:val="684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4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4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624" w:right="851" w:bottom="624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4"/>
        <w:ind w:left="3906" w:hanging="360"/>
        <w:tabs>
          <w:tab w:val="num" w:pos="2836" w:leader="none"/>
        </w:tabs>
      </w:pPr>
      <w:rPr>
        <w:sz w:val="28"/>
        <w:szCs w:val="28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84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4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4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4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4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4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4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4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84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84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4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84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84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84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4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4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4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4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4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4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4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4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4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4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4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4"/>
        <w:ind w:left="612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84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84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84"/>
      </w:pPr>
    </w:lvl>
    <w:lvl w:ilvl="3">
      <w:start w:val="0"/>
      <w:numFmt w:val="decimal"/>
      <w:isLgl w:val="false"/>
      <w:suff w:val="tab"/>
      <w:lvlText w:val=""/>
      <w:lvlJc w:val="left"/>
      <w:pPr>
        <w:pStyle w:val="684"/>
      </w:pPr>
    </w:lvl>
    <w:lvl w:ilvl="4">
      <w:start w:val="0"/>
      <w:numFmt w:val="decimal"/>
      <w:isLgl w:val="false"/>
      <w:suff w:val="tab"/>
      <w:lvlText w:val=""/>
      <w:lvlJc w:val="left"/>
      <w:pPr>
        <w:pStyle w:val="684"/>
      </w:pPr>
    </w:lvl>
    <w:lvl w:ilvl="5">
      <w:start w:val="0"/>
      <w:numFmt w:val="decimal"/>
      <w:isLgl w:val="false"/>
      <w:suff w:val="tab"/>
      <w:lvlText w:val=""/>
      <w:lvlJc w:val="left"/>
      <w:pPr>
        <w:pStyle w:val="684"/>
      </w:pPr>
    </w:lvl>
    <w:lvl w:ilvl="6">
      <w:start w:val="0"/>
      <w:numFmt w:val="decimal"/>
      <w:isLgl w:val="false"/>
      <w:suff w:val="tab"/>
      <w:lvlText w:val=""/>
      <w:lvlJc w:val="left"/>
      <w:pPr>
        <w:pStyle w:val="684"/>
      </w:pPr>
    </w:lvl>
    <w:lvl w:ilvl="7">
      <w:start w:val="0"/>
      <w:numFmt w:val="decimal"/>
      <w:isLgl w:val="false"/>
      <w:suff w:val="tab"/>
      <w:lvlText w:val=""/>
      <w:lvlJc w:val="left"/>
      <w:pPr>
        <w:pStyle w:val="684"/>
      </w:pPr>
    </w:lvl>
    <w:lvl w:ilvl="8">
      <w:start w:val="0"/>
      <w:numFmt w:val="decimal"/>
      <w:isLgl w:val="false"/>
      <w:suff w:val="tab"/>
      <w:lvlText w:val=""/>
      <w:lvlJc w:val="left"/>
      <w:pPr>
        <w:pStyle w:val="684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4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84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4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84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84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84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4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4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4"/>
        <w:ind w:left="7472" w:hanging="1800"/>
      </w:pPr>
      <w:rPr>
        <w:rFonts w:eastAsia="Calibri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84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84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4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4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4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4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4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4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4"/>
        <w:ind w:left="2160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4"/>
        <w:ind w:left="360" w:hanging="360"/>
        <w:tabs>
          <w:tab w:val="num" w:pos="0" w:leader="none"/>
        </w:tabs>
      </w:pPr>
      <w:rPr>
        <w:rFonts w:ascii="Times New Roman" w:hAnsi="Times New Roman" w:cs="Times New Roman"/>
        <w:sz w:val="28"/>
        <w:szCs w:val="28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84"/>
        <w:ind w:left="688" w:hanging="405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4"/>
        <w:ind w:left="72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4"/>
        <w:ind w:left="720" w:hanging="72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4"/>
        <w:ind w:left="108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4"/>
        <w:ind w:left="1080" w:hanging="10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4"/>
        <w:ind w:left="1080" w:hanging="108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4"/>
        <w:ind w:left="1440" w:hanging="144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4"/>
        <w:ind w:left="1440" w:hanging="1440"/>
        <w:tabs>
          <w:tab w:val="num" w:pos="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4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4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4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4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4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4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4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4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4"/>
        <w:ind w:left="6687" w:hanging="180"/>
      </w:pPr>
    </w:lvl>
  </w:abstractNum>
  <w:abstractNum w:abstractNumId="8">
    <w:multiLevelType w:val="hybridMultilevel"/>
    <w:lvl w:ilvl="0">
      <w:start w:val="1"/>
      <w:numFmt w:val="bullet"/>
      <w:pStyle w:val="722"/>
      <w:isLgl w:val="false"/>
      <w:suff w:val="tab"/>
      <w:lvlText w:val=""/>
      <w:lvlJc w:val="left"/>
      <w:pPr>
        <w:pStyle w:val="684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84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84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4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84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84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4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84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84"/>
        <w:ind w:left="6688" w:hanging="360"/>
        <w:tabs>
          <w:tab w:val="num" w:pos="6688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4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4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4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4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4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4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4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4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4"/>
        <w:ind w:left="6828" w:hanging="180"/>
      </w:pPr>
    </w:lvl>
  </w:abstractNum>
  <w:abstractNum w:abstractNumId="1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84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84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4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84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84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84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4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4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4"/>
        <w:ind w:left="7480" w:hanging="1800"/>
      </w:pPr>
      <w:rPr>
        <w:color w:val="000000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4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4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4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4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4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4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4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4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4"/>
        <w:ind w:left="666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4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4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4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4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4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4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4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4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4"/>
        <w:ind w:left="642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4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4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4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4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4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4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4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4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4"/>
        <w:ind w:left="6120" w:hanging="180"/>
        <w:tabs>
          <w:tab w:val="num" w:pos="612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4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4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4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4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4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4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4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4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4"/>
        <w:ind w:left="6120" w:hanging="180"/>
        <w:tabs>
          <w:tab w:val="num" w:pos="612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4"/>
        <w:ind w:left="1069" w:hanging="360"/>
        <w:tabs>
          <w:tab w:val="num" w:pos="0" w:leader="none"/>
        </w:tabs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84"/>
        <w:ind w:left="1789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4"/>
        <w:ind w:left="2509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4"/>
        <w:ind w:left="3229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4"/>
        <w:ind w:left="3949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4"/>
        <w:ind w:left="4669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4"/>
        <w:ind w:left="5389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4"/>
        <w:ind w:left="6109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4"/>
        <w:ind w:left="6829" w:hanging="180"/>
        <w:tabs>
          <w:tab w:val="num" w:pos="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4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4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4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4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4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4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4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4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4"/>
        <w:ind w:left="6120" w:hanging="180"/>
        <w:tabs>
          <w:tab w:val="num" w:pos="612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84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84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4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84"/>
      </w:pPr>
    </w:lvl>
    <w:lvl w:ilvl="4">
      <w:start w:val="0"/>
      <w:numFmt w:val="decimal"/>
      <w:isLgl w:val="false"/>
      <w:suff w:val="tab"/>
      <w:lvlText w:val=""/>
      <w:lvlJc w:val="left"/>
      <w:pPr>
        <w:pStyle w:val="684"/>
      </w:pPr>
    </w:lvl>
    <w:lvl w:ilvl="5">
      <w:start w:val="0"/>
      <w:numFmt w:val="decimal"/>
      <w:isLgl w:val="false"/>
      <w:suff w:val="tab"/>
      <w:lvlText w:val=""/>
      <w:lvlJc w:val="left"/>
      <w:pPr>
        <w:pStyle w:val="684"/>
      </w:pPr>
    </w:lvl>
    <w:lvl w:ilvl="6">
      <w:start w:val="0"/>
      <w:numFmt w:val="decimal"/>
      <w:isLgl w:val="false"/>
      <w:suff w:val="tab"/>
      <w:lvlText w:val=""/>
      <w:lvlJc w:val="left"/>
      <w:pPr>
        <w:pStyle w:val="684"/>
      </w:pPr>
    </w:lvl>
    <w:lvl w:ilvl="7">
      <w:start w:val="0"/>
      <w:numFmt w:val="decimal"/>
      <w:isLgl w:val="false"/>
      <w:suff w:val="tab"/>
      <w:lvlText w:val=""/>
      <w:lvlJc w:val="left"/>
      <w:pPr>
        <w:pStyle w:val="684"/>
      </w:pPr>
    </w:lvl>
    <w:lvl w:ilvl="8">
      <w:start w:val="0"/>
      <w:numFmt w:val="decimal"/>
      <w:isLgl w:val="false"/>
      <w:suff w:val="tab"/>
      <w:lvlText w:val=""/>
      <w:lvlJc w:val="left"/>
      <w:pPr>
        <w:pStyle w:val="684"/>
      </w:pPr>
    </w:lvl>
  </w:abstractNum>
  <w:abstractNum w:abstractNumId="1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84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84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4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4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4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4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4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4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4"/>
        <w:ind w:left="8040" w:hanging="180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4"/>
        <w:ind w:left="1302" w:hanging="360"/>
        <w:tabs>
          <w:tab w:val="num" w:pos="0" w:leader="none"/>
        </w:tabs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84"/>
        <w:ind w:left="2022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4"/>
        <w:ind w:left="2742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4"/>
        <w:ind w:left="3462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4"/>
        <w:ind w:left="4182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4"/>
        <w:ind w:left="4902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4"/>
        <w:ind w:left="5622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4"/>
        <w:ind w:left="6342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4"/>
        <w:ind w:left="7062" w:hanging="180"/>
        <w:tabs>
          <w:tab w:val="num" w:pos="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84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4"/>
      </w:pPr>
    </w:lvl>
    <w:lvl w:ilvl="2">
      <w:start w:val="0"/>
      <w:numFmt w:val="decimal"/>
      <w:isLgl w:val="false"/>
      <w:suff w:val="tab"/>
      <w:lvlText w:val=""/>
      <w:lvlJc w:val="left"/>
      <w:pPr>
        <w:pStyle w:val="684"/>
      </w:pPr>
    </w:lvl>
    <w:lvl w:ilvl="3">
      <w:start w:val="0"/>
      <w:numFmt w:val="decimal"/>
      <w:isLgl w:val="false"/>
      <w:suff w:val="tab"/>
      <w:lvlText w:val=""/>
      <w:lvlJc w:val="left"/>
      <w:pPr>
        <w:pStyle w:val="684"/>
      </w:pPr>
    </w:lvl>
    <w:lvl w:ilvl="4">
      <w:start w:val="0"/>
      <w:numFmt w:val="decimal"/>
      <w:isLgl w:val="false"/>
      <w:suff w:val="tab"/>
      <w:lvlText w:val=""/>
      <w:lvlJc w:val="left"/>
      <w:pPr>
        <w:pStyle w:val="684"/>
      </w:pPr>
    </w:lvl>
    <w:lvl w:ilvl="5">
      <w:start w:val="0"/>
      <w:numFmt w:val="decimal"/>
      <w:isLgl w:val="false"/>
      <w:suff w:val="tab"/>
      <w:lvlText w:val=""/>
      <w:lvlJc w:val="left"/>
      <w:pPr>
        <w:pStyle w:val="684"/>
      </w:pPr>
    </w:lvl>
    <w:lvl w:ilvl="6">
      <w:start w:val="0"/>
      <w:numFmt w:val="decimal"/>
      <w:isLgl w:val="false"/>
      <w:suff w:val="tab"/>
      <w:lvlText w:val=""/>
      <w:lvlJc w:val="left"/>
      <w:pPr>
        <w:pStyle w:val="684"/>
      </w:pPr>
    </w:lvl>
    <w:lvl w:ilvl="7">
      <w:start w:val="0"/>
      <w:numFmt w:val="decimal"/>
      <w:isLgl w:val="false"/>
      <w:suff w:val="tab"/>
      <w:lvlText w:val=""/>
      <w:lvlJc w:val="left"/>
      <w:pPr>
        <w:pStyle w:val="684"/>
      </w:pPr>
    </w:lvl>
    <w:lvl w:ilvl="8">
      <w:start w:val="0"/>
      <w:numFmt w:val="decimal"/>
      <w:isLgl w:val="false"/>
      <w:suff w:val="tab"/>
      <w:lvlText w:val=""/>
      <w:lvlJc w:val="left"/>
      <w:pPr>
        <w:pStyle w:val="684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4"/>
        <w:ind w:left="450" w:hanging="45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84"/>
        <w:ind w:left="1425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4"/>
        <w:ind w:left="2130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84"/>
        <w:ind w:left="3195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84"/>
        <w:ind w:left="3900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84"/>
        <w:ind w:left="496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4"/>
        <w:ind w:left="6030" w:hanging="180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4"/>
        <w:ind w:left="6735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4"/>
        <w:ind w:left="7800" w:hanging="2160"/>
      </w:pPr>
      <w:rPr>
        <w:rFonts w:eastAsia="Calibri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4"/>
        <w:ind w:left="1069" w:hanging="360"/>
        <w:tabs>
          <w:tab w:val="num" w:pos="0" w:leader="none"/>
        </w:tabs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84"/>
        <w:ind w:left="1789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4"/>
        <w:ind w:left="2509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4"/>
        <w:ind w:left="3229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4"/>
        <w:ind w:left="3949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4"/>
        <w:ind w:left="4669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4"/>
        <w:ind w:left="5389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4"/>
        <w:ind w:left="6109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4"/>
        <w:ind w:left="6829" w:hanging="180"/>
        <w:tabs>
          <w:tab w:val="num" w:pos="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4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84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84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4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84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84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4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84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84"/>
        <w:ind w:left="6480" w:hanging="360"/>
        <w:tabs>
          <w:tab w:val="num" w:pos="648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84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4"/>
      </w:pPr>
    </w:lvl>
    <w:lvl w:ilvl="2">
      <w:start w:val="0"/>
      <w:numFmt w:val="decimal"/>
      <w:isLgl w:val="false"/>
      <w:suff w:val="tab"/>
      <w:lvlText w:val=""/>
      <w:lvlJc w:val="left"/>
      <w:pPr>
        <w:pStyle w:val="684"/>
      </w:pPr>
    </w:lvl>
    <w:lvl w:ilvl="3">
      <w:start w:val="0"/>
      <w:numFmt w:val="decimal"/>
      <w:isLgl w:val="false"/>
      <w:suff w:val="tab"/>
      <w:lvlText w:val=""/>
      <w:lvlJc w:val="left"/>
      <w:pPr>
        <w:pStyle w:val="684"/>
      </w:pPr>
    </w:lvl>
    <w:lvl w:ilvl="4">
      <w:start w:val="0"/>
      <w:numFmt w:val="decimal"/>
      <w:isLgl w:val="false"/>
      <w:suff w:val="tab"/>
      <w:lvlText w:val=""/>
      <w:lvlJc w:val="left"/>
      <w:pPr>
        <w:pStyle w:val="684"/>
      </w:pPr>
    </w:lvl>
    <w:lvl w:ilvl="5">
      <w:start w:val="0"/>
      <w:numFmt w:val="decimal"/>
      <w:isLgl w:val="false"/>
      <w:suff w:val="tab"/>
      <w:lvlText w:val=""/>
      <w:lvlJc w:val="left"/>
      <w:pPr>
        <w:pStyle w:val="684"/>
      </w:pPr>
    </w:lvl>
    <w:lvl w:ilvl="6">
      <w:start w:val="0"/>
      <w:numFmt w:val="decimal"/>
      <w:isLgl w:val="false"/>
      <w:suff w:val="tab"/>
      <w:lvlText w:val=""/>
      <w:lvlJc w:val="left"/>
      <w:pPr>
        <w:pStyle w:val="684"/>
      </w:pPr>
    </w:lvl>
    <w:lvl w:ilvl="7">
      <w:start w:val="0"/>
      <w:numFmt w:val="decimal"/>
      <w:isLgl w:val="false"/>
      <w:suff w:val="tab"/>
      <w:lvlText w:val=""/>
      <w:lvlJc w:val="left"/>
      <w:pPr>
        <w:pStyle w:val="684"/>
      </w:pPr>
    </w:lvl>
    <w:lvl w:ilvl="8">
      <w:start w:val="0"/>
      <w:numFmt w:val="decimal"/>
      <w:isLgl w:val="false"/>
      <w:suff w:val="tab"/>
      <w:lvlText w:val=""/>
      <w:lvlJc w:val="left"/>
      <w:pPr>
        <w:pStyle w:val="684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4"/>
        <w:ind w:left="1302" w:hanging="360"/>
        <w:tabs>
          <w:tab w:val="num" w:pos="0" w:leader="none"/>
        </w:tabs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84"/>
        <w:ind w:left="2022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4"/>
        <w:ind w:left="2742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4"/>
        <w:ind w:left="3462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4"/>
        <w:ind w:left="4182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4"/>
        <w:ind w:left="4902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4"/>
        <w:ind w:left="5622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4"/>
        <w:ind w:left="6342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4"/>
        <w:ind w:left="7062" w:hanging="180"/>
        <w:tabs>
          <w:tab w:val="num" w:pos="0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4"/>
        <w:ind w:left="1677" w:hanging="11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4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4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4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4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4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4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4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4"/>
        <w:ind w:left="6687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4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4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4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4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4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4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4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4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4"/>
        <w:ind w:left="612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84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4"/>
      </w:pPr>
    </w:lvl>
    <w:lvl w:ilvl="2">
      <w:start w:val="0"/>
      <w:numFmt w:val="decimal"/>
      <w:isLgl w:val="false"/>
      <w:suff w:val="tab"/>
      <w:lvlText w:val=""/>
      <w:lvlJc w:val="left"/>
      <w:pPr>
        <w:pStyle w:val="684"/>
      </w:pPr>
    </w:lvl>
    <w:lvl w:ilvl="3">
      <w:start w:val="0"/>
      <w:numFmt w:val="decimal"/>
      <w:isLgl w:val="false"/>
      <w:suff w:val="tab"/>
      <w:lvlText w:val=""/>
      <w:lvlJc w:val="left"/>
      <w:pPr>
        <w:pStyle w:val="684"/>
      </w:pPr>
    </w:lvl>
    <w:lvl w:ilvl="4">
      <w:start w:val="0"/>
      <w:numFmt w:val="decimal"/>
      <w:isLgl w:val="false"/>
      <w:suff w:val="tab"/>
      <w:lvlText w:val=""/>
      <w:lvlJc w:val="left"/>
      <w:pPr>
        <w:pStyle w:val="684"/>
      </w:pPr>
    </w:lvl>
    <w:lvl w:ilvl="5">
      <w:start w:val="0"/>
      <w:numFmt w:val="decimal"/>
      <w:isLgl w:val="false"/>
      <w:suff w:val="tab"/>
      <w:lvlText w:val=""/>
      <w:lvlJc w:val="left"/>
      <w:pPr>
        <w:pStyle w:val="684"/>
      </w:pPr>
    </w:lvl>
    <w:lvl w:ilvl="6">
      <w:start w:val="0"/>
      <w:numFmt w:val="decimal"/>
      <w:isLgl w:val="false"/>
      <w:suff w:val="tab"/>
      <w:lvlText w:val=""/>
      <w:lvlJc w:val="left"/>
      <w:pPr>
        <w:pStyle w:val="684"/>
      </w:pPr>
    </w:lvl>
    <w:lvl w:ilvl="7">
      <w:start w:val="0"/>
      <w:numFmt w:val="decimal"/>
      <w:isLgl w:val="false"/>
      <w:suff w:val="tab"/>
      <w:lvlText w:val=""/>
      <w:lvlJc w:val="left"/>
      <w:pPr>
        <w:pStyle w:val="684"/>
      </w:pPr>
    </w:lvl>
    <w:lvl w:ilvl="8">
      <w:start w:val="0"/>
      <w:numFmt w:val="decimal"/>
      <w:isLgl w:val="false"/>
      <w:suff w:val="tab"/>
      <w:lvlText w:val=""/>
      <w:lvlJc w:val="left"/>
      <w:pPr>
        <w:pStyle w:val="684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4"/>
        <w:ind w:left="1302" w:hanging="360"/>
        <w:tabs>
          <w:tab w:val="num" w:pos="0" w:leader="none"/>
        </w:tabs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84"/>
        <w:ind w:left="2022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4"/>
        <w:ind w:left="2742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4"/>
        <w:ind w:left="3462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4"/>
        <w:ind w:left="4182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4"/>
        <w:ind w:left="4902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4"/>
        <w:ind w:left="5622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4"/>
        <w:ind w:left="6342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4"/>
        <w:ind w:left="7062" w:hanging="180"/>
        <w:tabs>
          <w:tab w:val="num" w:pos="0" w:leader="none"/>
        </w:tabs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4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4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4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4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4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4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4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4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4"/>
        <w:ind w:left="6829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4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84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84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84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84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84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84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84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84"/>
        <w:ind w:left="2226" w:hanging="180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4"/>
        <w:ind w:left="1302" w:hanging="360"/>
        <w:tabs>
          <w:tab w:val="num" w:pos="0" w:leader="none"/>
        </w:tabs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84"/>
        <w:ind w:left="2022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4"/>
        <w:ind w:left="2742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4"/>
        <w:ind w:left="3462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4"/>
        <w:ind w:left="4182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4"/>
        <w:ind w:left="4902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4"/>
        <w:ind w:left="5622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4"/>
        <w:ind w:left="6342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4"/>
        <w:ind w:left="7062" w:hanging="180"/>
        <w:tabs>
          <w:tab w:val="num" w:pos="0" w:leader="none"/>
        </w:tabs>
      </w:pPr>
    </w:lvl>
  </w:abstractNum>
  <w:abstractNum w:abstractNumId="33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84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84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4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84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84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84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4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4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4"/>
        <w:ind w:left="1800" w:hanging="1800"/>
      </w:pPr>
      <w:rPr>
        <w:color w:val="000000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4"/>
        <w:ind w:left="3144" w:hanging="450"/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pStyle w:val="684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4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4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4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4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4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4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4"/>
        <w:ind w:left="7832" w:hanging="2160"/>
      </w:pPr>
    </w:lvl>
  </w:abstractNum>
  <w:abstractNum w:abstractNumId="35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84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84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84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84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84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84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84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84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84"/>
        <w:ind w:left="5208" w:hanging="1800"/>
      </w:pPr>
      <w:rPr>
        <w:color w:val="000000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84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4"/>
      </w:pPr>
    </w:lvl>
    <w:lvl w:ilvl="2">
      <w:start w:val="0"/>
      <w:numFmt w:val="decimal"/>
      <w:isLgl w:val="false"/>
      <w:suff w:val="tab"/>
      <w:lvlText w:val=""/>
      <w:lvlJc w:val="left"/>
      <w:pPr>
        <w:pStyle w:val="684"/>
      </w:pPr>
    </w:lvl>
    <w:lvl w:ilvl="3">
      <w:start w:val="0"/>
      <w:numFmt w:val="decimal"/>
      <w:isLgl w:val="false"/>
      <w:suff w:val="tab"/>
      <w:lvlText w:val=""/>
      <w:lvlJc w:val="left"/>
      <w:pPr>
        <w:pStyle w:val="684"/>
      </w:pPr>
    </w:lvl>
    <w:lvl w:ilvl="4">
      <w:start w:val="0"/>
      <w:numFmt w:val="decimal"/>
      <w:isLgl w:val="false"/>
      <w:suff w:val="tab"/>
      <w:lvlText w:val=""/>
      <w:lvlJc w:val="left"/>
      <w:pPr>
        <w:pStyle w:val="684"/>
      </w:pPr>
    </w:lvl>
    <w:lvl w:ilvl="5">
      <w:start w:val="0"/>
      <w:numFmt w:val="decimal"/>
      <w:isLgl w:val="false"/>
      <w:suff w:val="tab"/>
      <w:lvlText w:val=""/>
      <w:lvlJc w:val="left"/>
      <w:pPr>
        <w:pStyle w:val="684"/>
      </w:pPr>
    </w:lvl>
    <w:lvl w:ilvl="6">
      <w:start w:val="0"/>
      <w:numFmt w:val="decimal"/>
      <w:isLgl w:val="false"/>
      <w:suff w:val="tab"/>
      <w:lvlText w:val=""/>
      <w:lvlJc w:val="left"/>
      <w:pPr>
        <w:pStyle w:val="684"/>
      </w:pPr>
    </w:lvl>
    <w:lvl w:ilvl="7">
      <w:start w:val="0"/>
      <w:numFmt w:val="decimal"/>
      <w:isLgl w:val="false"/>
      <w:suff w:val="tab"/>
      <w:lvlText w:val=""/>
      <w:lvlJc w:val="left"/>
      <w:pPr>
        <w:pStyle w:val="684"/>
      </w:pPr>
    </w:lvl>
    <w:lvl w:ilvl="8">
      <w:start w:val="0"/>
      <w:numFmt w:val="decimal"/>
      <w:isLgl w:val="false"/>
      <w:suff w:val="tab"/>
      <w:lvlText w:val=""/>
      <w:lvlJc w:val="left"/>
      <w:pPr>
        <w:pStyle w:val="684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4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4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4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4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4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4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4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4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4"/>
        <w:ind w:left="666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4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4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4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4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4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4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4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4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4"/>
        <w:ind w:left="6688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84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4"/>
      </w:pPr>
    </w:lvl>
    <w:lvl w:ilvl="2">
      <w:start w:val="0"/>
      <w:numFmt w:val="decimal"/>
      <w:isLgl w:val="false"/>
      <w:suff w:val="tab"/>
      <w:lvlText w:val=""/>
      <w:lvlJc w:val="left"/>
      <w:pPr>
        <w:pStyle w:val="684"/>
      </w:pPr>
    </w:lvl>
    <w:lvl w:ilvl="3">
      <w:start w:val="0"/>
      <w:numFmt w:val="decimal"/>
      <w:isLgl w:val="false"/>
      <w:suff w:val="tab"/>
      <w:lvlText w:val=""/>
      <w:lvlJc w:val="left"/>
      <w:pPr>
        <w:pStyle w:val="684"/>
      </w:pPr>
    </w:lvl>
    <w:lvl w:ilvl="4">
      <w:start w:val="0"/>
      <w:numFmt w:val="decimal"/>
      <w:isLgl w:val="false"/>
      <w:suff w:val="tab"/>
      <w:lvlText w:val=""/>
      <w:lvlJc w:val="left"/>
      <w:pPr>
        <w:pStyle w:val="684"/>
      </w:pPr>
    </w:lvl>
    <w:lvl w:ilvl="5">
      <w:start w:val="0"/>
      <w:numFmt w:val="decimal"/>
      <w:isLgl w:val="false"/>
      <w:suff w:val="tab"/>
      <w:lvlText w:val=""/>
      <w:lvlJc w:val="left"/>
      <w:pPr>
        <w:pStyle w:val="684"/>
      </w:pPr>
    </w:lvl>
    <w:lvl w:ilvl="6">
      <w:start w:val="0"/>
      <w:numFmt w:val="decimal"/>
      <w:isLgl w:val="false"/>
      <w:suff w:val="tab"/>
      <w:lvlText w:val=""/>
      <w:lvlJc w:val="left"/>
      <w:pPr>
        <w:pStyle w:val="684"/>
      </w:pPr>
    </w:lvl>
    <w:lvl w:ilvl="7">
      <w:start w:val="0"/>
      <w:numFmt w:val="decimal"/>
      <w:isLgl w:val="false"/>
      <w:suff w:val="tab"/>
      <w:lvlText w:val=""/>
      <w:lvlJc w:val="left"/>
      <w:pPr>
        <w:pStyle w:val="684"/>
      </w:pPr>
    </w:lvl>
    <w:lvl w:ilvl="8">
      <w:start w:val="0"/>
      <w:numFmt w:val="decimal"/>
      <w:isLgl w:val="false"/>
      <w:suff w:val="tab"/>
      <w:lvlText w:val=""/>
      <w:lvlJc w:val="left"/>
      <w:pPr>
        <w:pStyle w:val="684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4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4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4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4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4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4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4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4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4"/>
        <w:ind w:left="657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4"/>
        <w:ind w:left="12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4"/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4"/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4"/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4"/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4"/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4"/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4"/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4"/>
        <w:ind w:left="7020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84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4"/>
      </w:pPr>
    </w:lvl>
    <w:lvl w:ilvl="2">
      <w:start w:val="0"/>
      <w:numFmt w:val="decimal"/>
      <w:isLgl w:val="false"/>
      <w:suff w:val="tab"/>
      <w:lvlText w:val=""/>
      <w:lvlJc w:val="left"/>
      <w:pPr>
        <w:pStyle w:val="684"/>
      </w:pPr>
    </w:lvl>
    <w:lvl w:ilvl="3">
      <w:start w:val="0"/>
      <w:numFmt w:val="decimal"/>
      <w:isLgl w:val="false"/>
      <w:suff w:val="tab"/>
      <w:lvlText w:val=""/>
      <w:lvlJc w:val="left"/>
      <w:pPr>
        <w:pStyle w:val="684"/>
      </w:pPr>
    </w:lvl>
    <w:lvl w:ilvl="4">
      <w:start w:val="0"/>
      <w:numFmt w:val="decimal"/>
      <w:isLgl w:val="false"/>
      <w:suff w:val="tab"/>
      <w:lvlText w:val=""/>
      <w:lvlJc w:val="left"/>
      <w:pPr>
        <w:pStyle w:val="684"/>
      </w:pPr>
    </w:lvl>
    <w:lvl w:ilvl="5">
      <w:start w:val="0"/>
      <w:numFmt w:val="decimal"/>
      <w:isLgl w:val="false"/>
      <w:suff w:val="tab"/>
      <w:lvlText w:val=""/>
      <w:lvlJc w:val="left"/>
      <w:pPr>
        <w:pStyle w:val="684"/>
      </w:pPr>
    </w:lvl>
    <w:lvl w:ilvl="6">
      <w:start w:val="0"/>
      <w:numFmt w:val="decimal"/>
      <w:isLgl w:val="false"/>
      <w:suff w:val="tab"/>
      <w:lvlText w:val=""/>
      <w:lvlJc w:val="left"/>
      <w:pPr>
        <w:pStyle w:val="684"/>
      </w:pPr>
    </w:lvl>
    <w:lvl w:ilvl="7">
      <w:start w:val="0"/>
      <w:numFmt w:val="decimal"/>
      <w:isLgl w:val="false"/>
      <w:suff w:val="tab"/>
      <w:lvlText w:val=""/>
      <w:lvlJc w:val="left"/>
      <w:pPr>
        <w:pStyle w:val="684"/>
      </w:pPr>
    </w:lvl>
    <w:lvl w:ilvl="8">
      <w:start w:val="0"/>
      <w:numFmt w:val="decimal"/>
      <w:isLgl w:val="false"/>
      <w:suff w:val="tab"/>
      <w:lvlText w:val=""/>
      <w:lvlJc w:val="left"/>
      <w:pPr>
        <w:pStyle w:val="684"/>
      </w:pPr>
    </w:lvl>
  </w:abstractNum>
  <w:num w:numId="1">
    <w:abstractNumId w:val="8"/>
  </w:num>
  <w:num w:numId="2">
    <w:abstractNumId w:val="24"/>
  </w:num>
  <w:num w:numId="3">
    <w:abstractNumId w:val="36"/>
  </w:num>
  <w:num w:numId="4">
    <w:abstractNumId w:val="39"/>
  </w:num>
  <w:num w:numId="5">
    <w:abstractNumId w:val="17"/>
  </w:num>
  <w:num w:numId="6">
    <w:abstractNumId w:val="3"/>
  </w:num>
  <w:num w:numId="7">
    <w:abstractNumId w:val="20"/>
  </w:num>
  <w:num w:numId="8">
    <w:abstractNumId w:val="42"/>
  </w:num>
  <w:num w:numId="9">
    <w:abstractNumId w:val="28"/>
  </w:num>
  <w:num w:numId="10">
    <w:abstractNumId w:val="1"/>
  </w:num>
  <w:num w:numId="11">
    <w:abstractNumId w:val="33"/>
  </w:num>
  <w:num w:numId="12">
    <w:abstractNumId w:val="35"/>
  </w:num>
  <w:num w:numId="13">
    <w:abstractNumId w:val="10"/>
  </w:num>
  <w:num w:numId="14">
    <w:abstractNumId w:val="18"/>
  </w:num>
  <w:num w:numId="15">
    <w:abstractNumId w:val="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12"/>
  </w:num>
  <w:num w:numId="19">
    <w:abstractNumId w:val="0"/>
  </w:num>
  <w:num w:numId="20">
    <w:abstractNumId w:val="4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1"/>
  </w:num>
  <w:num w:numId="24">
    <w:abstractNumId w:val="38"/>
  </w:num>
  <w:num w:numId="25">
    <w:abstractNumId w:val="40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7"/>
  </w:num>
  <w:num w:numId="29">
    <w:abstractNumId w:val="31"/>
  </w:num>
  <w:num w:numId="30">
    <w:abstractNumId w:val="29"/>
  </w:num>
  <w:num w:numId="31">
    <w:abstractNumId w:val="32"/>
  </w:num>
  <w:num w:numId="32">
    <w:abstractNumId w:val="19"/>
  </w:num>
  <w:num w:numId="33">
    <w:abstractNumId w:val="25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</w:num>
  <w:num w:numId="36">
    <w:abstractNumId w:val="21"/>
  </w:num>
  <w:num w:numId="37">
    <w:abstractNumId w:val="34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6"/>
  </w:num>
  <w:num w:numId="41">
    <w:abstractNumId w:val="26"/>
  </w:num>
  <w:num w:numId="42">
    <w:abstractNumId w:val="15"/>
  </w:num>
  <w:num w:numId="43">
    <w:abstractNumId w:val="22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84"/>
    <w:next w:val="684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84"/>
    <w:next w:val="684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84"/>
    <w:next w:val="684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84"/>
    <w:next w:val="684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84"/>
    <w:next w:val="684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84"/>
    <w:next w:val="684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84"/>
    <w:next w:val="684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84"/>
    <w:next w:val="684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84"/>
    <w:next w:val="684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84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84"/>
    <w:next w:val="684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84"/>
    <w:next w:val="684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84"/>
    <w:next w:val="684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84"/>
    <w:next w:val="684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84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84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84"/>
    <w:next w:val="68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84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84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84"/>
    <w:next w:val="684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84"/>
    <w:next w:val="684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84"/>
    <w:next w:val="684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84"/>
    <w:next w:val="684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84"/>
    <w:next w:val="684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84"/>
    <w:next w:val="684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84"/>
    <w:next w:val="684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84"/>
    <w:next w:val="684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84"/>
    <w:next w:val="684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84"/>
    <w:next w:val="684"/>
    <w:uiPriority w:val="99"/>
    <w:unhideWhenUsed/>
    <w:pPr>
      <w:spacing w:after="0" w:afterAutospacing="0"/>
    </w:pPr>
  </w:style>
  <w:style w:type="paragraph" w:styleId="684" w:default="1">
    <w:name w:val="Normal"/>
    <w:next w:val="684"/>
    <w:link w:val="684"/>
    <w:qFormat/>
    <w:rPr>
      <w:sz w:val="24"/>
      <w:szCs w:val="24"/>
      <w:lang w:val="ru-RU" w:eastAsia="ru-RU" w:bidi="ar-SA"/>
    </w:rPr>
  </w:style>
  <w:style w:type="paragraph" w:styleId="685">
    <w:name w:val="Заголовок 1"/>
    <w:basedOn w:val="684"/>
    <w:next w:val="684"/>
    <w:link w:val="721"/>
    <w:qFormat/>
    <w:pPr>
      <w:jc w:val="center"/>
      <w:keepNext/>
      <w:outlineLvl w:val="0"/>
    </w:pPr>
    <w:rPr>
      <w:b/>
      <w:sz w:val="22"/>
      <w:szCs w:val="20"/>
    </w:rPr>
  </w:style>
  <w:style w:type="paragraph" w:styleId="686">
    <w:name w:val="Заголовок 2"/>
    <w:basedOn w:val="684"/>
    <w:next w:val="684"/>
    <w:link w:val="724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87">
    <w:name w:val="Заголовок 3"/>
    <w:basedOn w:val="684"/>
    <w:next w:val="684"/>
    <w:link w:val="711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88">
    <w:name w:val="Заголовок 4"/>
    <w:basedOn w:val="684"/>
    <w:next w:val="684"/>
    <w:link w:val="740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89">
    <w:name w:val="Заголовок 5"/>
    <w:basedOn w:val="684"/>
    <w:next w:val="684"/>
    <w:link w:val="741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90">
    <w:name w:val="Заголовок 6"/>
    <w:basedOn w:val="684"/>
    <w:next w:val="684"/>
    <w:link w:val="742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91">
    <w:name w:val="Заголовок 7"/>
    <w:basedOn w:val="684"/>
    <w:next w:val="684"/>
    <w:link w:val="743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92">
    <w:name w:val="Заголовок 8"/>
    <w:basedOn w:val="684"/>
    <w:next w:val="684"/>
    <w:link w:val="744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93">
    <w:name w:val="Заголовок 9"/>
    <w:basedOn w:val="684"/>
    <w:next w:val="684"/>
    <w:link w:val="745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94">
    <w:name w:val="Основной шрифт абзаца"/>
    <w:next w:val="694"/>
    <w:link w:val="684"/>
    <w:semiHidden/>
  </w:style>
  <w:style w:type="table" w:styleId="695">
    <w:name w:val="Обычная таблица"/>
    <w:next w:val="695"/>
    <w:link w:val="684"/>
    <w:semiHidden/>
    <w:tblPr/>
  </w:style>
  <w:style w:type="numbering" w:styleId="696">
    <w:name w:val="Нет списка"/>
    <w:next w:val="696"/>
    <w:link w:val="684"/>
    <w:uiPriority w:val="99"/>
    <w:semiHidden/>
  </w:style>
  <w:style w:type="table" w:styleId="697">
    <w:name w:val="Сетка таблицы"/>
    <w:basedOn w:val="695"/>
    <w:next w:val="697"/>
    <w:link w:val="684"/>
    <w:tblPr/>
  </w:style>
  <w:style w:type="character" w:styleId="698">
    <w:name w:val="Гиперссылка"/>
    <w:next w:val="698"/>
    <w:link w:val="684"/>
    <w:uiPriority w:val="99"/>
    <w:rPr>
      <w:color w:val="0000ff"/>
      <w:u w:val="single"/>
    </w:rPr>
  </w:style>
  <w:style w:type="paragraph" w:styleId="699">
    <w:name w:val="Текст выноски"/>
    <w:basedOn w:val="684"/>
    <w:next w:val="699"/>
    <w:link w:val="735"/>
    <w:uiPriority w:val="99"/>
    <w:semiHidden/>
    <w:rPr>
      <w:rFonts w:ascii="Tahoma" w:hAnsi="Tahoma" w:cs="Tahoma"/>
      <w:sz w:val="16"/>
      <w:szCs w:val="16"/>
    </w:rPr>
  </w:style>
  <w:style w:type="paragraph" w:styleId="700">
    <w:name w:val="Абзац списка,мой"/>
    <w:basedOn w:val="684"/>
    <w:next w:val="700"/>
    <w:link w:val="790"/>
    <w:uiPriority w:val="34"/>
    <w:qFormat/>
    <w:pPr>
      <w:contextualSpacing/>
      <w:ind w:left="720"/>
    </w:pPr>
  </w:style>
  <w:style w:type="paragraph" w:styleId="701">
    <w:name w:val="Основной текст с отступом"/>
    <w:basedOn w:val="684"/>
    <w:next w:val="701"/>
    <w:link w:val="702"/>
    <w:uiPriority w:val="99"/>
    <w:unhideWhenUsed/>
    <w:pPr>
      <w:ind w:firstLine="708"/>
      <w:jc w:val="both"/>
    </w:pPr>
    <w:rPr>
      <w:lang w:val="en-US" w:eastAsia="en-US"/>
    </w:rPr>
  </w:style>
  <w:style w:type="character" w:styleId="702">
    <w:name w:val="Основной текст с отступом Знак"/>
    <w:next w:val="702"/>
    <w:link w:val="701"/>
    <w:uiPriority w:val="99"/>
    <w:rPr>
      <w:sz w:val="24"/>
      <w:szCs w:val="24"/>
      <w:lang w:val="en-US" w:eastAsia="en-US"/>
    </w:rPr>
  </w:style>
  <w:style w:type="paragraph" w:styleId="703">
    <w:name w:val="Основной текст"/>
    <w:basedOn w:val="684"/>
    <w:next w:val="703"/>
    <w:link w:val="704"/>
    <w:uiPriority w:val="99"/>
    <w:unhideWhenUsed/>
    <w:pPr>
      <w:spacing w:after="120"/>
    </w:pPr>
    <w:rPr>
      <w:lang w:val="en-US" w:eastAsia="en-US"/>
    </w:rPr>
  </w:style>
  <w:style w:type="character" w:styleId="704">
    <w:name w:val="Основной текст Знак"/>
    <w:next w:val="704"/>
    <w:link w:val="703"/>
    <w:uiPriority w:val="99"/>
    <w:rPr>
      <w:sz w:val="24"/>
      <w:szCs w:val="24"/>
    </w:rPr>
  </w:style>
  <w:style w:type="paragraph" w:styleId="705">
    <w:name w:val="ConsPlusNormal"/>
    <w:next w:val="705"/>
    <w:link w:val="712"/>
    <w:rPr>
      <w:sz w:val="24"/>
      <w:szCs w:val="24"/>
      <w:lang w:val="ru-RU" w:eastAsia="ru-RU" w:bidi="ar-SA"/>
    </w:rPr>
  </w:style>
  <w:style w:type="character" w:styleId="706">
    <w:name w:val="Основной текст_"/>
    <w:next w:val="706"/>
    <w:link w:val="707"/>
    <w:rPr>
      <w:sz w:val="27"/>
      <w:szCs w:val="27"/>
      <w:shd w:val="clear" w:color="auto" w:fill="ffffff"/>
    </w:rPr>
  </w:style>
  <w:style w:type="paragraph" w:styleId="707">
    <w:name w:val="Основной текст1"/>
    <w:basedOn w:val="684"/>
    <w:next w:val="707"/>
    <w:link w:val="706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708">
    <w:name w:val="ConsPlusCell"/>
    <w:next w:val="708"/>
    <w:link w:val="684"/>
    <w:pPr>
      <w:widowControl w:val="off"/>
    </w:pPr>
    <w:rPr>
      <w:rFonts w:ascii="Arial" w:hAnsi="Arial" w:cs="Arial"/>
      <w:lang w:val="ru-RU" w:eastAsia="ru-RU" w:bidi="ar-SA"/>
    </w:rPr>
  </w:style>
  <w:style w:type="paragraph" w:styleId="709">
    <w:name w:val="ConsPlusTitle"/>
    <w:next w:val="709"/>
    <w:link w:val="684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710">
    <w:name w:val="ConsPlusNonformat"/>
    <w:next w:val="710"/>
    <w:link w:val="684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711">
    <w:name w:val="Заголовок 3 Знак"/>
    <w:next w:val="711"/>
    <w:link w:val="687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712">
    <w:name w:val="ConsPlusNormal Знак"/>
    <w:next w:val="712"/>
    <w:link w:val="705"/>
    <w:rPr>
      <w:sz w:val="24"/>
      <w:szCs w:val="24"/>
    </w:rPr>
  </w:style>
  <w:style w:type="character" w:styleId="713">
    <w:name w:val="Название Знак"/>
    <w:next w:val="713"/>
    <w:link w:val="684"/>
    <w:rPr>
      <w:rFonts w:ascii="Cambria" w:hAnsi="Cambria" w:eastAsia="Times New Roman" w:cs="Times New Roman"/>
      <w:b/>
      <w:bCs/>
      <w:sz w:val="32"/>
      <w:szCs w:val="32"/>
    </w:rPr>
  </w:style>
  <w:style w:type="paragraph" w:styleId="714">
    <w:name w:val="Заголовок"/>
    <w:basedOn w:val="684"/>
    <w:next w:val="684"/>
    <w:link w:val="715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715">
    <w:name w:val="Заголовок Знак"/>
    <w:next w:val="715"/>
    <w:link w:val="714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716">
    <w:name w:val="Без интервала"/>
    <w:next w:val="716"/>
    <w:link w:val="684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717">
    <w:name w:val="Заголовок №2_"/>
    <w:next w:val="717"/>
    <w:link w:val="718"/>
    <w:rPr>
      <w:sz w:val="19"/>
      <w:szCs w:val="19"/>
      <w:shd w:val="clear" w:color="auto" w:fill="ffffff"/>
    </w:rPr>
  </w:style>
  <w:style w:type="paragraph" w:styleId="718">
    <w:name w:val="Заголовок №2"/>
    <w:basedOn w:val="684"/>
    <w:next w:val="718"/>
    <w:link w:val="717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719">
    <w:name w:val="Основной текст + Интервал 0 pt"/>
    <w:next w:val="719"/>
    <w:link w:val="684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720">
    <w:name w:val="Обычный (веб)"/>
    <w:basedOn w:val="684"/>
    <w:next w:val="720"/>
    <w:link w:val="684"/>
    <w:uiPriority w:val="99"/>
    <w:unhideWhenUsed/>
    <w:pPr>
      <w:spacing w:before="100" w:beforeAutospacing="1" w:after="100" w:afterAutospacing="1"/>
    </w:pPr>
  </w:style>
  <w:style w:type="character" w:styleId="721">
    <w:name w:val="Заголовок 1 Знак"/>
    <w:next w:val="721"/>
    <w:link w:val="685"/>
    <w:rPr>
      <w:b/>
      <w:sz w:val="22"/>
    </w:rPr>
  </w:style>
  <w:style w:type="numbering" w:styleId="722">
    <w:name w:val="Стиль1"/>
    <w:next w:val="722"/>
    <w:link w:val="684"/>
    <w:uiPriority w:val="99"/>
    <w:pPr>
      <w:numPr>
        <w:numId w:val="1"/>
      </w:numPr>
    </w:pPr>
  </w:style>
  <w:style w:type="character" w:styleId="723">
    <w:name w:val="Строгий"/>
    <w:next w:val="723"/>
    <w:link w:val="684"/>
    <w:uiPriority w:val="22"/>
    <w:qFormat/>
    <w:rPr>
      <w:b/>
      <w:bCs/>
    </w:rPr>
  </w:style>
  <w:style w:type="character" w:styleId="724">
    <w:name w:val="Заголовок 2 Знак"/>
    <w:next w:val="724"/>
    <w:link w:val="686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25">
    <w:name w:val="Основной текст 2"/>
    <w:basedOn w:val="684"/>
    <w:next w:val="725"/>
    <w:link w:val="726"/>
    <w:semiHidden/>
    <w:unhideWhenUsed/>
    <w:pPr>
      <w:spacing w:after="120" w:line="480" w:lineRule="auto"/>
    </w:pPr>
  </w:style>
  <w:style w:type="character" w:styleId="726">
    <w:name w:val="Основной текст 2 Знак"/>
    <w:next w:val="726"/>
    <w:link w:val="725"/>
    <w:semiHidden/>
    <w:rPr>
      <w:sz w:val="24"/>
      <w:szCs w:val="24"/>
    </w:rPr>
  </w:style>
  <w:style w:type="table" w:styleId="727">
    <w:name w:val="Сетка таблицы1"/>
    <w:basedOn w:val="695"/>
    <w:next w:val="697"/>
    <w:link w:val="684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28">
    <w:name w:val="ConsNonformat"/>
    <w:next w:val="728"/>
    <w:link w:val="684"/>
    <w:qFormat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29">
    <w:name w:val="Основной текст7"/>
    <w:basedOn w:val="684"/>
    <w:next w:val="729"/>
    <w:link w:val="684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30">
    <w:name w:val="Верхний колонтитул"/>
    <w:basedOn w:val="684"/>
    <w:next w:val="730"/>
    <w:link w:val="731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31">
    <w:name w:val="Верхний колонтитул Знак"/>
    <w:next w:val="731"/>
    <w:link w:val="730"/>
    <w:uiPriority w:val="99"/>
    <w:rPr>
      <w:sz w:val="24"/>
      <w:szCs w:val="24"/>
      <w:lang w:val="en-US" w:eastAsia="en-US"/>
    </w:rPr>
  </w:style>
  <w:style w:type="paragraph" w:styleId="732">
    <w:name w:val="Нижний колонтитул"/>
    <w:basedOn w:val="684"/>
    <w:next w:val="732"/>
    <w:link w:val="733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33">
    <w:name w:val="Нижний колонтитул Знак"/>
    <w:next w:val="733"/>
    <w:link w:val="732"/>
    <w:uiPriority w:val="99"/>
    <w:rPr>
      <w:sz w:val="24"/>
      <w:szCs w:val="24"/>
      <w:lang w:val="en-US" w:eastAsia="en-US"/>
    </w:rPr>
  </w:style>
  <w:style w:type="numbering" w:styleId="734">
    <w:name w:val="Нет списка1"/>
    <w:next w:val="696"/>
    <w:link w:val="684"/>
    <w:uiPriority w:val="99"/>
    <w:semiHidden/>
    <w:unhideWhenUsed/>
  </w:style>
  <w:style w:type="character" w:styleId="735">
    <w:name w:val="Текст выноски Знак"/>
    <w:next w:val="735"/>
    <w:link w:val="699"/>
    <w:uiPriority w:val="99"/>
    <w:semiHidden/>
    <w:rPr>
      <w:rFonts w:ascii="Tahoma" w:hAnsi="Tahoma" w:cs="Tahoma"/>
      <w:sz w:val="16"/>
      <w:szCs w:val="16"/>
    </w:rPr>
  </w:style>
  <w:style w:type="paragraph" w:styleId="736">
    <w:name w:val=" Знак"/>
    <w:basedOn w:val="684"/>
    <w:next w:val="736"/>
    <w:link w:val="684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37">
    <w:name w:val="Нет списка2"/>
    <w:next w:val="696"/>
    <w:link w:val="684"/>
    <w:uiPriority w:val="99"/>
    <w:semiHidden/>
    <w:unhideWhenUsed/>
  </w:style>
  <w:style w:type="numbering" w:styleId="738">
    <w:name w:val="Нет списка3"/>
    <w:next w:val="696"/>
    <w:link w:val="684"/>
    <w:uiPriority w:val="99"/>
    <w:semiHidden/>
    <w:unhideWhenUsed/>
  </w:style>
  <w:style w:type="paragraph" w:styleId="739">
    <w:name w:val="Default"/>
    <w:next w:val="739"/>
    <w:link w:val="684"/>
    <w:rPr>
      <w:color w:val="000000"/>
      <w:sz w:val="24"/>
      <w:szCs w:val="24"/>
      <w:lang w:val="ru-RU" w:eastAsia="ru-RU" w:bidi="ar-SA"/>
    </w:rPr>
  </w:style>
  <w:style w:type="character" w:styleId="740">
    <w:name w:val="Заголовок 4 Знак"/>
    <w:next w:val="740"/>
    <w:link w:val="688"/>
    <w:uiPriority w:val="9"/>
    <w:semiHidden/>
    <w:rPr>
      <w:rFonts w:ascii="Calibri" w:hAnsi="Calibri"/>
      <w:b/>
      <w:bCs/>
      <w:sz w:val="28"/>
      <w:szCs w:val="28"/>
    </w:rPr>
  </w:style>
  <w:style w:type="character" w:styleId="741">
    <w:name w:val="Заголовок 5 Знак"/>
    <w:next w:val="741"/>
    <w:link w:val="689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42">
    <w:name w:val="Заголовок 6 Знак"/>
    <w:next w:val="742"/>
    <w:link w:val="690"/>
    <w:uiPriority w:val="9"/>
    <w:semiHidden/>
    <w:rPr>
      <w:rFonts w:ascii="Calibri" w:hAnsi="Calibri"/>
      <w:b/>
      <w:bCs/>
      <w:sz w:val="22"/>
      <w:szCs w:val="22"/>
    </w:rPr>
  </w:style>
  <w:style w:type="character" w:styleId="743">
    <w:name w:val="Заголовок 7 Знак"/>
    <w:next w:val="743"/>
    <w:link w:val="691"/>
    <w:uiPriority w:val="9"/>
    <w:semiHidden/>
    <w:rPr>
      <w:rFonts w:ascii="Calibri" w:hAnsi="Calibri"/>
      <w:sz w:val="22"/>
      <w:szCs w:val="22"/>
    </w:rPr>
  </w:style>
  <w:style w:type="character" w:styleId="744">
    <w:name w:val="Заголовок 8 Знак"/>
    <w:next w:val="744"/>
    <w:link w:val="692"/>
    <w:uiPriority w:val="9"/>
    <w:semiHidden/>
    <w:rPr>
      <w:rFonts w:ascii="Calibri" w:hAnsi="Calibri"/>
      <w:i/>
      <w:iCs/>
      <w:sz w:val="22"/>
      <w:szCs w:val="22"/>
    </w:rPr>
  </w:style>
  <w:style w:type="character" w:styleId="745">
    <w:name w:val="Заголовок 9 Знак"/>
    <w:next w:val="745"/>
    <w:link w:val="693"/>
    <w:uiPriority w:val="9"/>
    <w:semiHidden/>
    <w:rPr>
      <w:rFonts w:ascii="Cambria" w:hAnsi="Cambria"/>
      <w:sz w:val="22"/>
      <w:szCs w:val="22"/>
    </w:rPr>
  </w:style>
  <w:style w:type="paragraph" w:styleId="746">
    <w:name w:val="Подзаголовок"/>
    <w:basedOn w:val="684"/>
    <w:next w:val="684"/>
    <w:link w:val="747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47">
    <w:name w:val="Подзаголовок Знак"/>
    <w:next w:val="747"/>
    <w:link w:val="746"/>
    <w:uiPriority w:val="11"/>
    <w:rPr>
      <w:rFonts w:ascii="Cambria" w:hAnsi="Cambria"/>
      <w:sz w:val="22"/>
      <w:szCs w:val="22"/>
    </w:rPr>
  </w:style>
  <w:style w:type="character" w:styleId="748">
    <w:name w:val="Выделение"/>
    <w:next w:val="748"/>
    <w:link w:val="684"/>
    <w:qFormat/>
    <w:rPr>
      <w:rFonts w:ascii="Calibri" w:hAnsi="Calibri"/>
      <w:b/>
      <w:i/>
      <w:iCs/>
    </w:rPr>
  </w:style>
  <w:style w:type="paragraph" w:styleId="749">
    <w:name w:val="Цитата 2"/>
    <w:basedOn w:val="684"/>
    <w:next w:val="684"/>
    <w:link w:val="750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50">
    <w:name w:val="Цитата 2 Знак"/>
    <w:next w:val="750"/>
    <w:link w:val="749"/>
    <w:uiPriority w:val="29"/>
    <w:rPr>
      <w:rFonts w:ascii="Calibri" w:hAnsi="Calibri"/>
      <w:i/>
      <w:sz w:val="22"/>
      <w:szCs w:val="22"/>
    </w:rPr>
  </w:style>
  <w:style w:type="paragraph" w:styleId="751">
    <w:name w:val="Выделенная цитата"/>
    <w:basedOn w:val="684"/>
    <w:next w:val="684"/>
    <w:link w:val="752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52">
    <w:name w:val="Выделенная цитата Знак"/>
    <w:next w:val="752"/>
    <w:link w:val="751"/>
    <w:uiPriority w:val="30"/>
    <w:rPr>
      <w:rFonts w:ascii="Calibri" w:hAnsi="Calibri"/>
      <w:b/>
      <w:i/>
      <w:sz w:val="22"/>
      <w:szCs w:val="22"/>
    </w:rPr>
  </w:style>
  <w:style w:type="character" w:styleId="753">
    <w:name w:val="Слабое выделение"/>
    <w:next w:val="753"/>
    <w:link w:val="684"/>
    <w:uiPriority w:val="19"/>
    <w:qFormat/>
    <w:rPr>
      <w:i/>
      <w:color w:val="5a5a5a"/>
    </w:rPr>
  </w:style>
  <w:style w:type="character" w:styleId="754">
    <w:name w:val="Сильное выделение"/>
    <w:next w:val="754"/>
    <w:link w:val="684"/>
    <w:uiPriority w:val="21"/>
    <w:qFormat/>
    <w:rPr>
      <w:b/>
      <w:i/>
      <w:sz w:val="24"/>
      <w:szCs w:val="24"/>
      <w:u w:val="single"/>
    </w:rPr>
  </w:style>
  <w:style w:type="character" w:styleId="755">
    <w:name w:val="Слабая ссылка"/>
    <w:next w:val="755"/>
    <w:link w:val="684"/>
    <w:uiPriority w:val="31"/>
    <w:qFormat/>
    <w:rPr>
      <w:sz w:val="24"/>
      <w:szCs w:val="24"/>
      <w:u w:val="single"/>
    </w:rPr>
  </w:style>
  <w:style w:type="character" w:styleId="756">
    <w:name w:val="Сильная ссылка"/>
    <w:next w:val="756"/>
    <w:link w:val="684"/>
    <w:uiPriority w:val="32"/>
    <w:qFormat/>
    <w:rPr>
      <w:b/>
      <w:sz w:val="24"/>
      <w:u w:val="single"/>
    </w:rPr>
  </w:style>
  <w:style w:type="character" w:styleId="757">
    <w:name w:val="Название книги"/>
    <w:next w:val="757"/>
    <w:link w:val="684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58">
    <w:name w:val="Заголовок оглавления"/>
    <w:basedOn w:val="685"/>
    <w:next w:val="684"/>
    <w:link w:val="684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59">
    <w:name w:val="Основной текст с отступом 3"/>
    <w:basedOn w:val="684"/>
    <w:next w:val="759"/>
    <w:link w:val="760"/>
    <w:unhideWhenUsed/>
    <w:pPr>
      <w:ind w:left="283"/>
      <w:spacing w:after="120"/>
    </w:pPr>
    <w:rPr>
      <w:sz w:val="16"/>
      <w:szCs w:val="16"/>
    </w:rPr>
  </w:style>
  <w:style w:type="character" w:styleId="760">
    <w:name w:val="Основной текст с отступом 3 Знак"/>
    <w:next w:val="760"/>
    <w:link w:val="759"/>
    <w:rPr>
      <w:sz w:val="16"/>
      <w:szCs w:val="16"/>
    </w:rPr>
  </w:style>
  <w:style w:type="paragraph" w:styleId="761">
    <w:name w:val="Знак"/>
    <w:basedOn w:val="684"/>
    <w:next w:val="761"/>
    <w:link w:val="684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62">
    <w:name w:val="Просмотренная гиперссылка"/>
    <w:next w:val="762"/>
    <w:link w:val="684"/>
    <w:uiPriority w:val="99"/>
    <w:semiHidden/>
    <w:unhideWhenUsed/>
    <w:rPr>
      <w:color w:val="800080"/>
      <w:u w:val="single"/>
    </w:rPr>
  </w:style>
  <w:style w:type="paragraph" w:styleId="763">
    <w:name w:val="ConsTitle"/>
    <w:next w:val="763"/>
    <w:link w:val="684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64">
    <w:name w:val="ConsNormal"/>
    <w:next w:val="764"/>
    <w:link w:val="684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65">
    <w:name w:val=" Знак Знак1"/>
    <w:basedOn w:val="684"/>
    <w:next w:val="765"/>
    <w:link w:val="684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66">
    <w:name w:val="Колонтитул (2)_"/>
    <w:next w:val="766"/>
    <w:link w:val="771"/>
  </w:style>
  <w:style w:type="character" w:styleId="767">
    <w:name w:val="Основной текст (2)_"/>
    <w:next w:val="767"/>
    <w:link w:val="772"/>
  </w:style>
  <w:style w:type="character" w:styleId="768">
    <w:name w:val="Заголовок №1_"/>
    <w:next w:val="768"/>
    <w:link w:val="773"/>
    <w:rPr>
      <w:b/>
      <w:bCs/>
    </w:rPr>
  </w:style>
  <w:style w:type="character" w:styleId="769">
    <w:name w:val="Другое_"/>
    <w:next w:val="769"/>
    <w:link w:val="774"/>
  </w:style>
  <w:style w:type="character" w:styleId="770">
    <w:name w:val="Подпись к таблице_"/>
    <w:next w:val="770"/>
    <w:link w:val="775"/>
  </w:style>
  <w:style w:type="paragraph" w:styleId="771">
    <w:name w:val="Колонтитул (2)"/>
    <w:basedOn w:val="684"/>
    <w:next w:val="771"/>
    <w:link w:val="766"/>
    <w:pPr>
      <w:widowControl w:val="off"/>
    </w:pPr>
    <w:rPr>
      <w:sz w:val="20"/>
      <w:szCs w:val="20"/>
    </w:rPr>
  </w:style>
  <w:style w:type="paragraph" w:styleId="772">
    <w:name w:val="Основной текст (2)"/>
    <w:basedOn w:val="684"/>
    <w:next w:val="772"/>
    <w:link w:val="767"/>
    <w:pPr>
      <w:ind w:left="5600"/>
      <w:widowControl w:val="off"/>
    </w:pPr>
    <w:rPr>
      <w:sz w:val="20"/>
      <w:szCs w:val="20"/>
    </w:rPr>
  </w:style>
  <w:style w:type="paragraph" w:styleId="773">
    <w:name w:val="Заголовок №1"/>
    <w:basedOn w:val="684"/>
    <w:next w:val="773"/>
    <w:link w:val="768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74">
    <w:name w:val="Другое"/>
    <w:basedOn w:val="684"/>
    <w:next w:val="774"/>
    <w:link w:val="769"/>
    <w:pPr>
      <w:widowControl w:val="off"/>
    </w:pPr>
    <w:rPr>
      <w:sz w:val="20"/>
      <w:szCs w:val="20"/>
    </w:rPr>
  </w:style>
  <w:style w:type="paragraph" w:styleId="775">
    <w:name w:val="Подпись к таблице"/>
    <w:basedOn w:val="684"/>
    <w:next w:val="775"/>
    <w:link w:val="770"/>
    <w:pPr>
      <w:widowControl w:val="off"/>
    </w:pPr>
    <w:rPr>
      <w:sz w:val="20"/>
      <w:szCs w:val="20"/>
    </w:rPr>
  </w:style>
  <w:style w:type="paragraph" w:styleId="776">
    <w:name w:val="Основной текст (2)1"/>
    <w:basedOn w:val="684"/>
    <w:next w:val="776"/>
    <w:link w:val="684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77">
    <w:name w:val="Основной текст (2) + 9 pt"/>
    <w:next w:val="777"/>
    <w:link w:val="684"/>
    <w:uiPriority w:val="99"/>
    <w:rPr>
      <w:rFonts w:cs="Times New Roman"/>
      <w:sz w:val="18"/>
      <w:szCs w:val="18"/>
      <w:shd w:val="clear" w:color="auto" w:fill="ffffff"/>
    </w:rPr>
  </w:style>
  <w:style w:type="character" w:styleId="778">
    <w:name w:val="Основной текст (2) + 9 pt2,Полужирный2,Курсив2"/>
    <w:next w:val="778"/>
    <w:link w:val="684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79">
    <w:name w:val="Основной текст (3)_"/>
    <w:next w:val="779"/>
    <w:link w:val="780"/>
    <w:rPr>
      <w:sz w:val="21"/>
      <w:szCs w:val="21"/>
      <w:shd w:val="clear" w:color="auto" w:fill="ffffff"/>
    </w:rPr>
  </w:style>
  <w:style w:type="paragraph" w:styleId="780">
    <w:name w:val="Основной текст (3)"/>
    <w:basedOn w:val="684"/>
    <w:next w:val="780"/>
    <w:link w:val="779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81">
    <w:name w:val="Основной текст3"/>
    <w:basedOn w:val="684"/>
    <w:next w:val="781"/>
    <w:link w:val="684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82">
    <w:name w:val="1"/>
    <w:basedOn w:val="684"/>
    <w:next w:val="782"/>
    <w:link w:val="684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83">
    <w:name w:val="Цитата"/>
    <w:basedOn w:val="684"/>
    <w:next w:val="783"/>
    <w:link w:val="684"/>
    <w:pPr>
      <w:ind w:left="851" w:right="1274"/>
      <w:jc w:val="center"/>
    </w:pPr>
    <w:rPr>
      <w:b/>
      <w:sz w:val="28"/>
      <w:szCs w:val="20"/>
    </w:rPr>
  </w:style>
  <w:style w:type="paragraph" w:styleId="784">
    <w:name w:val="formattext topleveltext"/>
    <w:basedOn w:val="684"/>
    <w:next w:val="784"/>
    <w:link w:val="684"/>
    <w:pPr>
      <w:spacing w:before="100" w:beforeAutospacing="1" w:after="100" w:afterAutospacing="1"/>
    </w:pPr>
  </w:style>
  <w:style w:type="paragraph" w:styleId="785">
    <w:name w:val="Абзац списка1"/>
    <w:basedOn w:val="684"/>
    <w:next w:val="785"/>
    <w:link w:val="684"/>
    <w:pPr>
      <w:ind w:left="720"/>
      <w:spacing w:line="276" w:lineRule="auto"/>
    </w:pPr>
  </w:style>
  <w:style w:type="paragraph" w:styleId="786">
    <w:name w:val="Standard"/>
    <w:next w:val="786"/>
    <w:link w:val="684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87">
    <w:name w:val="Сетка таблицы2"/>
    <w:basedOn w:val="695"/>
    <w:next w:val="697"/>
    <w:link w:val="684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88">
    <w:name w:val="Сетка таблицы3"/>
    <w:basedOn w:val="695"/>
    <w:next w:val="697"/>
    <w:link w:val="684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89">
    <w:name w:val="Прижатый влево"/>
    <w:basedOn w:val="684"/>
    <w:next w:val="684"/>
    <w:link w:val="684"/>
    <w:rPr>
      <w:rFonts w:ascii="Arial" w:hAnsi="Arial"/>
      <w:sz w:val="20"/>
      <w:szCs w:val="20"/>
    </w:rPr>
  </w:style>
  <w:style w:type="character" w:styleId="790">
    <w:name w:val="Абзац списка Знак,мой Знак"/>
    <w:next w:val="790"/>
    <w:link w:val="700"/>
    <w:uiPriority w:val="34"/>
    <w:rPr>
      <w:sz w:val="24"/>
      <w:szCs w:val="24"/>
    </w:rPr>
  </w:style>
  <w:style w:type="character" w:styleId="791">
    <w:name w:val="Основной текст (7)_"/>
    <w:next w:val="791"/>
    <w:link w:val="792"/>
    <w:qFormat/>
    <w:rPr>
      <w:sz w:val="18"/>
      <w:szCs w:val="18"/>
      <w:shd w:val="clear" w:color="auto" w:fill="ffffff"/>
    </w:rPr>
  </w:style>
  <w:style w:type="paragraph" w:styleId="792">
    <w:name w:val="Основной текст (7)"/>
    <w:basedOn w:val="684"/>
    <w:next w:val="792"/>
    <w:link w:val="791"/>
    <w:qFormat/>
    <w:pPr>
      <w:jc w:val="both"/>
      <w:spacing w:before="360" w:after="60" w:line="0" w:lineRule="atLeast"/>
      <w:shd w:val="clear" w:color="auto" w:fill="ffffff"/>
      <w:widowControl w:val="off"/>
    </w:pPr>
    <w:rPr>
      <w:sz w:val="18"/>
      <w:szCs w:val="18"/>
    </w:rPr>
  </w:style>
  <w:style w:type="character" w:styleId="1419" w:default="1">
    <w:name w:val="Default Paragraph Font"/>
    <w:uiPriority w:val="1"/>
    <w:semiHidden/>
    <w:unhideWhenUsed/>
  </w:style>
  <w:style w:type="numbering" w:styleId="1420" w:default="1">
    <w:name w:val="No List"/>
    <w:uiPriority w:val="99"/>
    <w:semiHidden/>
    <w:unhideWhenUsed/>
  </w:style>
  <w:style w:type="table" w:styleId="142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503</cp:revision>
  <dcterms:created xsi:type="dcterms:W3CDTF">2020-03-19T03:57:00Z</dcterms:created>
  <dcterms:modified xsi:type="dcterms:W3CDTF">2023-06-14T08:43:09Z</dcterms:modified>
  <cp:version>983040</cp:version>
</cp:coreProperties>
</file>