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93" w:type="dxa"/>
        <w:tblInd w:w="108" w:type="dxa"/>
        <w:tblLook w:val="01E0" w:firstRow="1" w:lastRow="1" w:firstColumn="1" w:lastColumn="1" w:noHBand="0" w:noVBand="0"/>
      </w:tblPr>
      <w:tblGrid>
        <w:gridCol w:w="4820"/>
        <w:gridCol w:w="4473"/>
      </w:tblGrid>
      <w:tr w:rsidR="000A1123">
        <w:trPr>
          <w:trHeight w:val="4678"/>
        </w:trPr>
        <w:tc>
          <w:tcPr>
            <w:tcW w:w="929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1123" w:rsidRDefault="00125E40">
            <w:pPr>
              <w:keepNext/>
              <w:ind w:left="30" w:right="-101"/>
              <w:jc w:val="center"/>
              <w:outlineLvl w:val="0"/>
              <w:rPr>
                <w:b/>
                <w:sz w:val="22"/>
                <w:szCs w:val="20"/>
              </w:rPr>
            </w:pPr>
            <w:bookmarkStart w:id="0" w:name="_GoBack"/>
            <w:bookmarkEnd w:id="0"/>
            <w:r>
              <w:rPr>
                <w:b/>
                <w:noProof/>
                <w:sz w:val="22"/>
                <w:szCs w:val="20"/>
              </w:rPr>
              <w:drawing>
                <wp:inline distT="0" distB="0" distL="0" distR="0">
                  <wp:extent cx="543154" cy="685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543154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1123" w:rsidRDefault="000A1123">
            <w:pPr>
              <w:ind w:left="-105"/>
            </w:pPr>
          </w:p>
          <w:p w:rsidR="000A1123" w:rsidRDefault="00125E40">
            <w:pPr>
              <w:spacing w:before="240" w:after="60"/>
              <w:ind w:left="-105"/>
              <w:jc w:val="center"/>
              <w:outlineLvl w:val="0"/>
              <w:rPr>
                <w:b/>
                <w:bCs/>
                <w:sz w:val="36"/>
                <w:szCs w:val="32"/>
              </w:rPr>
            </w:pPr>
            <w:r>
              <w:rPr>
                <w:b/>
                <w:bCs/>
                <w:sz w:val="36"/>
                <w:szCs w:val="32"/>
              </w:rPr>
              <w:t>АДМИНИСТРАЦИЯ ГОРОДА СОСНОВОБОРСКА</w:t>
            </w:r>
          </w:p>
          <w:p w:rsidR="000A1123" w:rsidRDefault="000A1123">
            <w:pPr>
              <w:ind w:left="-105"/>
              <w:jc w:val="center"/>
              <w:rPr>
                <w:b/>
                <w:sz w:val="16"/>
                <w:szCs w:val="16"/>
              </w:rPr>
            </w:pPr>
          </w:p>
          <w:p w:rsidR="000A1123" w:rsidRDefault="000A1123">
            <w:pPr>
              <w:ind w:left="-105"/>
              <w:jc w:val="center"/>
              <w:rPr>
                <w:b/>
                <w:sz w:val="16"/>
                <w:szCs w:val="16"/>
              </w:rPr>
            </w:pPr>
          </w:p>
          <w:p w:rsidR="000A1123" w:rsidRDefault="000A1123">
            <w:pPr>
              <w:ind w:left="-105"/>
              <w:rPr>
                <w:b/>
                <w:sz w:val="16"/>
                <w:szCs w:val="16"/>
              </w:rPr>
            </w:pPr>
          </w:p>
          <w:p w:rsidR="000A1123" w:rsidRDefault="000A1123">
            <w:pPr>
              <w:ind w:left="-105"/>
              <w:rPr>
                <w:b/>
                <w:sz w:val="16"/>
                <w:szCs w:val="16"/>
              </w:rPr>
            </w:pPr>
          </w:p>
          <w:p w:rsidR="000A1123" w:rsidRDefault="00125E40">
            <w:pPr>
              <w:ind w:left="-105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ПОСТАНОВЛЕНИЕ</w:t>
            </w:r>
          </w:p>
          <w:p w:rsidR="000A1123" w:rsidRDefault="000A1123">
            <w:pPr>
              <w:ind w:left="-105"/>
              <w:jc w:val="center"/>
              <w:rPr>
                <w:b/>
                <w:sz w:val="20"/>
                <w:szCs w:val="20"/>
              </w:rPr>
            </w:pPr>
          </w:p>
          <w:p w:rsidR="000A1123" w:rsidRDefault="000A1123">
            <w:pPr>
              <w:ind w:left="-105"/>
              <w:jc w:val="center"/>
              <w:rPr>
                <w:b/>
                <w:sz w:val="20"/>
                <w:szCs w:val="20"/>
              </w:rPr>
            </w:pPr>
          </w:p>
          <w:p w:rsidR="000A1123" w:rsidRDefault="000A1123">
            <w:pPr>
              <w:ind w:left="-105"/>
            </w:pPr>
          </w:p>
          <w:p w:rsidR="000A1123" w:rsidRDefault="00125E40">
            <w:pPr>
              <w:ind w:left="-113"/>
            </w:pPr>
            <w:r>
              <w:t>02 апреля  2024                                                                                                                 № 487</w:t>
            </w:r>
          </w:p>
          <w:p w:rsidR="000A1123" w:rsidRDefault="000A1123">
            <w:pPr>
              <w:ind w:left="-113"/>
              <w:rPr>
                <w:i/>
              </w:rPr>
            </w:pPr>
          </w:p>
          <w:p w:rsidR="000A1123" w:rsidRDefault="000A1123">
            <w:pPr>
              <w:ind w:left="-113"/>
              <w:rPr>
                <w:i/>
              </w:rPr>
            </w:pPr>
          </w:p>
        </w:tc>
      </w:tr>
      <w:tr w:rsidR="000A1123">
        <w:trPr>
          <w:gridAfter w:val="1"/>
          <w:wAfter w:w="4473" w:type="dxa"/>
          <w:trHeight w:val="1131"/>
        </w:trPr>
        <w:tc>
          <w:tcPr>
            <w:tcW w:w="48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A1123" w:rsidRDefault="00125E40">
            <w:pPr>
              <w:tabs>
                <w:tab w:val="left" w:pos="1134"/>
              </w:tabs>
              <w:ind w:left="-108" w:right="-110"/>
              <w:jc w:val="both"/>
              <w:rPr>
                <w:lang w:eastAsia="en-US"/>
              </w:rPr>
            </w:pPr>
            <w:bookmarkStart w:id="1" w:name="_Hlk109051049"/>
            <w:r>
              <w:rPr>
                <w:lang w:eastAsia="en-US"/>
              </w:rPr>
              <w:t xml:space="preserve">Об утверждении порядка предоставления субсидий </w:t>
            </w:r>
            <w:bookmarkStart w:id="2" w:name="_Hlk93324205"/>
            <w:r>
              <w:rPr>
                <w:lang w:eastAsia="en-US"/>
              </w:rPr>
              <w:t xml:space="preserve">субъектам малого и среднего предпринимательства </w:t>
            </w:r>
            <w:bookmarkStart w:id="3" w:name="_Hlk109051101"/>
            <w:r>
              <w:rPr>
                <w:lang w:eastAsia="en-US"/>
              </w:rPr>
              <w:t>и физическим лицам, применяющим специальный налоговый режим «Налог на профессиональный доход»</w:t>
            </w:r>
            <w:bookmarkEnd w:id="2"/>
            <w:r>
              <w:rPr>
                <w:lang w:eastAsia="en-US"/>
              </w:rPr>
              <w:t xml:space="preserve"> на возмещение затрат при осуществлении предпринимательской деятельности</w:t>
            </w:r>
            <w:bookmarkEnd w:id="3"/>
            <w:bookmarkEnd w:id="1"/>
          </w:p>
          <w:p w:rsidR="000A1123" w:rsidRDefault="000A1123">
            <w:pPr>
              <w:ind w:right="315"/>
              <w:jc w:val="both"/>
              <w:rPr>
                <w:rFonts w:eastAsia="Calibri"/>
                <w:lang w:eastAsia="en-US"/>
              </w:rPr>
            </w:pPr>
          </w:p>
        </w:tc>
      </w:tr>
    </w:tbl>
    <w:p w:rsidR="000A1123" w:rsidRDefault="000A1123">
      <w:pPr>
        <w:jc w:val="both"/>
      </w:pPr>
    </w:p>
    <w:p w:rsidR="000A1123" w:rsidRDefault="00125E40">
      <w:pPr>
        <w:tabs>
          <w:tab w:val="left" w:pos="6096"/>
          <w:tab w:val="left" w:pos="6663"/>
        </w:tabs>
        <w:ind w:firstLine="709"/>
        <w:jc w:val="both"/>
        <w:rPr>
          <w:sz w:val="28"/>
          <w:szCs w:val="28"/>
        </w:rPr>
      </w:pPr>
      <w:bookmarkStart w:id="4" w:name="_Hlk109051187"/>
      <w:r>
        <w:rPr>
          <w:sz w:val="28"/>
          <w:szCs w:val="28"/>
        </w:rPr>
        <w:t xml:space="preserve">В целях поддержки и развития субъектов </w:t>
      </w:r>
      <w:r>
        <w:rPr>
          <w:sz w:val="28"/>
          <w:szCs w:val="28"/>
        </w:rPr>
        <w:t>малого и среднего предпринимательства и физических лиц, применяющих специальный налоговый режим «Налог на профессиональный доход» на территории города Сосновоборска, в соответствии со статьей 179 Бюджетного кодекса Российской Федерации, Федеральным законом</w:t>
      </w:r>
      <w:r>
        <w:rPr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 </w:t>
      </w:r>
      <w:bookmarkEnd w:id="4"/>
      <w:r>
        <w:rPr>
          <w:sz w:val="28"/>
          <w:szCs w:val="28"/>
        </w:rPr>
        <w:t xml:space="preserve">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</w:t>
      </w:r>
      <w:r>
        <w:rPr>
          <w:sz w:val="28"/>
          <w:szCs w:val="28"/>
        </w:rPr>
        <w:t>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</w:t>
      </w:r>
      <w:r>
        <w:rPr>
          <w:sz w:val="28"/>
          <w:szCs w:val="28"/>
        </w:rPr>
        <w:t>луг и проведение отборов получателей указанных субсидий, в том числе грантов в форме субсидий», постановлением Правительства Красноярского края от 30.09.2013 № 505-п «Об утверждении государственной программы Красноярского края «Развитие малого и среднего п</w:t>
      </w:r>
      <w:r>
        <w:rPr>
          <w:sz w:val="28"/>
          <w:szCs w:val="28"/>
        </w:rPr>
        <w:t>редпринимательства и инновационной деятельности», муниципальной программой «Развитие субъектов малого и среднего предпринимательства в городе Сосновоборске», утвержденной постановлением администрации города Сосновоборска от 14.11.2023 № 1502, руководствуяс</w:t>
      </w:r>
      <w:r>
        <w:rPr>
          <w:sz w:val="28"/>
          <w:szCs w:val="28"/>
        </w:rPr>
        <w:t>ь ст. ст. 26, 38 Устава города Сосновоборска Красноярского края,</w:t>
      </w:r>
    </w:p>
    <w:p w:rsidR="000A1123" w:rsidRDefault="000A1123">
      <w:pPr>
        <w:jc w:val="both"/>
        <w:rPr>
          <w:sz w:val="28"/>
          <w:szCs w:val="28"/>
        </w:rPr>
      </w:pPr>
    </w:p>
    <w:p w:rsidR="000A1123" w:rsidRDefault="00125E4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</w:t>
      </w:r>
    </w:p>
    <w:p w:rsidR="000A1123" w:rsidRDefault="000A1123">
      <w:pPr>
        <w:widowControl w:val="0"/>
        <w:jc w:val="both"/>
        <w:rPr>
          <w:sz w:val="28"/>
          <w:szCs w:val="28"/>
        </w:rPr>
      </w:pPr>
    </w:p>
    <w:p w:rsidR="000A1123" w:rsidRDefault="00125E40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предоставления субсидий субъектам малого и среднего предпринимательства и физическим лицам, применяющим </w:t>
      </w:r>
      <w:r>
        <w:rPr>
          <w:sz w:val="28"/>
          <w:szCs w:val="28"/>
        </w:rPr>
        <w:t xml:space="preserve">специальный налоговый режим «Налог на профессиональный доход» на </w:t>
      </w:r>
      <w:r>
        <w:rPr>
          <w:sz w:val="28"/>
          <w:szCs w:val="28"/>
        </w:rPr>
        <w:lastRenderedPageBreak/>
        <w:t>возмещение затрат при осуществлении предпринимательской деятельности согласно Приложению № 1 к настоящему постановлению.</w:t>
      </w:r>
    </w:p>
    <w:p w:rsidR="000A1123" w:rsidRDefault="00125E40">
      <w:pPr>
        <w:widowControl w:val="0"/>
        <w:numPr>
          <w:ilvl w:val="0"/>
          <w:numId w:val="2"/>
        </w:numPr>
        <w:ind w:left="0" w:right="-3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Признать утратившими силу с 1 января 2024 г. постановления администрац</w:t>
      </w:r>
      <w:r>
        <w:rPr>
          <w:sz w:val="28"/>
          <w:szCs w:val="28"/>
        </w:rPr>
        <w:t>ии города Сосновоборска:</w:t>
      </w:r>
    </w:p>
    <w:p w:rsidR="000A1123" w:rsidRDefault="00125E40">
      <w:pPr>
        <w:widowControl w:val="0"/>
        <w:ind w:right="-3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от 06.03.2023 № 316 «</w:t>
      </w:r>
      <w:r>
        <w:rPr>
          <w:sz w:val="28"/>
          <w:szCs w:val="28"/>
          <w:lang w:eastAsia="en-US"/>
        </w:rPr>
        <w:t>Об утверждении порядка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</w:t>
      </w:r>
      <w:r>
        <w:rPr>
          <w:sz w:val="28"/>
          <w:szCs w:val="28"/>
          <w:lang w:eastAsia="en-US"/>
        </w:rPr>
        <w:t>трат при осуществлении предпринимательской деятельности»;</w:t>
      </w:r>
    </w:p>
    <w:p w:rsidR="000A1123" w:rsidRDefault="00125E40">
      <w:pPr>
        <w:widowControl w:val="0"/>
        <w:ind w:right="-3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</w:t>
      </w:r>
      <w:r>
        <w:rPr>
          <w:sz w:val="28"/>
          <w:szCs w:val="28"/>
          <w:lang w:eastAsia="en-US"/>
        </w:rPr>
        <w:tab/>
        <w:t>от 24.04.2023 № 576 «О внесении изменений в постановление администрации города Сосновоборска от 06.03.2023 № 316 «Об утверждении порядка предоставления субсидий субъектам малого и среднего пред</w:t>
      </w:r>
      <w:r>
        <w:rPr>
          <w:sz w:val="28"/>
          <w:szCs w:val="28"/>
          <w:lang w:eastAsia="en-US"/>
        </w:rPr>
        <w:t>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деятельности»;</w:t>
      </w:r>
    </w:p>
    <w:p w:rsidR="000A1123" w:rsidRDefault="00125E40">
      <w:pPr>
        <w:widowControl w:val="0"/>
        <w:ind w:right="-3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2.3.</w:t>
      </w:r>
      <w:r>
        <w:rPr>
          <w:sz w:val="28"/>
          <w:szCs w:val="28"/>
          <w:lang w:eastAsia="en-US"/>
        </w:rPr>
        <w:tab/>
        <w:t>от 24.10.2023 № 1399 «О внесении изменений в постановление админист</w:t>
      </w:r>
      <w:r>
        <w:rPr>
          <w:sz w:val="28"/>
          <w:szCs w:val="28"/>
          <w:lang w:eastAsia="en-US"/>
        </w:rPr>
        <w:t>рации города Сосновоборска от 06.03.2023 № 316 «Об утверждении порядка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</w:t>
      </w:r>
      <w:r>
        <w:rPr>
          <w:sz w:val="28"/>
          <w:szCs w:val="28"/>
          <w:lang w:eastAsia="en-US"/>
        </w:rPr>
        <w:t>т при осуществлении предпринимательской деятельности»;</w:t>
      </w:r>
    </w:p>
    <w:p w:rsidR="000A1123" w:rsidRDefault="00125E40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Постановление вступает в силу в день, следующий за днем его официального опубликования в городской газете «Рабочий» и распространяется на правоотношения, возникающие с 01.02.2024.</w:t>
      </w:r>
    </w:p>
    <w:p w:rsidR="000A1123" w:rsidRDefault="00125E40">
      <w:pPr>
        <w:widowControl w:val="0"/>
        <w:numPr>
          <w:ilvl w:val="0"/>
          <w:numId w:val="2"/>
        </w:numPr>
        <w:ind w:left="0" w:firstLine="709"/>
        <w:jc w:val="both"/>
        <w:rPr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>Контроль за</w:t>
      </w:r>
      <w:r>
        <w:rPr>
          <w:bCs/>
          <w:color w:val="000000"/>
          <w:sz w:val="28"/>
          <w:szCs w:val="28"/>
        </w:rPr>
        <w:t xml:space="preserve"> исполнением постановления возложить на заместителя</w:t>
      </w:r>
      <w:r>
        <w:rPr>
          <w:bCs/>
          <w:sz w:val="28"/>
          <w:szCs w:val="28"/>
        </w:rPr>
        <w:t xml:space="preserve"> Главы города по </w:t>
      </w:r>
      <w:r>
        <w:rPr>
          <w:bCs/>
          <w:color w:val="000000"/>
          <w:sz w:val="28"/>
          <w:szCs w:val="28"/>
        </w:rPr>
        <w:t xml:space="preserve">общественно – политической работе </w:t>
      </w:r>
      <w:r>
        <w:rPr>
          <w:bCs/>
          <w:sz w:val="28"/>
          <w:szCs w:val="28"/>
        </w:rPr>
        <w:t>(Ю.В. Крюкова).</w:t>
      </w:r>
    </w:p>
    <w:p w:rsidR="000A1123" w:rsidRDefault="000A1123">
      <w:pPr>
        <w:widowControl w:val="0"/>
        <w:ind w:left="709"/>
        <w:jc w:val="both"/>
        <w:rPr>
          <w:sz w:val="28"/>
          <w:szCs w:val="28"/>
        </w:rPr>
      </w:pPr>
    </w:p>
    <w:p w:rsidR="000A1123" w:rsidRDefault="000A1123">
      <w:pPr>
        <w:widowControl w:val="0"/>
        <w:jc w:val="both"/>
        <w:rPr>
          <w:sz w:val="28"/>
          <w:szCs w:val="28"/>
        </w:rPr>
      </w:pPr>
    </w:p>
    <w:p w:rsidR="000A1123" w:rsidRDefault="000A1123">
      <w:pPr>
        <w:widowControl w:val="0"/>
        <w:jc w:val="both"/>
        <w:rPr>
          <w:sz w:val="28"/>
          <w:szCs w:val="28"/>
        </w:rPr>
      </w:pPr>
    </w:p>
    <w:p w:rsidR="000A1123" w:rsidRDefault="00125E4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Сосновоборска                                                             А.С. Кудрявцев</w:t>
      </w:r>
    </w:p>
    <w:p w:rsidR="000A1123" w:rsidRDefault="00125E40">
      <w:pPr>
        <w:jc w:val="right"/>
      </w:pPr>
      <w:r>
        <w:rPr>
          <w:sz w:val="26"/>
          <w:szCs w:val="26"/>
        </w:rPr>
        <w:br w:type="page" w:clear="all"/>
      </w:r>
      <w:r>
        <w:lastRenderedPageBreak/>
        <w:t>Приложение № 1</w:t>
      </w:r>
    </w:p>
    <w:p w:rsidR="000A1123" w:rsidRDefault="00125E40">
      <w:pPr>
        <w:jc w:val="right"/>
      </w:pPr>
      <w:r>
        <w:t>к постановлению а</w:t>
      </w:r>
      <w:r>
        <w:t xml:space="preserve">дминистрации города </w:t>
      </w:r>
    </w:p>
    <w:p w:rsidR="000A1123" w:rsidRDefault="00125E40">
      <w:pPr>
        <w:tabs>
          <w:tab w:val="left" w:pos="4962"/>
          <w:tab w:val="left" w:pos="5529"/>
        </w:tabs>
        <w:jc w:val="right"/>
      </w:pPr>
      <w:r>
        <w:t xml:space="preserve">                                                                                   Сосновоборска от  02.04.№ 487</w:t>
      </w:r>
    </w:p>
    <w:p w:rsidR="000A1123" w:rsidRDefault="000A1123">
      <w:pPr>
        <w:jc w:val="right"/>
      </w:pPr>
    </w:p>
    <w:p w:rsidR="000A1123" w:rsidRDefault="00125E40">
      <w:pPr>
        <w:jc w:val="center"/>
        <w:rPr>
          <w:b/>
        </w:rPr>
      </w:pPr>
      <w:r>
        <w:rPr>
          <w:b/>
        </w:rPr>
        <w:t xml:space="preserve">Порядок </w:t>
      </w:r>
    </w:p>
    <w:p w:rsidR="000A1123" w:rsidRDefault="00125E40">
      <w:pPr>
        <w:jc w:val="center"/>
        <w:rPr>
          <w:i/>
        </w:rPr>
      </w:pPr>
      <w:r>
        <w:rPr>
          <w:b/>
        </w:rPr>
        <w:t>предоставления субсидий субъектам малого и среднего предпринимательства и физическим лицам, применяющим специаль</w:t>
      </w:r>
      <w:r>
        <w:rPr>
          <w:b/>
        </w:rPr>
        <w:t xml:space="preserve">ный налоговый режим «Налог на профессиональный доход» </w:t>
      </w:r>
      <w:bookmarkStart w:id="5" w:name="_Hlk90643100"/>
      <w:r>
        <w:rPr>
          <w:b/>
        </w:rPr>
        <w:t>на возмещение затрат при осуществлении предпринимательской деятельности</w:t>
      </w:r>
      <w:bookmarkEnd w:id="5"/>
    </w:p>
    <w:p w:rsidR="000A1123" w:rsidRDefault="00125E40">
      <w:pPr>
        <w:jc w:val="center"/>
        <w:rPr>
          <w:b/>
        </w:rPr>
      </w:pPr>
      <w:r>
        <w:rPr>
          <w:b/>
        </w:rPr>
        <w:t xml:space="preserve"> </w:t>
      </w:r>
    </w:p>
    <w:p w:rsidR="000A1123" w:rsidRDefault="00125E40">
      <w:pPr>
        <w:numPr>
          <w:ilvl w:val="0"/>
          <w:numId w:val="11"/>
        </w:numPr>
        <w:jc w:val="center"/>
        <w:rPr>
          <w:b/>
        </w:rPr>
      </w:pPr>
      <w:r>
        <w:rPr>
          <w:b/>
        </w:rPr>
        <w:t>Общие положения</w:t>
      </w:r>
    </w:p>
    <w:p w:rsidR="000A1123" w:rsidRDefault="00125E40">
      <w:pPr>
        <w:ind w:firstLine="709"/>
        <w:jc w:val="both"/>
      </w:pPr>
      <w:r>
        <w:t>1.1.</w:t>
      </w:r>
      <w:r>
        <w:tab/>
      </w:r>
      <w:r>
        <w:t xml:space="preserve">Настоящий Порядок предоставления субсидий субъектам малого и среднего предпринимательства и физическим лицам, </w:t>
      </w:r>
      <w:bookmarkStart w:id="6" w:name="_Hlk91055956"/>
      <w:r>
        <w:t>применяющим специальный налоговый режим «Налог на профессиональный доход»</w:t>
      </w:r>
      <w:bookmarkEnd w:id="6"/>
      <w:r>
        <w:t xml:space="preserve"> на возмещение затрат при осуществлении предпринимательской деятельности </w:t>
      </w:r>
      <w:r>
        <w:t xml:space="preserve">(далее – Порядок) определяет целевое назначение, устанавливает условия и </w:t>
      </w:r>
      <w:bookmarkStart w:id="7" w:name="_Hlk109294733"/>
      <w:r>
        <w:t>порядок предоставления субсидий</w:t>
      </w:r>
      <w:bookmarkEnd w:id="7"/>
      <w:r>
        <w:t xml:space="preserve">, </w:t>
      </w:r>
      <w:bookmarkStart w:id="8" w:name="_Hlk109294811"/>
      <w:r>
        <w:t>требования к заявке, порядок и сроки рассмотрения заявки</w:t>
      </w:r>
      <w:bookmarkEnd w:id="8"/>
      <w:r>
        <w:t>, а также требования к отчетности и осуществлению контроля за соблюдением условий, целей и пор</w:t>
      </w:r>
      <w:r>
        <w:t>ядка предоставления субсидии, ответственность за их нарушение, а также основания и процедуру возврата средств субсидии в бюджет города Сосновоборска.</w:t>
      </w:r>
    </w:p>
    <w:p w:rsidR="000A1123" w:rsidRDefault="00125E40">
      <w:pPr>
        <w:tabs>
          <w:tab w:val="left" w:pos="0"/>
        </w:tabs>
        <w:ind w:firstLine="709"/>
        <w:jc w:val="both"/>
      </w:pPr>
      <w:r>
        <w:t>1.2.</w:t>
      </w:r>
      <w:r>
        <w:tab/>
        <w:t>Для целей настоящего Порядка используются следующие понятия:</w:t>
      </w:r>
    </w:p>
    <w:p w:rsidR="000A1123" w:rsidRDefault="00125E40">
      <w:pPr>
        <w:ind w:firstLine="709"/>
        <w:jc w:val="both"/>
        <w:rPr>
          <w:color w:val="000000"/>
        </w:rPr>
      </w:pPr>
      <w:r>
        <w:t>«субъект малого предпринимательства» и «</w:t>
      </w:r>
      <w:r>
        <w:t xml:space="preserve">субъект среднего предпринимательства» понимаются в том значении, в котором они используются в Федеральном </w:t>
      </w:r>
      <w:hyperlink r:id="rId9" w:tooltip="consultantplus://offline/ref=0339D7A29192F15EA94E542C8B31467FFD8DB1B835A2A8070E13EE9FE57B86A2499415250EC164FF497A17C121vC24I" w:history="1">
        <w:r>
          <w:t>законе</w:t>
        </w:r>
      </w:hyperlink>
      <w:r>
        <w:t xml:space="preserve"> от 24.07.2007 № 209-ФЗ «О развитии малого и среднего предпринимательства в Российской Федерации</w:t>
      </w:r>
      <w:r>
        <w:rPr>
          <w:color w:val="000000"/>
        </w:rPr>
        <w:t>» (далее – Федеральный закон);</w:t>
      </w:r>
    </w:p>
    <w:p w:rsidR="000A1123" w:rsidRDefault="00125E40">
      <w:pPr>
        <w:ind w:firstLine="709"/>
        <w:jc w:val="both"/>
        <w:rPr>
          <w:color w:val="000000"/>
        </w:rPr>
      </w:pPr>
      <w:r>
        <w:t>«ф</w:t>
      </w:r>
      <w:r>
        <w:t xml:space="preserve">изические лица, применяющие специальный налоговый режим «Налог на профессиональный доход», понимается в том значении, в котором оно используется в Федеральном </w:t>
      </w:r>
      <w:hyperlink r:id="rId10" w:tooltip="consultantplus://offline/ref=0339D7A29192F15EA94E542C8B31467FFD8CB0B738AEA8070E13EE9FE57B86A2499415250EC164FF497A17C121vC24I" w:history="1">
        <w:r>
          <w:t>законе</w:t>
        </w:r>
      </w:hyperlink>
      <w:r>
        <w:t xml:space="preserve"> от 27.11.2018 № 422-ФЗ «О проведении эксперимента по установлению специальн</w:t>
      </w:r>
      <w:r>
        <w:t>ого налогового режима «Налог на профессиональный доход</w:t>
      </w:r>
      <w:r>
        <w:rPr>
          <w:color w:val="000000"/>
        </w:rPr>
        <w:t>»;</w:t>
      </w:r>
    </w:p>
    <w:p w:rsidR="000A1123" w:rsidRDefault="00125E40">
      <w:pPr>
        <w:ind w:firstLine="709"/>
        <w:jc w:val="both"/>
        <w:rPr>
          <w:color w:val="000000"/>
        </w:rPr>
      </w:pPr>
      <w:r>
        <w:rPr>
          <w:color w:val="000000"/>
        </w:rPr>
        <w:t>«заявитель» - субъект малого или среднего предпринимательства, а также физическое лицо, применяющее специальный налоговый режим «Налог на профессиональный доход» (далее – самозанятый гражданин), обра</w:t>
      </w:r>
      <w:r>
        <w:rPr>
          <w:color w:val="000000"/>
        </w:rPr>
        <w:t>тившийся в Управление планирования и экономического развития администрации города Сосновоборска (далее – Управление) за предоставлением субсидии;</w:t>
      </w:r>
    </w:p>
    <w:p w:rsidR="000A1123" w:rsidRDefault="00125E40">
      <w:pPr>
        <w:ind w:firstLine="709"/>
        <w:jc w:val="both"/>
        <w:rPr>
          <w:color w:val="000000"/>
        </w:rPr>
      </w:pPr>
      <w:r>
        <w:rPr>
          <w:color w:val="000000"/>
        </w:rPr>
        <w:t>«заявка» – комплект документов, поданный заявителем для получения субсидии на возмещение затрат при осуществле</w:t>
      </w:r>
      <w:r>
        <w:rPr>
          <w:color w:val="000000"/>
        </w:rPr>
        <w:t>нии предпринимательской деятельности для участия в отборе или о недопущении заявителя до отбора;</w:t>
      </w:r>
    </w:p>
    <w:p w:rsidR="000A1123" w:rsidRDefault="00125E40">
      <w:pPr>
        <w:ind w:firstLine="709"/>
        <w:jc w:val="both"/>
        <w:rPr>
          <w:color w:val="000000"/>
        </w:rPr>
      </w:pPr>
      <w:r>
        <w:rPr>
          <w:color w:val="000000"/>
        </w:rPr>
        <w:t>«получатель субсидии» – заявитель, в отношении которого принято решение о предоставлении субсидии и с которым заключено соглашение о предоставлении субсидии;</w:t>
      </w:r>
    </w:p>
    <w:p w:rsidR="000A1123" w:rsidRDefault="00125E40">
      <w:pPr>
        <w:ind w:firstLine="709"/>
        <w:jc w:val="both"/>
        <w:rPr>
          <w:color w:val="000000"/>
        </w:rPr>
      </w:pPr>
      <w:r>
        <w:t>«</w:t>
      </w:r>
      <w:r>
        <w:t>оборудование» - новые, не бывшие в эксплуатации: оборудование, устройства, механизмы, станки, приборы, аппараты, агрегаты, установки, машины, транспортные средства (за исключением легковых автомобилей и воздушных судов), относящиеся по сроку полезного испо</w:t>
      </w:r>
      <w:r>
        <w:t xml:space="preserve">льзования к первой - десятой амортизационным группам, согласно требованиям Налогового кодекса Российской Федерации </w:t>
      </w:r>
      <w:r>
        <w:rPr>
          <w:color w:val="000000"/>
        </w:rPr>
        <w:t>и Классификатора основных средств, включаемых в амортизационные группы, утвержденного Постановлением Правительства Российской Федерации от 01</w:t>
      </w:r>
      <w:r>
        <w:rPr>
          <w:color w:val="000000"/>
        </w:rPr>
        <w:t>.01.2002 № 1 «О Классификации основных средств, включаемых в амортизационные группы»;</w:t>
      </w:r>
    </w:p>
    <w:p w:rsidR="000A1123" w:rsidRDefault="00125E40">
      <w:pPr>
        <w:ind w:firstLine="708"/>
        <w:jc w:val="both"/>
        <w:rPr>
          <w:color w:val="000000"/>
        </w:rPr>
      </w:pPr>
      <w:r>
        <w:rPr>
          <w:color w:val="000000"/>
        </w:rPr>
        <w:t>«предмет субсидирования» – затраты, связанные с производством (реализацией) товаров, выполнением работ, оказанием услуг, понесенные в течение календарного года, предшеств</w:t>
      </w:r>
      <w:r>
        <w:rPr>
          <w:color w:val="000000"/>
        </w:rPr>
        <w:t xml:space="preserve">ующего году подачи, и в году подачи в период до даты подачи в соответствующий орган местного самоуправления заявления о предоставлении субсидии. </w:t>
      </w:r>
    </w:p>
    <w:p w:rsidR="000A1123" w:rsidRDefault="00125E40">
      <w:pPr>
        <w:ind w:firstLine="709"/>
        <w:jc w:val="both"/>
        <w:rPr>
          <w:color w:val="000000"/>
        </w:rPr>
      </w:pPr>
      <w:bookmarkStart w:id="9" w:name="_Hlk109294912"/>
      <w:r>
        <w:rPr>
          <w:color w:val="000000"/>
        </w:rPr>
        <w:t xml:space="preserve">«отбор» - запрос предложений, проводимый Управлением, способом, установленным </w:t>
      </w:r>
      <w:hyperlink w:anchor="Par74" w:tooltip="#Par74" w:history="1">
        <w:r>
          <w:rPr>
            <w:color w:val="000000"/>
          </w:rPr>
          <w:t>пунктом 2.1</w:t>
        </w:r>
      </w:hyperlink>
      <w:r>
        <w:rPr>
          <w:color w:val="000000"/>
        </w:rPr>
        <w:t xml:space="preserve"> настоящего Порядка, для определения получателя субсидии;</w:t>
      </w:r>
    </w:p>
    <w:p w:rsidR="000A1123" w:rsidRDefault="00125E40">
      <w:pPr>
        <w:ind w:firstLine="709"/>
        <w:jc w:val="both"/>
        <w:rPr>
          <w:color w:val="000000"/>
        </w:rPr>
      </w:pPr>
      <w:r>
        <w:rPr>
          <w:color w:val="000000"/>
        </w:rPr>
        <w:t>«текущий ремонт» - устранение мелких неисправностей, выявляемых в ходе повседневной эксплуатации объекта, при котором объект практически не выбывает из эксплуатации, а его технически</w:t>
      </w:r>
      <w:r>
        <w:rPr>
          <w:color w:val="000000"/>
        </w:rPr>
        <w:t>е характеристики не меняются, работы по систематическому и своевременному предохранению объекта от преждевременного износа путем проведения профилактических мероприятий;</w:t>
      </w:r>
    </w:p>
    <w:p w:rsidR="000A1123" w:rsidRDefault="00125E4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«оргтехника» - машины, устройства, оборудование, относящиеся к </w:t>
      </w:r>
      <w:hyperlink r:id="rId11" w:tooltip="consultantplus://offline/ref=212BF915E42C57F7FA0D41BBE30D63C857E0E4F7A35C73F4C276DDC6C5DAD668A6587F5BACECCA74C5BF7D36B2325F30455B5690B0B48B3AGADDC" w:history="1">
        <w:r>
          <w:rPr>
            <w:color w:val="000000"/>
          </w:rPr>
          <w:t>разделу 330.28.23</w:t>
        </w:r>
      </w:hyperlink>
      <w:r>
        <w:rPr>
          <w:color w:val="000000"/>
        </w:rPr>
        <w:t xml:space="preserve"> «Машины офисные и оборудование, кроме компьютеров и периферийного оборудования» Общероссийского классификатора основных фондов, принятого и введенного в действие Приказом Федерального агентства по техни</w:t>
      </w:r>
      <w:r>
        <w:rPr>
          <w:color w:val="000000"/>
        </w:rPr>
        <w:t>ческому регулированию и метрологии от 12.12.2014 № 2018-ст, укомплектованные всеми приспособлениями и принадлежностями, необходимыми для выполнения возложенных на них функций, и не являющиеся составной частью какого-либо другого оборудования;</w:t>
      </w:r>
    </w:p>
    <w:p w:rsidR="000A1123" w:rsidRDefault="00125E40">
      <w:pPr>
        <w:ind w:firstLine="709"/>
        <w:jc w:val="both"/>
        <w:rPr>
          <w:color w:val="000000"/>
        </w:rPr>
      </w:pPr>
      <w:r>
        <w:rPr>
          <w:color w:val="000000"/>
        </w:rPr>
        <w:t>«первый взнос</w:t>
      </w:r>
      <w:r>
        <w:rPr>
          <w:color w:val="000000"/>
        </w:rPr>
        <w:t xml:space="preserve"> (аванс)» - первый лизинговый платеж в соответствии с заключенным договором лизинга оборудования;</w:t>
      </w:r>
    </w:p>
    <w:p w:rsidR="000A1123" w:rsidRDefault="00125E40">
      <w:pPr>
        <w:ind w:firstLine="709"/>
        <w:jc w:val="both"/>
        <w:rPr>
          <w:color w:val="000000"/>
        </w:rPr>
      </w:pPr>
      <w:r>
        <w:rPr>
          <w:color w:val="000000"/>
        </w:rPr>
        <w:t>«лизинговые платежи» - общая сумма платежей по договору лизинга оборудования за весь срок действия договора лизинга оборудования, в которую</w:t>
      </w:r>
      <w:r>
        <w:rPr>
          <w:color w:val="000000"/>
        </w:rPr>
        <w:t xml:space="preserve"> входит возмещение затрат лизингодателя, связанных с приобретением и передачей предмета лизинга лизингополучателю, возмещение затрат, связанных с оказанием других предусмотренных договором лизинга оборудования услуг, а также доход лизингодателя. В общую су</w:t>
      </w:r>
      <w:r>
        <w:rPr>
          <w:color w:val="000000"/>
        </w:rPr>
        <w:t>мму договора лизинга оборудования может включаться выкупная цена предмета лизинга, если договором лизинга оборудования предусмотрен переход права собственности на предмет лизинга к лизингополучателю;</w:t>
      </w:r>
    </w:p>
    <w:p w:rsidR="000A1123" w:rsidRDefault="00125E40">
      <w:pPr>
        <w:ind w:firstLine="709"/>
        <w:jc w:val="both"/>
        <w:rPr>
          <w:color w:val="000000"/>
        </w:rPr>
      </w:pPr>
      <w:r>
        <w:rPr>
          <w:color w:val="000000"/>
        </w:rPr>
        <w:t>«сертификация» - форма осуществляемого органом по сертиф</w:t>
      </w:r>
      <w:r>
        <w:rPr>
          <w:color w:val="000000"/>
        </w:rPr>
        <w:t>икации подтверждения соответствия объектов требованиям технических регламентов, документам по стандартизации или условиям договоров;</w:t>
      </w:r>
    </w:p>
    <w:p w:rsidR="000A1123" w:rsidRDefault="00125E40">
      <w:pPr>
        <w:ind w:firstLine="709"/>
        <w:jc w:val="both"/>
        <w:rPr>
          <w:color w:val="000000"/>
        </w:rPr>
      </w:pPr>
      <w:r>
        <w:rPr>
          <w:color w:val="000000"/>
        </w:rPr>
        <w:t>«декларирование соответствия» - форма подтверждения соответствия продукции требованиям технических регламентов;</w:t>
      </w:r>
    </w:p>
    <w:p w:rsidR="000A1123" w:rsidRDefault="00125E40">
      <w:pPr>
        <w:ind w:firstLine="709"/>
        <w:jc w:val="both"/>
        <w:rPr>
          <w:color w:val="000000"/>
        </w:rPr>
      </w:pPr>
      <w:r>
        <w:rPr>
          <w:color w:val="000000"/>
        </w:rPr>
        <w:t>«лицензиров</w:t>
      </w:r>
      <w:r>
        <w:rPr>
          <w:color w:val="000000"/>
        </w:rPr>
        <w:t>ание деятельности» - мероприятия, связанные с предоставлением (получением) специального разрешения (лицензии) на право осуществления юридическим лицом или индивидуальным предпринимателем конкретного вида деятельности (выполнения работ, оказания услуг, сост</w:t>
      </w:r>
      <w:r>
        <w:rPr>
          <w:color w:val="000000"/>
        </w:rPr>
        <w:t>авляющих лицензируемый вид деятельности), на осуществление которого на территории Российской Федерации и на иных территориях, над которыми Российская Федерация осуществляет юрисдикцию в соответствии с законодательством Российской Федерации и нормами междун</w:t>
      </w:r>
      <w:r>
        <w:rPr>
          <w:color w:val="000000"/>
        </w:rPr>
        <w:t xml:space="preserve">ародного права, требуется получение лицензии в соответствии с Федеральным </w:t>
      </w:r>
      <w:hyperlink r:id="rId12" w:tooltip="consultantplus://offline/ref=212BF915E42C57F7FA0D41BBE30D63C850E9E0F2A55873F4C276DDC6C5DAD668B4582757ADE9D17DC6AA2B67F4G6D5C" w:history="1">
        <w:r>
          <w:rPr>
            <w:color w:val="000000"/>
          </w:rPr>
          <w:t>законом</w:t>
        </w:r>
      </w:hyperlink>
      <w:r>
        <w:rPr>
          <w:color w:val="000000"/>
        </w:rPr>
        <w:t xml:space="preserve"> от 04.05.2011 № 99-ФЗ «О лицензировании отдельных видов деятельности»;</w:t>
      </w:r>
    </w:p>
    <w:p w:rsidR="000A1123" w:rsidRDefault="00125E40">
      <w:pPr>
        <w:ind w:firstLine="709"/>
        <w:jc w:val="both"/>
        <w:rPr>
          <w:color w:val="000000"/>
        </w:rPr>
      </w:pPr>
      <w:r>
        <w:rPr>
          <w:bCs/>
          <w:color w:val="000000"/>
          <w:shd w:val="clear" w:color="auto" w:fill="FFFFFF"/>
        </w:rPr>
        <w:t xml:space="preserve">«паушальный взнос» </w:t>
      </w:r>
      <w:r>
        <w:rPr>
          <w:color w:val="000000"/>
          <w:shd w:val="clear" w:color="auto" w:fill="FFFFFF"/>
        </w:rPr>
        <w:t>– сумма, за которую предприниматель передает права на использование б</w:t>
      </w:r>
      <w:r>
        <w:rPr>
          <w:color w:val="000000"/>
          <w:shd w:val="clear" w:color="auto" w:fill="FFFFFF"/>
        </w:rPr>
        <w:t>ренда, товарного знака и технологий производства.</w:t>
      </w:r>
      <w:bookmarkEnd w:id="9"/>
    </w:p>
    <w:p w:rsidR="000A1123" w:rsidRDefault="00125E40">
      <w:pPr>
        <w:ind w:firstLine="709"/>
        <w:jc w:val="both"/>
        <w:rPr>
          <w:color w:val="000000"/>
        </w:rPr>
      </w:pPr>
      <w:r>
        <w:rPr>
          <w:color w:val="000000"/>
        </w:rPr>
        <w:t>1.3. Органом местного самоуправления, уполномоченным на предоставление субсидии и осуществляющим функции главного распорядителя бюджетных средств, до которого в соответствии с бюджетным законодательством Ро</w:t>
      </w:r>
      <w:r>
        <w:rPr>
          <w:color w:val="000000"/>
        </w:rPr>
        <w:t>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период), является Администрация горо</w:t>
      </w:r>
      <w:r>
        <w:rPr>
          <w:color w:val="000000"/>
        </w:rPr>
        <w:t>да Сосновоборска (далее – Главный распорядитель бюджетных средств).</w:t>
      </w:r>
    </w:p>
    <w:p w:rsidR="000A1123" w:rsidRDefault="00125E40">
      <w:pPr>
        <w:ind w:firstLine="709"/>
        <w:jc w:val="both"/>
        <w:rPr>
          <w:color w:val="000000"/>
        </w:rPr>
      </w:pPr>
      <w:r>
        <w:rPr>
          <w:color w:val="000000"/>
        </w:rPr>
        <w:t>1.4. Исполнительным органом по реализации мероприятий муниципальной программы «Развитие субъектов малого и среднего предпринимательства в городе Сосновоборске», утвержденной постановлением</w:t>
      </w:r>
      <w:r>
        <w:rPr>
          <w:color w:val="000000"/>
        </w:rPr>
        <w:t xml:space="preserve"> администрации города Сосновоборска от 14.11.2023 № 1502 (далее – Программа) является Управление.</w:t>
      </w:r>
    </w:p>
    <w:p w:rsidR="000A1123" w:rsidRDefault="00125E40">
      <w:pPr>
        <w:tabs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</w:rPr>
        <w:t>1.5.</w:t>
      </w:r>
      <w:r>
        <w:rPr>
          <w:color w:val="000000"/>
        </w:rPr>
        <w:tab/>
        <w:t>Предоставление субсидии получателям субсидии производится в пределах средств, предусмотренных на эти цели Программой и решением Сосновоборского городског</w:t>
      </w:r>
      <w:r>
        <w:rPr>
          <w:color w:val="000000"/>
        </w:rPr>
        <w:t>о Совета депутатов о городском бюджете на соответствующий финансовый год и плановый период, и лимитов бюджетных обязательств, утвержденных в установленном порядке Главным распорядителем бюджетных средств.</w:t>
      </w:r>
    </w:p>
    <w:p w:rsidR="000A1123" w:rsidRDefault="00125E4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 случае, если к моменту предоставления субсидии в </w:t>
      </w:r>
      <w:r>
        <w:rPr>
          <w:color w:val="000000"/>
        </w:rPr>
        <w:t>бюджете города Сосновоборска на текущий финансовый год отсутствуют средства (в том числе, исчерпан лимит средств, выделенных на цели предоставления указанных субсидий), предоставление субсидии в текущем году прекращается.</w:t>
      </w:r>
    </w:p>
    <w:p w:rsidR="000A1123" w:rsidRDefault="00125E40">
      <w:pPr>
        <w:ind w:firstLine="709"/>
        <w:jc w:val="both"/>
        <w:rPr>
          <w:color w:val="000000"/>
        </w:rPr>
      </w:pPr>
      <w:r>
        <w:rPr>
          <w:color w:val="000000"/>
        </w:rPr>
        <w:t>1.6. Сведения о субсидиях в соответствии с Порядком размещаются на официальном сайте администрации города Сосновоборска в информационно-телекоммуникационной сети «Интернет».</w:t>
      </w:r>
    </w:p>
    <w:p w:rsidR="000A1123" w:rsidRDefault="00125E40">
      <w:pPr>
        <w:pStyle w:val="ConsPlusNormal"/>
        <w:tabs>
          <w:tab w:val="left" w:pos="1276"/>
        </w:tabs>
        <w:ind w:firstLine="709"/>
        <w:jc w:val="both"/>
      </w:pPr>
      <w:r>
        <w:rPr>
          <w:color w:val="000000"/>
        </w:rPr>
        <w:t>1.7.</w:t>
      </w:r>
      <w:r>
        <w:rPr>
          <w:color w:val="000000"/>
        </w:rPr>
        <w:tab/>
      </w:r>
      <w:bookmarkStart w:id="10" w:name="_Hlk93497632"/>
      <w:r>
        <w:rPr>
          <w:color w:val="000000"/>
        </w:rPr>
        <w:t xml:space="preserve">Субсидия предоставляется в </w:t>
      </w:r>
      <w:r>
        <w:t>целях возмещения затрат, связанных с производством</w:t>
      </w:r>
      <w:r>
        <w:t xml:space="preserve"> (реализацией) товаров, выполнением работ, оказанием услуг, понесенных в течение календарного года, предшествующего году подачи, и в году подачи в период до даты подачи Главному распорядителю бюджетных средств заявления о предоставлении субсидии, в том чис</w:t>
      </w:r>
      <w:r>
        <w:t>ле:</w:t>
      </w:r>
    </w:p>
    <w:p w:rsidR="000A1123" w:rsidRDefault="00125E40">
      <w:pPr>
        <w:pStyle w:val="ConsPlusNormal"/>
        <w:ind w:firstLine="539"/>
        <w:jc w:val="both"/>
      </w:pPr>
      <w:r>
        <w:t>на возмещение части затрат на подключение к инженерной инфраструктуре, аренде объектов государственного и муниципального имущества, текущего ремонта здания (помещения), приобретения оборудования, мебели и оргтехники;</w:t>
      </w:r>
    </w:p>
    <w:p w:rsidR="000A1123" w:rsidRDefault="00125E40">
      <w:pPr>
        <w:pStyle w:val="ConsPlusNormal"/>
        <w:ind w:firstLine="539"/>
        <w:jc w:val="both"/>
      </w:pPr>
      <w:r>
        <w:t>на возмещение части затрат, связанн</w:t>
      </w:r>
      <w:r>
        <w:t>ых с оплатой первоначального (авансового) лизингового взноса и (или) очередных лизинговых платежей по заключенным договорам лизинга (сублизинга) оборудования;</w:t>
      </w:r>
    </w:p>
    <w:p w:rsidR="000A1123" w:rsidRDefault="00125E40">
      <w:pPr>
        <w:pStyle w:val="ConsPlusNormal"/>
        <w:ind w:firstLine="539"/>
        <w:jc w:val="both"/>
      </w:pPr>
      <w:r>
        <w:t>на возмещение части затрат на уплату процентов по кредитам на приобретение оборудования;</w:t>
      </w:r>
    </w:p>
    <w:p w:rsidR="000A1123" w:rsidRDefault="00125E40">
      <w:pPr>
        <w:pStyle w:val="ConsPlusNormal"/>
        <w:tabs>
          <w:tab w:val="left" w:pos="709"/>
          <w:tab w:val="left" w:pos="851"/>
        </w:tabs>
        <w:ind w:firstLine="539"/>
        <w:jc w:val="both"/>
      </w:pPr>
      <w:r>
        <w:t>на возме</w:t>
      </w:r>
      <w:r>
        <w:t>щение части затрат, связанных с сертификацией (декларированием) продукции (продовольственного сырья, товаров, работ, услуг), лицензированием деятельности;</w:t>
      </w:r>
    </w:p>
    <w:p w:rsidR="000A1123" w:rsidRDefault="00125E40">
      <w:pPr>
        <w:pStyle w:val="ConsPlusNormal"/>
        <w:ind w:firstLine="539"/>
        <w:jc w:val="both"/>
      </w:pPr>
      <w:r>
        <w:t>на возмещение части затрат, связанных с обучением, подготовкой и переподготовкой персонала;</w:t>
      </w:r>
    </w:p>
    <w:p w:rsidR="000A1123" w:rsidRDefault="00125E40">
      <w:pPr>
        <w:pStyle w:val="ConsPlusNormal"/>
        <w:ind w:firstLine="540"/>
        <w:jc w:val="both"/>
      </w:pPr>
      <w:r>
        <w:t>на возмещ</w:t>
      </w:r>
      <w:r>
        <w:t>ение части затрат на выплату по передаче прав на франшизу (паушальный взнос);</w:t>
      </w:r>
    </w:p>
    <w:p w:rsidR="000A1123" w:rsidRDefault="00125E40">
      <w:pPr>
        <w:ind w:firstLine="540"/>
        <w:jc w:val="both"/>
        <w:rPr>
          <w:lang w:eastAsia="zh-CN"/>
        </w:rPr>
      </w:pPr>
      <w:r>
        <w:rPr>
          <w:lang w:eastAsia="zh-CN"/>
        </w:rPr>
        <w:t>на возмещение части затрат, связанных с оплатой первоначальных страховых взносов и (или) очередных страховых взносов по заключенным договорам страхования имущества, в том числе с</w:t>
      </w:r>
      <w:r>
        <w:rPr>
          <w:lang w:eastAsia="zh-CN"/>
        </w:rPr>
        <w:t>пецтехники, транспорта, оборудования, необходимого для осуществления предпринимательской деятельности.</w:t>
      </w:r>
      <w:bookmarkEnd w:id="10"/>
    </w:p>
    <w:p w:rsidR="000A1123" w:rsidRDefault="00125E40">
      <w:pPr>
        <w:ind w:firstLine="709"/>
        <w:jc w:val="both"/>
        <w:rPr>
          <w:lang w:eastAsia="en-US"/>
        </w:rPr>
      </w:pPr>
      <w:r>
        <w:rPr>
          <w:lang w:eastAsia="en-US"/>
        </w:rPr>
        <w:t>1.8. Способом проведения отбора получателей субсидии является запрос предложений</w:t>
      </w:r>
      <w:bookmarkStart w:id="11" w:name="_Hlk109295750"/>
      <w:r>
        <w:rPr>
          <w:lang w:eastAsia="en-US"/>
        </w:rPr>
        <w:t>,</w:t>
      </w:r>
      <w:r>
        <w:rPr>
          <w:color w:val="2F5496"/>
          <w:lang w:eastAsia="en-US"/>
        </w:rPr>
        <w:t xml:space="preserve"> </w:t>
      </w:r>
      <w:r>
        <w:rPr>
          <w:lang w:eastAsia="en-US"/>
        </w:rPr>
        <w:t>который проводится на основании заявок, поданных заявителями для участи</w:t>
      </w:r>
      <w:r>
        <w:rPr>
          <w:lang w:eastAsia="en-US"/>
        </w:rPr>
        <w:t>я в</w:t>
      </w:r>
      <w:r>
        <w:t xml:space="preserve"> </w:t>
      </w:r>
      <w:r>
        <w:rPr>
          <w:lang w:eastAsia="en-US"/>
        </w:rPr>
        <w:t>отборе, исходя из соответствия заявителя критериям отбора и очередности поступления заявок на участие в отборе.</w:t>
      </w:r>
    </w:p>
    <w:p w:rsidR="000A1123" w:rsidRDefault="00125E40">
      <w:pPr>
        <w:ind w:firstLine="709"/>
        <w:jc w:val="both"/>
        <w:rPr>
          <w:lang w:eastAsia="en-US"/>
        </w:rPr>
      </w:pPr>
      <w:r>
        <w:t>Главный распорядитель бюджетных средств не позднее 01 марта года предоставления субсидии размещает объявление о проведении отбора на официал</w:t>
      </w:r>
      <w:r>
        <w:t>ьном сайте главного распорядителя бюджетных средств в информационно-телекоммуникационной сети «Интернет» с указанием следующей информации:</w:t>
      </w:r>
    </w:p>
    <w:p w:rsidR="000A1123" w:rsidRDefault="00125E40">
      <w:pPr>
        <w:widowControl w:val="0"/>
        <w:numPr>
          <w:ilvl w:val="0"/>
          <w:numId w:val="18"/>
        </w:numPr>
        <w:ind w:left="993" w:hanging="284"/>
        <w:jc w:val="both"/>
      </w:pPr>
      <w:r>
        <w:t>сроков проведения отбора;</w:t>
      </w:r>
    </w:p>
    <w:p w:rsidR="000A1123" w:rsidRDefault="00125E40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>
        <w:t>дата и время начала подачи и окончания приема предложений (заявок) участников отбора, котор</w:t>
      </w:r>
      <w:r>
        <w:t>ая не может быть ранее 30-го календарного дня, следующего за днем размещения объявления о проведении отбора;</w:t>
      </w:r>
    </w:p>
    <w:p w:rsidR="000A1123" w:rsidRDefault="00125E40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>
        <w:t>наименования, места нахождения, почтового адреса, адреса электронной почты главного распорядителя бюджетных средств;</w:t>
      </w:r>
    </w:p>
    <w:p w:rsidR="000A1123" w:rsidRDefault="00125E40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>
        <w:t>доменное имя и (или) указатели</w:t>
      </w:r>
      <w:r>
        <w:t xml:space="preserve"> страниц сайта в информационно-телекоммуникационной сети «Интернет», на котором обеспечивается проведение отбора;</w:t>
      </w:r>
    </w:p>
    <w:p w:rsidR="000A1123" w:rsidRDefault="00125E40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>
        <w:t>требований к участникам отбора и перечня документов, представляемых участниками отбора для подтверждения их соответствия указанным требованиям</w:t>
      </w:r>
      <w:r>
        <w:t>;</w:t>
      </w:r>
    </w:p>
    <w:p w:rsidR="000A1123" w:rsidRDefault="00125E40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>
        <w:t>порядка подачи предложений (заявок) участниками отбора и требований, предъявляемых к форме и содержанию предложений (заявок), подаваемых участниками отбора;</w:t>
      </w:r>
    </w:p>
    <w:p w:rsidR="000A1123" w:rsidRDefault="00125E40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>
        <w:t>порядка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</w:t>
      </w:r>
      <w:r>
        <w:t>ников отбора;</w:t>
      </w:r>
    </w:p>
    <w:p w:rsidR="000A1123" w:rsidRDefault="00125E40">
      <w:pPr>
        <w:widowControl w:val="0"/>
        <w:numPr>
          <w:ilvl w:val="0"/>
          <w:numId w:val="18"/>
        </w:numPr>
        <w:ind w:left="993" w:hanging="284"/>
        <w:jc w:val="both"/>
      </w:pPr>
      <w:r>
        <w:t>правил рассмотрения и оценки предложений (заявок) участников отбора;</w:t>
      </w:r>
    </w:p>
    <w:p w:rsidR="000A1123" w:rsidRDefault="00125E40">
      <w:pPr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>
        <w:rPr>
          <w:lang w:eastAsia="en-US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предоставления.</w:t>
      </w:r>
    </w:p>
    <w:p w:rsidR="000A1123" w:rsidRDefault="00125E40">
      <w:pPr>
        <w:ind w:firstLine="709"/>
        <w:jc w:val="both"/>
        <w:rPr>
          <w:lang w:eastAsia="en-US"/>
        </w:rPr>
      </w:pPr>
      <w:r>
        <w:rPr>
          <w:lang w:eastAsia="en-US"/>
        </w:rPr>
        <w:t>В случае, если в сроки пр</w:t>
      </w:r>
      <w:r>
        <w:rPr>
          <w:lang w:eastAsia="en-US"/>
        </w:rPr>
        <w:t>оведения отбора, указанные в объявлении о проведении отбора, заявителями не подано ни одной заявки на участие в отборе, отбор признается не состоявшимся.</w:t>
      </w:r>
    </w:p>
    <w:p w:rsidR="000A1123" w:rsidRDefault="00125E40">
      <w:pPr>
        <w:ind w:firstLine="709"/>
        <w:jc w:val="both"/>
        <w:rPr>
          <w:lang w:eastAsia="en-US"/>
        </w:rPr>
      </w:pPr>
      <w:r>
        <w:t xml:space="preserve">Главный распорядитель бюджетных средств </w:t>
      </w:r>
      <w:r>
        <w:rPr>
          <w:lang w:eastAsia="en-US"/>
        </w:rPr>
        <w:t>организует проведение повторного отбора в случае, если:</w:t>
      </w:r>
    </w:p>
    <w:p w:rsidR="000A1123" w:rsidRDefault="00125E40">
      <w:pPr>
        <w:ind w:firstLine="709"/>
        <w:jc w:val="both"/>
        <w:rPr>
          <w:lang w:eastAsia="en-US"/>
        </w:rPr>
      </w:pPr>
      <w:r>
        <w:rPr>
          <w:lang w:eastAsia="en-US"/>
        </w:rPr>
        <w:t>-  отбор признан не состоявшимся;</w:t>
      </w:r>
    </w:p>
    <w:p w:rsidR="000A1123" w:rsidRDefault="00125E40">
      <w:pPr>
        <w:ind w:firstLine="709"/>
        <w:jc w:val="both"/>
        <w:rPr>
          <w:lang w:eastAsia="en-US"/>
        </w:rPr>
      </w:pPr>
      <w:r>
        <w:rPr>
          <w:lang w:eastAsia="en-US"/>
        </w:rPr>
        <w:t>- по результатам проведения отбора, средства бюджета города Сосновоборска, предусмотренные для предоставления субсидий в текущем финансовом году, не освоены либо освоены не в полном объеме.</w:t>
      </w:r>
      <w:bookmarkEnd w:id="11"/>
    </w:p>
    <w:p w:rsidR="000A1123" w:rsidRDefault="00125E40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  <w:lang w:eastAsia="en-US"/>
        </w:rPr>
        <w:t xml:space="preserve">1.9. </w:t>
      </w:r>
      <w:r>
        <w:rPr>
          <w:color w:val="000000"/>
        </w:rPr>
        <w:t>Критерии отбора заявителей:</w:t>
      </w:r>
    </w:p>
    <w:p w:rsidR="000A1123" w:rsidRDefault="00125E40">
      <w:pPr>
        <w:pStyle w:val="ConsPlusNormal"/>
        <w:ind w:firstLine="709"/>
        <w:jc w:val="both"/>
      </w:pPr>
      <w:r>
        <w:t>1.9.1. Для субъектов малого и среднего предпринимательства:</w:t>
      </w:r>
    </w:p>
    <w:p w:rsidR="000A1123" w:rsidRDefault="00125E40">
      <w:pPr>
        <w:numPr>
          <w:ilvl w:val="0"/>
          <w:numId w:val="18"/>
        </w:numPr>
        <w:ind w:left="0" w:firstLine="1069"/>
        <w:jc w:val="both"/>
      </w:pPr>
      <w:r>
        <w:t>соответствие видам деятельности, осуществляемых субъектами малого и среднего предпринимательства, которое определяется согласно подпункту 7 пункта 2.1 раздела 2 Порядка;</w:t>
      </w:r>
    </w:p>
    <w:p w:rsidR="000A1123" w:rsidRDefault="00125E40">
      <w:pPr>
        <w:widowControl w:val="0"/>
        <w:numPr>
          <w:ilvl w:val="0"/>
          <w:numId w:val="18"/>
        </w:numPr>
        <w:ind w:left="0" w:firstLine="1069"/>
        <w:jc w:val="both"/>
      </w:pPr>
      <w:r>
        <w:rPr>
          <w:lang w:eastAsia="en-US"/>
        </w:rPr>
        <w:t>соответствие требованию п</w:t>
      </w:r>
      <w:r>
        <w:rPr>
          <w:lang w:eastAsia="en-US"/>
        </w:rPr>
        <w:t>о уровню заработной платы работников субъектов малого и среднего предпринимательства, который должен быть не менее минимального размера оплаты труда с учетом районного коэффициента и северной надбавки, установленного</w:t>
      </w:r>
      <w:r>
        <w:t xml:space="preserve"> на дату подачи заявки </w:t>
      </w:r>
      <w:r>
        <w:rPr>
          <w:lang w:eastAsia="zh-CN"/>
        </w:rPr>
        <w:t>(для субъектов ма</w:t>
      </w:r>
      <w:r>
        <w:rPr>
          <w:lang w:eastAsia="zh-CN"/>
        </w:rPr>
        <w:t>лого и среднего предпринимательства, имеющих работников);</w:t>
      </w:r>
    </w:p>
    <w:p w:rsidR="000A1123" w:rsidRDefault="00125E40">
      <w:pPr>
        <w:widowControl w:val="0"/>
        <w:numPr>
          <w:ilvl w:val="0"/>
          <w:numId w:val="18"/>
        </w:numPr>
        <w:ind w:left="0" w:firstLine="1069"/>
        <w:jc w:val="both"/>
      </w:pPr>
      <w:r>
        <w:t xml:space="preserve">наличие обязательства получателя субсидии о сохранении получателем субсидии численности занятых и заработной платы на уровне не менее МРОТ </w:t>
      </w:r>
      <w:r>
        <w:rPr>
          <w:lang w:eastAsia="zh-CN"/>
        </w:rPr>
        <w:t>с учетом районного коэффициента и северной надбавки (для су</w:t>
      </w:r>
      <w:r>
        <w:rPr>
          <w:lang w:eastAsia="zh-CN"/>
        </w:rPr>
        <w:t>бъектов малого и среднего предпринимательства, имеющих работников)</w:t>
      </w:r>
      <w:r>
        <w:t xml:space="preserve"> и о непрекращении деятельности в течение 24 месяцев после получения субсидии </w:t>
      </w:r>
      <w:bookmarkStart w:id="12" w:name="_Hlk93413058"/>
      <w:r>
        <w:t xml:space="preserve">согласно Приложению № </w:t>
      </w:r>
      <w:bookmarkEnd w:id="12"/>
      <w:r>
        <w:t>1 к Порядку.</w:t>
      </w:r>
    </w:p>
    <w:p w:rsidR="000A1123" w:rsidRDefault="00125E40">
      <w:pPr>
        <w:numPr>
          <w:ilvl w:val="2"/>
          <w:numId w:val="11"/>
        </w:numPr>
        <w:jc w:val="both"/>
        <w:rPr>
          <w:lang w:eastAsia="en-US"/>
        </w:rPr>
      </w:pPr>
      <w:r>
        <w:rPr>
          <w:lang w:eastAsia="en-US"/>
        </w:rPr>
        <w:t>Для самозанятых граждан:</w:t>
      </w:r>
    </w:p>
    <w:p w:rsidR="000A1123" w:rsidRDefault="00125E40">
      <w:pPr>
        <w:numPr>
          <w:ilvl w:val="0"/>
          <w:numId w:val="19"/>
        </w:numPr>
        <w:ind w:left="0" w:firstLine="1069"/>
        <w:jc w:val="both"/>
      </w:pPr>
      <w:r>
        <w:rPr>
          <w:lang w:eastAsia="en-US"/>
        </w:rPr>
        <w:t>осуществление деятельности</w:t>
      </w:r>
      <w:r>
        <w:rPr>
          <w:lang w:eastAsia="en-US"/>
        </w:rPr>
        <w:t xml:space="preserve"> в качестве налогоплательщика «Налог на профессиональный доход» в течение периода не менее трех месяцев до даты подачи заявки </w:t>
      </w:r>
      <w:r>
        <w:t>Главному распорядителю бюджетных средств;</w:t>
      </w:r>
    </w:p>
    <w:p w:rsidR="000A1123" w:rsidRDefault="00125E40">
      <w:pPr>
        <w:numPr>
          <w:ilvl w:val="0"/>
          <w:numId w:val="19"/>
        </w:numPr>
        <w:ind w:left="0" w:firstLine="1069"/>
        <w:jc w:val="both"/>
        <w:rPr>
          <w:lang w:eastAsia="en-US"/>
        </w:rPr>
      </w:pPr>
      <w:r>
        <w:t>наличие обязательства получателя субсидии – самозанятого гражданина о непрекращении деят</w:t>
      </w:r>
      <w:r>
        <w:t>ельности в течение 12 месяцев после получения субсидии согласно Приложению № 2 к Порядку</w:t>
      </w:r>
      <w:r>
        <w:rPr>
          <w:lang w:eastAsia="en-US"/>
        </w:rPr>
        <w:t>.</w:t>
      </w:r>
    </w:p>
    <w:p w:rsidR="000A1123" w:rsidRDefault="00125E40">
      <w:pPr>
        <w:numPr>
          <w:ilvl w:val="1"/>
          <w:numId w:val="11"/>
        </w:numPr>
        <w:ind w:left="0" w:firstLine="534"/>
        <w:jc w:val="both"/>
        <w:rPr>
          <w:color w:val="000000"/>
        </w:rPr>
      </w:pPr>
      <w:r>
        <w:rPr>
          <w:color w:val="000000"/>
        </w:rPr>
        <w:t>Категории получателей субсидии, имеющих право на получение субсидии, - субъекты малого и среднего предпринимательства, а также самозанятые граждане.</w:t>
      </w:r>
    </w:p>
    <w:p w:rsidR="000A1123" w:rsidRDefault="000A1123">
      <w:pPr>
        <w:ind w:firstLine="534"/>
        <w:jc w:val="both"/>
        <w:rPr>
          <w:color w:val="000000"/>
          <w:lang w:eastAsia="en-US"/>
        </w:rPr>
      </w:pPr>
    </w:p>
    <w:p w:rsidR="000A1123" w:rsidRDefault="00125E40">
      <w:pPr>
        <w:jc w:val="center"/>
        <w:rPr>
          <w:b/>
          <w:color w:val="000000"/>
        </w:rPr>
      </w:pPr>
      <w:r>
        <w:rPr>
          <w:b/>
          <w:color w:val="000000"/>
        </w:rPr>
        <w:t>2.</w:t>
      </w:r>
      <w:r>
        <w:rPr>
          <w:b/>
          <w:color w:val="000000"/>
        </w:rPr>
        <w:tab/>
        <w:t>Условия и пор</w:t>
      </w:r>
      <w:r>
        <w:rPr>
          <w:b/>
          <w:color w:val="000000"/>
        </w:rPr>
        <w:t>ядок предоставления субсидий</w:t>
      </w:r>
    </w:p>
    <w:p w:rsidR="000A1123" w:rsidRDefault="00125E40">
      <w:pPr>
        <w:ind w:firstLine="709"/>
        <w:jc w:val="both"/>
        <w:rPr>
          <w:color w:val="000000"/>
        </w:rPr>
      </w:pPr>
      <w:r>
        <w:rPr>
          <w:color w:val="000000"/>
        </w:rPr>
        <w:t>2.1.</w:t>
      </w:r>
      <w:r>
        <w:rPr>
          <w:color w:val="000000"/>
        </w:rPr>
        <w:tab/>
        <w:t xml:space="preserve">Заявитель на дату подачи заявки должен соответствовать следующим требованиям: </w:t>
      </w:r>
    </w:p>
    <w:p w:rsidR="000A1123" w:rsidRDefault="00125E40">
      <w:pPr>
        <w:ind w:firstLine="709"/>
        <w:jc w:val="both"/>
        <w:rPr>
          <w:color w:val="000000"/>
        </w:rPr>
      </w:pPr>
      <w:r>
        <w:rPr>
          <w:color w:val="000000"/>
        </w:rPr>
        <w:t>1) регистрация и осуществление деятельности заявителя в качестве субъекта малого и среднего предпринимательства, самозанятого гражданина на тер</w:t>
      </w:r>
      <w:r>
        <w:rPr>
          <w:color w:val="000000"/>
        </w:rPr>
        <w:t>ритории города Сосновоборска;</w:t>
      </w:r>
    </w:p>
    <w:p w:rsidR="000A1123" w:rsidRDefault="00125E40">
      <w:pPr>
        <w:ind w:firstLine="709"/>
        <w:jc w:val="both"/>
        <w:rPr>
          <w:color w:val="000000"/>
        </w:rPr>
      </w:pPr>
      <w:r>
        <w:rPr>
          <w:color w:val="000000"/>
        </w:rPr>
        <w:t>2) отсутствие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A1123" w:rsidRDefault="00125E40">
      <w:pPr>
        <w:ind w:firstLine="709"/>
        <w:jc w:val="both"/>
        <w:rPr>
          <w:color w:val="000000"/>
        </w:rPr>
      </w:pPr>
      <w:r>
        <w:rPr>
          <w:color w:val="000000"/>
        </w:rPr>
        <w:t>3) отсу</w:t>
      </w:r>
      <w:r>
        <w:rPr>
          <w:color w:val="000000"/>
        </w:rPr>
        <w:t>тствие у заявителя просроченной задолженности по возврату в бюджет города Сосновоборска субсидий, бюджетных инвестиций, предоставленных в том числе в соответствии с иными правовыми актами города, и иная просроченная (неурегулированная) задолженность по ден</w:t>
      </w:r>
      <w:r>
        <w:rPr>
          <w:color w:val="000000"/>
        </w:rPr>
        <w:t>ежным обязательствам перед бюджетом города Сосновоборска на дату подачи заявки;</w:t>
      </w:r>
    </w:p>
    <w:p w:rsidR="000A1123" w:rsidRDefault="00125E40">
      <w:pPr>
        <w:ind w:firstLine="709"/>
        <w:jc w:val="both"/>
        <w:rPr>
          <w:color w:val="000000"/>
        </w:rPr>
      </w:pPr>
      <w:r>
        <w:rPr>
          <w:color w:val="000000"/>
        </w:rPr>
        <w:t>4) заявители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заявителем, д</w:t>
      </w:r>
      <w:r>
        <w:rPr>
          <w:color w:val="000000"/>
        </w:rPr>
        <w:t>ругого юридического лица), ликвидации, в отношении их не введена процедура банкротства (в соответствии с Федеральным законом от 26.10.2002 № 127-ФЗ «О несостоятельности (банкротстве)», деятельность которых не приостановлена в порядке, предусмотренном закон</w:t>
      </w:r>
      <w:r>
        <w:rPr>
          <w:color w:val="000000"/>
        </w:rPr>
        <w:t>одательством Российской Федерации, а заявители - индивидуальные предприниматели, самозанятые граждане не должны прекратить деятельность в качестве индивидуального предпринимателя, самозанятого гражданина;</w:t>
      </w:r>
    </w:p>
    <w:p w:rsidR="000A1123" w:rsidRDefault="00125E40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заявители</w:t>
      </w:r>
      <w:r>
        <w:t xml:space="preserve"> не должны являться иностранными юридич</w:t>
      </w:r>
      <w:r>
        <w:t xml:space="preserve">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3" w:tooltip="consultantplus://offline/ref=C2E4E4EE30E74757EDDB25BAA443E7074521E2CDAB0C6DC66A65738E6B546DB714B6744BEBA4EF041E098063829089831BA0238B1358F125FEoAG" w:history="1">
        <w:r>
          <w:rPr>
            <w:color w:val="000000"/>
          </w:rPr>
          <w:t>перечень</w:t>
        </w:r>
      </w:hyperlink>
      <w:r>
        <w:t xml:space="preserve"> государств и территорий, ис</w:t>
      </w:r>
      <w:r>
        <w:t>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</w:t>
      </w:r>
      <w:r>
        <w:t>ых компаний в совокупности превышает 25 процентов (если иное не предусмотрено законодательством Российской Федерации)</w:t>
      </w:r>
      <w:r>
        <w:rPr>
          <w:color w:val="000000"/>
        </w:rPr>
        <w:t>;</w:t>
      </w:r>
    </w:p>
    <w:p w:rsidR="000A1123" w:rsidRDefault="00125E40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6) заявители не должны находиться в перечне организаций и физических лиц, в отношении которых имеются сведения об их причастности к экстр</w:t>
      </w:r>
      <w:r>
        <w:rPr>
          <w:color w:val="000000"/>
        </w:rPr>
        <w:t>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0A1123" w:rsidRDefault="00125E40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7) заявители не должны являться иностранными агентами в соответствии</w:t>
      </w:r>
      <w:r>
        <w:rPr>
          <w:color w:val="000000"/>
        </w:rPr>
        <w:t xml:space="preserve"> с Федеральным законом «О контроле за деятельностью лиц, находящихся под иностранным влиянием»;</w:t>
      </w:r>
    </w:p>
    <w:p w:rsidR="000A1123" w:rsidRDefault="00125E4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8) </w:t>
      </w:r>
      <w:bookmarkStart w:id="13" w:name="_Hlk91056774"/>
      <w:r>
        <w:rPr>
          <w:color w:val="000000"/>
        </w:rPr>
        <w:t>заявитель не должен получать средства в текущем календарном году из бюджета города Сосновоборска на основании иных муниципальных правовых актов на цели, указ</w:t>
      </w:r>
      <w:r>
        <w:rPr>
          <w:color w:val="000000"/>
        </w:rPr>
        <w:t>анные в пункте 1.7 Порядка</w:t>
      </w:r>
      <w:bookmarkEnd w:id="13"/>
      <w:r>
        <w:rPr>
          <w:color w:val="000000"/>
        </w:rPr>
        <w:t>;</w:t>
      </w:r>
    </w:p>
    <w:p w:rsidR="000A1123" w:rsidRDefault="00125E40">
      <w:pPr>
        <w:ind w:firstLine="709"/>
        <w:jc w:val="both"/>
      </w:pPr>
      <w:r>
        <w:rPr>
          <w:color w:val="000000"/>
        </w:rPr>
        <w:t xml:space="preserve">9) </w:t>
      </w:r>
      <w:r>
        <w:t xml:space="preserve">заявитель должен осуществлять виды деятельности, за исключением видов деятельности, включенных в класс 12 раздела C, класс 92 раздела R, разделы B, D, E (за исключением классов 38, 39), G (за исключением группы 45.20, класса </w:t>
      </w:r>
      <w:r>
        <w:t>47), K, L, M (за исключением групп 70.21, 71.11, 71.12, 73.11, 74.10, 74.20, 74.30, класса 75), N (за исключением класса 79, группы 77.22), O, S (за исключением класса 95, групп 96.01, 96.02, 96.04, 96.09), T, U Общероссийского классификатора видов экономи</w:t>
      </w:r>
      <w:r>
        <w:t>ческой деятельности ОК 029-2014, утвержденного Приказом Росстандарта от 31.01.2014 № 14-ст;</w:t>
      </w:r>
    </w:p>
    <w:p w:rsidR="000A1123" w:rsidRDefault="00125E40">
      <w:pPr>
        <w:ind w:firstLine="709"/>
        <w:jc w:val="both"/>
      </w:pPr>
      <w:bookmarkStart w:id="14" w:name="_Hlk109308880"/>
      <w:r>
        <w:t xml:space="preserve">10) предмет субсидирования заявителя соответствует видам экономической деятельности, сведения о которых внесены в Единый государственный реестр юридических лиц или </w:t>
      </w:r>
      <w:r>
        <w:t>Единый государственный реестр индивидуальных предпринимателей;</w:t>
      </w:r>
    </w:p>
    <w:p w:rsidR="000A1123" w:rsidRDefault="00125E40">
      <w:pPr>
        <w:ind w:firstLine="709"/>
        <w:jc w:val="both"/>
      </w:pPr>
      <w:r>
        <w:t>11) заявитель включен в Единый реестр субъектов малого и среднего предпринимательства;</w:t>
      </w:r>
    </w:p>
    <w:p w:rsidR="000A1123" w:rsidRDefault="00125E40">
      <w:pPr>
        <w:ind w:firstLine="709"/>
        <w:jc w:val="both"/>
      </w:pPr>
      <w:r>
        <w:t>12) заявитель осуществил затраты, связанные с производством (реализацией) товаров, вып</w:t>
      </w:r>
      <w:r>
        <w:t>олнением работ, оказанием услуг в течение календарного года, предшествующего году подачи и в году подачи в период до даты подачи заявки;</w:t>
      </w:r>
    </w:p>
    <w:p w:rsidR="000A1123" w:rsidRDefault="00125E40">
      <w:pPr>
        <w:ind w:firstLine="709"/>
        <w:jc w:val="both"/>
      </w:pPr>
      <w:r>
        <w:t>13) заявитель, являющийся работодателем, осуществляет выплаты среднемесячной заработной платы в расчете на одного работ</w:t>
      </w:r>
      <w:r>
        <w:t xml:space="preserve">ника в текущем году не менее установленного федеральным законодательством Российской Федерации минимального размера оплаты труда с учетом коэффициентов и процентных надбавок, начисляемых в связи с работой в местностях с особыми климатическими условиями, в </w:t>
      </w:r>
      <w:r>
        <w:t>том числе в районах Крайнего Севера и приравненных к ним местностях;</w:t>
      </w:r>
      <w:bookmarkEnd w:id="14"/>
    </w:p>
    <w:p w:rsidR="000A1123" w:rsidRDefault="00125E40">
      <w:pPr>
        <w:ind w:firstLine="709"/>
        <w:jc w:val="both"/>
        <w:rPr>
          <w:bCs/>
        </w:rPr>
      </w:pPr>
      <w:r>
        <w:rPr>
          <w:bCs/>
        </w:rPr>
        <w:t>14) оборудование должно быть новым, не бывшим в эксплуатации (на момент приобретения), приобретенное не ранее 01 января года, предшествующего году подачи заявления на предоставление субси</w:t>
      </w:r>
      <w:r>
        <w:rPr>
          <w:bCs/>
        </w:rPr>
        <w:t>дии;</w:t>
      </w:r>
    </w:p>
    <w:p w:rsidR="000A1123" w:rsidRDefault="00125E40">
      <w:pPr>
        <w:ind w:firstLine="709"/>
        <w:jc w:val="both"/>
        <w:rPr>
          <w:color w:val="000000"/>
        </w:rPr>
      </w:pPr>
      <w:r>
        <w:rPr>
          <w:color w:val="000000"/>
        </w:rPr>
        <w:t>2.2.</w:t>
      </w:r>
      <w:r>
        <w:rPr>
          <w:color w:val="000000"/>
        </w:rPr>
        <w:tab/>
        <w:t xml:space="preserve"> Поддержка не оказывается субъектам малого и среднего предпринимательства:</w:t>
      </w:r>
    </w:p>
    <w:p w:rsidR="000A1123" w:rsidRDefault="00125E40">
      <w:pPr>
        <w:ind w:firstLine="709"/>
        <w:jc w:val="both"/>
        <w:rPr>
          <w:color w:val="000000"/>
        </w:rPr>
      </w:pPr>
      <w:r>
        <w:rPr>
          <w:color w:val="000000"/>
        </w:rPr>
        <w:t>1)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</w:t>
      </w:r>
      <w:r>
        <w:rPr>
          <w:color w:val="000000"/>
        </w:rPr>
        <w:t>дами, профессиональными участниками рынка ценных бумаг, ломбардами;</w:t>
      </w:r>
    </w:p>
    <w:p w:rsidR="000A1123" w:rsidRDefault="00125E40">
      <w:pPr>
        <w:ind w:firstLine="709"/>
        <w:jc w:val="both"/>
        <w:rPr>
          <w:color w:val="000000"/>
        </w:rPr>
      </w:pPr>
      <w:r>
        <w:rPr>
          <w:color w:val="000000"/>
        </w:rPr>
        <w:t>2)   являющимся участниками соглашения о разделе продукции;</w:t>
      </w:r>
    </w:p>
    <w:p w:rsidR="000A1123" w:rsidRDefault="00125E40">
      <w:pPr>
        <w:ind w:firstLine="709"/>
        <w:jc w:val="both"/>
        <w:rPr>
          <w:color w:val="000000"/>
        </w:rPr>
      </w:pPr>
      <w:r>
        <w:rPr>
          <w:color w:val="000000"/>
        </w:rPr>
        <w:t>3) осуществляющим предпринимательскую деятельность в сфере игорного бизнеса;</w:t>
      </w:r>
    </w:p>
    <w:p w:rsidR="000A1123" w:rsidRDefault="00125E4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4) являющимся в порядке, установленном </w:t>
      </w:r>
      <w:hyperlink r:id="rId14" w:tooltip="consultantplus://offline/ref=18B04756209DAE43C71B5AEF28895E2C6D4E171C35C55F2A52CAB8378CB8AD1637D6B2CD9E7E982DD2DB1CA8373EC26FDCF2827306B681C4K3CFE" w:history="1">
        <w:r>
          <w:rPr>
            <w:color w:val="000000"/>
          </w:rPr>
          <w:t>законодательством</w:t>
        </w:r>
      </w:hyperlink>
      <w:r>
        <w:rPr>
          <w:color w:val="000000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</w:t>
      </w:r>
      <w:r>
        <w:rPr>
          <w:color w:val="000000"/>
        </w:rPr>
        <w:t>едерации;</w:t>
      </w:r>
    </w:p>
    <w:p w:rsidR="000A1123" w:rsidRDefault="00125E40">
      <w:pPr>
        <w:ind w:firstLine="709"/>
        <w:jc w:val="both"/>
        <w:rPr>
          <w:color w:val="000000"/>
        </w:rPr>
      </w:pPr>
      <w:r>
        <w:rPr>
          <w:color w:val="000000"/>
        </w:rPr>
        <w:t>5) зарегистрированным и осуществляющим деятельность в качестве субъекта малого и среднего предпринимательства не на территории города Сосновоборска;</w:t>
      </w:r>
    </w:p>
    <w:p w:rsidR="000A1123" w:rsidRDefault="00125E40">
      <w:pPr>
        <w:ind w:firstLine="709"/>
        <w:jc w:val="both"/>
      </w:pPr>
      <w:r>
        <w:rPr>
          <w:color w:val="000000"/>
        </w:rPr>
        <w:t>6)</w:t>
      </w:r>
      <w:r>
        <w:t xml:space="preserve"> осуществляющим производство и (или) реализацию подакцизных товаров, а также добычу и (или) реа</w:t>
      </w:r>
      <w:r>
        <w:t>лизацию полезных ископаемых, за исключением общераспространенных полезных ископаемых и минеральных питьевых вод;</w:t>
      </w:r>
    </w:p>
    <w:p w:rsidR="000A1123" w:rsidRDefault="00125E40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7) не включенным в Единый реестр субъектов малого и среднего предпринимательства;</w:t>
      </w:r>
    </w:p>
    <w:p w:rsidR="000A1123" w:rsidRDefault="00125E40">
      <w:pPr>
        <w:shd w:val="clear" w:color="auto" w:fill="FFFFFF"/>
        <w:ind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8) имеющим на едином налоговом счете задолженность по уплате </w:t>
      </w:r>
      <w:r>
        <w:rPr>
          <w:color w:val="000000"/>
          <w:lang w:eastAsia="en-US"/>
        </w:rPr>
        <w:t>налогов, сборов и страховых взносов в бюджеты бюджетной системы Российской Федерации в размере, превышающем размер, определенный пунктом 3 статьи 47 Налогового кодекса Российской Федерации;</w:t>
      </w:r>
    </w:p>
    <w:p w:rsidR="000A1123" w:rsidRDefault="00125E40">
      <w:pPr>
        <w:ind w:firstLine="709"/>
        <w:jc w:val="both"/>
      </w:pPr>
      <w:r>
        <w:rPr>
          <w:color w:val="000000"/>
          <w:lang w:eastAsia="en-US"/>
        </w:rPr>
        <w:t xml:space="preserve">9) </w:t>
      </w:r>
      <w:bookmarkStart w:id="15" w:name="_Hlk93416400"/>
      <w:r>
        <w:rPr>
          <w:color w:val="000000"/>
          <w:lang w:eastAsia="en-US"/>
        </w:rPr>
        <w:t xml:space="preserve">являющихся получателями иных мер финансовой поддержки, </w:t>
      </w:r>
      <w:bookmarkEnd w:id="15"/>
      <w:r>
        <w:t>получивш</w:t>
      </w:r>
      <w:r>
        <w:t xml:space="preserve">ими иные финансовые выплаты на осуществление предпринимательской деятельности, предоставляемой в соответствии с </w:t>
      </w:r>
      <w:hyperlink r:id="rId15" w:tooltip="consultantplus://offline/ref=0339D7A29192F15EA94E4A219D5D1970FA84EFB332A9A2505544E8C8BA2B80F71BD44B7C5F842FF24B650BC121D9C62555vE2AI" w:history="1">
        <w:r>
          <w:t>Постановлением</w:t>
        </w:r>
      </w:hyperlink>
      <w:r>
        <w:t xml:space="preserve"> Правительства Красноярского края от 30.08.2012 № 429-п «Об утверждении Порядка, условий и размера </w:t>
      </w:r>
      <w:r>
        <w:t>предоставления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</w:t>
      </w:r>
      <w:r>
        <w:t>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населения, а также единовременной финансово</w:t>
      </w:r>
      <w:r>
        <w:t>й помощи на подготовку документов для соответствующей государственной регистрации, перечня расходов, на финансирование которых предоставляется единовременная финансовая помощь, порядка подтверждения получателем единовременной помощи исполнения условий ее п</w:t>
      </w:r>
      <w:r>
        <w:t xml:space="preserve">редоставления и целевого использования средств единовременной финансовой помощи, порядка возврата средств единовременной финансовой помощи в случае нарушения условий, установленных при ее предоставлении», </w:t>
      </w:r>
      <w:r>
        <w:rPr>
          <w:lang w:eastAsia="zh-CN"/>
        </w:rPr>
        <w:t>(далее - единовременная финансовая помощь), в течен</w:t>
      </w:r>
      <w:r>
        <w:rPr>
          <w:lang w:eastAsia="zh-CN"/>
        </w:rPr>
        <w:t xml:space="preserve">ие 90 календарных дней с момента перечисления единовременной финансовой помощи на счет гражданина, </w:t>
      </w:r>
      <w:r>
        <w:t xml:space="preserve">а также </w:t>
      </w:r>
      <w:hyperlink r:id="rId16" w:tooltip="consultantplus://offline/ref=0339D7A29192F15EA94E4A219D5D1970FA84EFB333AAA1595244E8C8BA2B80F71BD44B7C4D8477FC4B6514C623CC907413BCF1080C4901A2B74CC1A9vF2EI" w:history="1">
        <w:r>
          <w:t>Порядком</w:t>
        </w:r>
      </w:hyperlink>
      <w:r>
        <w:t xml:space="preserve"> назначения государственной социальной помощи на основании социаль</w:t>
      </w:r>
      <w:r>
        <w:t xml:space="preserve">ного контракта отдельным категориям граждан, утвержденным государственной программой «Развитие системы социальной поддержки граждан», утвержденной Постановлением Правительства Красноярского края от 30.09.2013 № 507-п, </w:t>
      </w:r>
      <w:r>
        <w:rPr>
          <w:lang w:eastAsia="zh-CN"/>
        </w:rPr>
        <w:t>в течение действия программы социально</w:t>
      </w:r>
      <w:r>
        <w:rPr>
          <w:lang w:eastAsia="zh-CN"/>
        </w:rPr>
        <w:t>й адаптации.</w:t>
      </w:r>
    </w:p>
    <w:p w:rsidR="000A1123" w:rsidRDefault="00125E40">
      <w:pPr>
        <w:shd w:val="clear" w:color="auto" w:fill="FFFFFF"/>
        <w:ind w:firstLine="709"/>
        <w:jc w:val="both"/>
        <w:rPr>
          <w:color w:val="000000"/>
          <w:lang w:eastAsia="en-US"/>
        </w:rPr>
      </w:pPr>
      <w:r>
        <w:rPr>
          <w:color w:val="000000"/>
        </w:rPr>
        <w:t xml:space="preserve">2.3. </w:t>
      </w:r>
      <w:r>
        <w:rPr>
          <w:color w:val="000000"/>
          <w:lang w:eastAsia="en-US"/>
        </w:rPr>
        <w:t>Поддержка не оказывается самозанятым гражданам:</w:t>
      </w:r>
    </w:p>
    <w:p w:rsidR="000A1123" w:rsidRDefault="00125E40">
      <w:pPr>
        <w:shd w:val="clear" w:color="auto" w:fill="FFFFFF"/>
        <w:ind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1) не подтвердивших статус самозанятого гражданина;</w:t>
      </w:r>
    </w:p>
    <w:p w:rsidR="000A1123" w:rsidRDefault="00125E40">
      <w:pPr>
        <w:shd w:val="clear" w:color="auto" w:fill="FFFFFF"/>
        <w:ind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2) зарегистрированным и </w:t>
      </w:r>
      <w:r>
        <w:rPr>
          <w:color w:val="000000"/>
        </w:rPr>
        <w:t>осуществляющим деятельность в качестве самозанятого гражданина</w:t>
      </w:r>
      <w:r>
        <w:rPr>
          <w:color w:val="000000"/>
          <w:lang w:eastAsia="en-US"/>
        </w:rPr>
        <w:t xml:space="preserve"> не на территории города Сосновоборска;</w:t>
      </w:r>
    </w:p>
    <w:p w:rsidR="000A1123" w:rsidRDefault="00125E40">
      <w:pPr>
        <w:shd w:val="clear" w:color="auto" w:fill="FFFFFF"/>
        <w:ind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3) имеющим н</w:t>
      </w:r>
      <w:r>
        <w:rPr>
          <w:color w:val="000000"/>
          <w:lang w:eastAsia="en-US"/>
        </w:rPr>
        <w:t>а едином налоговом счете задолженность по уплате налогов, сборов и страховых взносов в бюджеты бюджетной системы Российской Федерации в размере, превышающем размер, определенный пунктом 3 статьи 47 Налогового кодекса Российской Федерации;</w:t>
      </w:r>
    </w:p>
    <w:p w:rsidR="000A1123" w:rsidRDefault="00125E40">
      <w:pPr>
        <w:ind w:firstLine="709"/>
        <w:jc w:val="both"/>
        <w:rPr>
          <w:color w:val="000000"/>
        </w:rPr>
      </w:pPr>
      <w:r>
        <w:rPr>
          <w:color w:val="000000"/>
          <w:lang w:eastAsia="en-US"/>
        </w:rPr>
        <w:t>4) являющихся пол</w:t>
      </w:r>
      <w:r>
        <w:rPr>
          <w:color w:val="000000"/>
          <w:lang w:eastAsia="en-US"/>
        </w:rPr>
        <w:t xml:space="preserve">учателями иных мер финансовой поддержки, </w:t>
      </w:r>
      <w:r>
        <w:t xml:space="preserve">получившими иные финансовые выплаты на осуществление предпринимательской деятельности, предоставляемой в соответствии с </w:t>
      </w:r>
      <w:hyperlink r:id="rId17" w:tooltip="consultantplus://offline/ref=0339D7A29192F15EA94E4A219D5D1970FA84EFB332A9A2505544E8C8BA2B80F71BD44B7C5F842FF24B650BC121D9C62555vE2AI" w:history="1">
        <w:r>
          <w:t>Постановлением</w:t>
        </w:r>
      </w:hyperlink>
      <w:r>
        <w:t xml:space="preserve"> Правительства Красноярского края от 30.08.2012 № </w:t>
      </w:r>
      <w:r>
        <w:t xml:space="preserve">429-п «Об утверждении Порядка, условий и размера предоставления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</w:t>
      </w:r>
      <w:r>
        <w:t>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</w:t>
      </w:r>
      <w:r>
        <w:t>тости населения, а также единовременной финансовой помощи на подготовку документов для соответствующей государственной регистрации, перечня расходов, на финансирование которых предоставляется единовременная финансовая помощь, порядка подтверждения получате</w:t>
      </w:r>
      <w:r>
        <w:t xml:space="preserve">лем единовременной помощи исполнения условий ее предоставления и целевого использования средств единовременной финансовой помощи, порядка возврата средств единовременной финансовой помощи в случае нарушения условий, установленных при ее предоставлении», </w:t>
      </w:r>
      <w:r>
        <w:rPr>
          <w:lang w:eastAsia="zh-CN"/>
        </w:rPr>
        <w:t>(д</w:t>
      </w:r>
      <w:r>
        <w:rPr>
          <w:lang w:eastAsia="zh-CN"/>
        </w:rPr>
        <w:t xml:space="preserve">алее - единовременная финансовая помощь), в течение 90 календарных дней с момента перечисления единовременной финансовой помощи на счет гражданина, </w:t>
      </w:r>
      <w:r>
        <w:t xml:space="preserve">а также </w:t>
      </w:r>
      <w:hyperlink r:id="rId18" w:tooltip="consultantplus://offline/ref=0339D7A29192F15EA94E4A219D5D1970FA84EFB333AAA1595244E8C8BA2B80F71BD44B7C4D8477FC4B6514C623CC907413BCF1080C4901A2B74CC1A9vF2EI" w:history="1">
        <w:r>
          <w:t>Порядком</w:t>
        </w:r>
      </w:hyperlink>
      <w:r>
        <w:t xml:space="preserve"> назначения госуд</w:t>
      </w:r>
      <w:r>
        <w:t>арственной социальной помощи на основании социального контракта отдельным категориям граждан, утвержденным государственной программой «Развитие системы социальной поддержки граждан», утвержденной Постановлением Правительства Красноярского края от 30.09.201</w:t>
      </w:r>
      <w:r>
        <w:t xml:space="preserve">3 № 507-п, </w:t>
      </w:r>
      <w:r>
        <w:rPr>
          <w:lang w:eastAsia="zh-CN"/>
        </w:rPr>
        <w:t>в течение действия программы социальной адаптации</w:t>
      </w:r>
      <w:r>
        <w:t>;</w:t>
      </w:r>
    </w:p>
    <w:p w:rsidR="000A1123" w:rsidRDefault="00125E40">
      <w:pPr>
        <w:ind w:firstLine="709"/>
        <w:jc w:val="both"/>
        <w:rPr>
          <w:color w:val="000000"/>
        </w:rPr>
      </w:pPr>
      <w:r>
        <w:rPr>
          <w:color w:val="000000"/>
        </w:rPr>
        <w:t>2.4. Обязательным условием предоставления субсидий, включаемым в соглашения о предоставлении субсидий, является согласие получателей субсидий на осуществление Главным распорядителем и органами м</w:t>
      </w:r>
      <w:r>
        <w:rPr>
          <w:color w:val="000000"/>
        </w:rPr>
        <w:t>униципального финансового контроля проверок соблюдения получателями субсидий условий, целей и порядка их предоставления.</w:t>
      </w:r>
    </w:p>
    <w:p w:rsidR="000A1123" w:rsidRDefault="000A1123">
      <w:pPr>
        <w:jc w:val="center"/>
        <w:rPr>
          <w:b/>
          <w:color w:val="000000"/>
        </w:rPr>
      </w:pPr>
    </w:p>
    <w:p w:rsidR="000A1123" w:rsidRDefault="00125E40">
      <w:pPr>
        <w:jc w:val="center"/>
        <w:rPr>
          <w:b/>
          <w:color w:val="000000"/>
        </w:rPr>
      </w:pPr>
      <w:r>
        <w:rPr>
          <w:b/>
          <w:color w:val="000000"/>
        </w:rPr>
        <w:t>3.</w:t>
      </w:r>
      <w:r>
        <w:rPr>
          <w:b/>
          <w:color w:val="000000"/>
        </w:rPr>
        <w:tab/>
        <w:t>Требования к заявке на предоставление субсидии</w:t>
      </w:r>
    </w:p>
    <w:p w:rsidR="000A1123" w:rsidRDefault="00125E40">
      <w:pPr>
        <w:ind w:firstLine="709"/>
        <w:jc w:val="both"/>
        <w:rPr>
          <w:color w:val="000000"/>
        </w:rPr>
      </w:pPr>
      <w:bookmarkStart w:id="16" w:name="Par226"/>
      <w:bookmarkEnd w:id="16"/>
      <w:r>
        <w:rPr>
          <w:color w:val="000000"/>
        </w:rPr>
        <w:t>3.1. В целях получения субсидии заявитель, в сроки, указанные в объявлении об отборе</w:t>
      </w:r>
      <w:r>
        <w:rPr>
          <w:color w:val="000000"/>
        </w:rPr>
        <w:t>, представляет в Управление на бумажном носителе нарочным или посредством почтовой связи по адресу: 662500, Россия, Красноярский край, г. Сосновоборск, ул. Солнечная, 2 (далее - заявка):</w:t>
      </w:r>
    </w:p>
    <w:p w:rsidR="000A1123" w:rsidRDefault="00125E40">
      <w:pPr>
        <w:numPr>
          <w:ilvl w:val="0"/>
          <w:numId w:val="19"/>
        </w:numPr>
        <w:spacing w:line="20" w:lineRule="atLeast"/>
        <w:ind w:left="0" w:firstLine="1069"/>
        <w:jc w:val="both"/>
        <w:rPr>
          <w:color w:val="000000"/>
        </w:rPr>
      </w:pPr>
      <w:hyperlink w:anchor="Par299" w:tooltip="#Par299" w:history="1">
        <w:r>
          <w:rPr>
            <w:color w:val="000000"/>
          </w:rPr>
          <w:t>заявление</w:t>
        </w:r>
      </w:hyperlink>
      <w:r>
        <w:rPr>
          <w:color w:val="000000"/>
        </w:rPr>
        <w:t xml:space="preserve"> на предоставление субсидии по форме согласно Приложению № 3 к Порядку; </w:t>
      </w:r>
    </w:p>
    <w:p w:rsidR="000A1123" w:rsidRDefault="00125E40">
      <w:pPr>
        <w:numPr>
          <w:ilvl w:val="0"/>
          <w:numId w:val="19"/>
        </w:numPr>
        <w:ind w:left="0" w:firstLine="1069"/>
        <w:jc w:val="both"/>
        <w:rPr>
          <w:color w:val="000000"/>
        </w:rPr>
      </w:pPr>
      <w:bookmarkStart w:id="17" w:name="_Hlk91057665"/>
      <w:bookmarkStart w:id="18" w:name="_Hlk108094490"/>
      <w:r>
        <w:rPr>
          <w:color w:val="000000"/>
        </w:rPr>
        <w:t>согласие на обработку персональных данных гражданина, являющегося представителем юридического лица (заявителя) или индивидуальным предпринимателем (заявителем), самозанятым гражданино</w:t>
      </w:r>
      <w:r>
        <w:rPr>
          <w:color w:val="000000"/>
        </w:rPr>
        <w:t xml:space="preserve">м </w:t>
      </w:r>
      <w:bookmarkEnd w:id="17"/>
      <w:r>
        <w:rPr>
          <w:color w:val="000000"/>
        </w:rPr>
        <w:t>по форме согласно Приложению № 4 к Порядку;</w:t>
      </w:r>
    </w:p>
    <w:p w:rsidR="000A1123" w:rsidRDefault="00125E40">
      <w:pPr>
        <w:numPr>
          <w:ilvl w:val="0"/>
          <w:numId w:val="19"/>
        </w:numPr>
        <w:jc w:val="both"/>
        <w:rPr>
          <w:color w:val="000000"/>
        </w:rPr>
      </w:pPr>
      <w:bookmarkStart w:id="19" w:name="_Hlk108094858"/>
      <w:bookmarkEnd w:id="18"/>
      <w:r>
        <w:rPr>
          <w:color w:val="000000"/>
        </w:rPr>
        <w:t>выписку из штатного расписания получателя субсидии;</w:t>
      </w:r>
    </w:p>
    <w:p w:rsidR="000A1123" w:rsidRDefault="00125E40">
      <w:pPr>
        <w:numPr>
          <w:ilvl w:val="0"/>
          <w:numId w:val="19"/>
        </w:numPr>
        <w:ind w:left="0" w:firstLine="1069"/>
        <w:jc w:val="both"/>
        <w:rPr>
          <w:color w:val="000000"/>
        </w:rPr>
      </w:pPr>
      <w:r>
        <w:rPr>
          <w:color w:val="000000"/>
        </w:rPr>
        <w:t>для субъектов малого и среднего предпринимательства обязательство получателя субсидии – субъекта малого и среднего предпринимательства о сохранении получателем субсидии численности занятых, заработной платы на уровне не ниже МРОТ и о непрекращении деятельн</w:t>
      </w:r>
      <w:r>
        <w:rPr>
          <w:color w:val="000000"/>
        </w:rPr>
        <w:t>ости в течение 24 месяцев после получения субсидии</w:t>
      </w:r>
      <w:bookmarkStart w:id="20" w:name="_Hlk93412377"/>
      <w:r>
        <w:rPr>
          <w:color w:val="000000"/>
        </w:rPr>
        <w:t xml:space="preserve"> согласно Приложению № 1 к Порядку</w:t>
      </w:r>
      <w:bookmarkEnd w:id="20"/>
      <w:r>
        <w:rPr>
          <w:color w:val="000000"/>
        </w:rPr>
        <w:t>;</w:t>
      </w:r>
    </w:p>
    <w:p w:rsidR="000A1123" w:rsidRDefault="00125E40">
      <w:pPr>
        <w:numPr>
          <w:ilvl w:val="0"/>
          <w:numId w:val="19"/>
        </w:numPr>
        <w:ind w:left="0" w:firstLine="1069"/>
        <w:jc w:val="both"/>
        <w:rPr>
          <w:color w:val="000000"/>
        </w:rPr>
      </w:pPr>
      <w:r>
        <w:rPr>
          <w:color w:val="000000"/>
        </w:rPr>
        <w:t>для самозанятых граждан обязательство получателя субсидии – самозанятого гражданина о непрекращении деятельности в течение 12 месяцев после получения субсидии согласно Пр</w:t>
      </w:r>
      <w:r>
        <w:rPr>
          <w:color w:val="000000"/>
        </w:rPr>
        <w:t>иложению № 2 к Порядку;</w:t>
      </w:r>
    </w:p>
    <w:p w:rsidR="000A1123" w:rsidRDefault="00125E40">
      <w:pPr>
        <w:numPr>
          <w:ilvl w:val="0"/>
          <w:numId w:val="19"/>
        </w:numPr>
        <w:ind w:left="0" w:firstLine="1069"/>
        <w:jc w:val="both"/>
        <w:rPr>
          <w:color w:val="000000"/>
        </w:rPr>
      </w:pPr>
      <w:bookmarkStart w:id="21" w:name="_Hlk109311813"/>
      <w:bookmarkStart w:id="22" w:name="_Hlk108094568"/>
      <w:bookmarkEnd w:id="19"/>
      <w:r>
        <w:rPr>
          <w:color w:val="000000"/>
        </w:rPr>
        <w:t xml:space="preserve">выписку из единого государственного реестра юридических лиц </w:t>
      </w:r>
      <w:bookmarkStart w:id="23" w:name="_Hlk109311795"/>
      <w:bookmarkEnd w:id="21"/>
      <w:r>
        <w:rPr>
          <w:color w:val="000000"/>
        </w:rPr>
        <w:t>или выписку из Единого государственного реестра индивидуальных предпринимателей</w:t>
      </w:r>
      <w:bookmarkEnd w:id="23"/>
      <w:r>
        <w:rPr>
          <w:color w:val="000000"/>
        </w:rPr>
        <w:t>, полученную получателем субсидии не ранее 20 рабочих дней до даты подачи заявки (представляе</w:t>
      </w:r>
      <w:r>
        <w:rPr>
          <w:color w:val="000000"/>
        </w:rPr>
        <w:t>тся по собственной инициативе);</w:t>
      </w:r>
      <w:bookmarkEnd w:id="22"/>
    </w:p>
    <w:p w:rsidR="000A1123" w:rsidRDefault="00125E40">
      <w:pPr>
        <w:numPr>
          <w:ilvl w:val="0"/>
          <w:numId w:val="19"/>
        </w:numPr>
        <w:ind w:left="0" w:firstLine="1069"/>
        <w:jc w:val="both"/>
      </w:pPr>
      <w:r>
        <w:t xml:space="preserve">справку инспекции Федеральной налоговой службы России об исполнении обязанности по уплате налогов, сборов, страховых взносов, пеней, штрафов, процентов по форме, утвержденной приказом ФНС России от 23.11.2022 № ЕД-7-8/1123@ </w:t>
      </w:r>
      <w:r>
        <w:t>(Код по КНД1120101), полученную в срок не ранее 30 дней до даты подачи заявки. Если в справке указаны суммы, свидетельствующие о наличии задолженности по налогам и сборам, пени, штрафов, то необходимо дополнительно представить копии документов, подтверждаю</w:t>
      </w:r>
      <w:r>
        <w:t>щих уплату данной задолженности;</w:t>
      </w:r>
    </w:p>
    <w:p w:rsidR="000A1123" w:rsidRDefault="00125E40">
      <w:pPr>
        <w:numPr>
          <w:ilvl w:val="0"/>
          <w:numId w:val="19"/>
        </w:numPr>
        <w:ind w:left="0" w:firstLine="1069"/>
        <w:jc w:val="both"/>
        <w:rPr>
          <w:color w:val="000000"/>
        </w:rPr>
      </w:pPr>
      <w:r>
        <w:rPr>
          <w:color w:val="000000"/>
        </w:rPr>
        <w:t>для представителя юридического лица – копию доверенности на осуществление действий от имени заявителя, подписанную лицом, обладающим правом действовать от имени заявителя без доверенности;</w:t>
      </w:r>
    </w:p>
    <w:p w:rsidR="000A1123" w:rsidRDefault="00125E40">
      <w:pPr>
        <w:numPr>
          <w:ilvl w:val="0"/>
          <w:numId w:val="19"/>
        </w:numPr>
        <w:ind w:left="0" w:firstLine="1069"/>
        <w:jc w:val="both"/>
        <w:rPr>
          <w:color w:val="000000"/>
        </w:rPr>
      </w:pPr>
      <w:r>
        <w:rPr>
          <w:color w:val="000000"/>
        </w:rPr>
        <w:t>для представителя физического лица</w:t>
      </w:r>
      <w:r>
        <w:rPr>
          <w:color w:val="000000"/>
        </w:rPr>
        <w:t xml:space="preserve"> – копию нотариально удостоверенной доверенности, подтверждающей его полномочия на осуществление действий от имени заявителя, а </w:t>
      </w:r>
      <w:bookmarkStart w:id="24" w:name="_Hlk108094420"/>
      <w:r>
        <w:rPr>
          <w:color w:val="000000"/>
        </w:rPr>
        <w:t xml:space="preserve">также копию паспорта представителя </w:t>
      </w:r>
      <w:bookmarkEnd w:id="24"/>
      <w:r>
        <w:rPr>
          <w:color w:val="000000"/>
        </w:rPr>
        <w:t>заявителя;</w:t>
      </w:r>
    </w:p>
    <w:p w:rsidR="000A1123" w:rsidRDefault="00125E40">
      <w:pPr>
        <w:numPr>
          <w:ilvl w:val="0"/>
          <w:numId w:val="19"/>
        </w:numPr>
        <w:ind w:left="0" w:firstLine="1069"/>
        <w:jc w:val="both"/>
        <w:rPr>
          <w:color w:val="000000"/>
        </w:rPr>
      </w:pPr>
      <w:r>
        <w:rPr>
          <w:color w:val="000000"/>
        </w:rPr>
        <w:t>для юридических лиц – копию документа, подтверждающего полномочия лица на осуществ</w:t>
      </w:r>
      <w:r>
        <w:rPr>
          <w:color w:val="000000"/>
        </w:rPr>
        <w:t>ление действий от имени заявителя (копию решения о назначении или об избрании, либо приказа о назначении физического лица на должность), в соответствии с которым такое физическое лицо обладает правом действовать от имени заявителя без доверенности;</w:t>
      </w:r>
    </w:p>
    <w:p w:rsidR="000A1123" w:rsidRDefault="00125E40">
      <w:pPr>
        <w:numPr>
          <w:ilvl w:val="0"/>
          <w:numId w:val="19"/>
        </w:numPr>
        <w:ind w:left="0" w:firstLine="1134"/>
        <w:jc w:val="both"/>
        <w:rPr>
          <w:color w:val="000000"/>
        </w:rPr>
      </w:pPr>
      <w:r>
        <w:rPr>
          <w:color w:val="000000"/>
        </w:rPr>
        <w:t>для физ</w:t>
      </w:r>
      <w:r>
        <w:rPr>
          <w:color w:val="000000"/>
        </w:rPr>
        <w:t>ических лиц – копию паспорта;</w:t>
      </w:r>
      <w:bookmarkStart w:id="25" w:name="_Hlk108094940"/>
    </w:p>
    <w:p w:rsidR="000A1123" w:rsidRDefault="00125E40">
      <w:pPr>
        <w:numPr>
          <w:ilvl w:val="0"/>
          <w:numId w:val="19"/>
        </w:numPr>
        <w:ind w:left="0" w:firstLine="1134"/>
        <w:jc w:val="both"/>
        <w:rPr>
          <w:color w:val="000000"/>
        </w:rPr>
      </w:pPr>
      <w:r>
        <w:rPr>
          <w:color w:val="000000"/>
        </w:rPr>
        <w:t>копии договоров на приобретение оборудования, копии кредитных договоров с</w:t>
      </w:r>
      <w:r>
        <w:t xml:space="preserve"> </w:t>
      </w:r>
      <w:r>
        <w:rPr>
          <w:color w:val="000000"/>
        </w:rPr>
        <w:t>графиком погашения кредита и уплаты процентов по нему;</w:t>
      </w:r>
    </w:p>
    <w:p w:rsidR="000A1123" w:rsidRDefault="00125E40">
      <w:pPr>
        <w:numPr>
          <w:ilvl w:val="0"/>
          <w:numId w:val="19"/>
        </w:numPr>
        <w:ind w:left="0" w:firstLine="1069"/>
        <w:jc w:val="both"/>
        <w:rPr>
          <w:color w:val="000000"/>
        </w:rPr>
      </w:pPr>
      <w:r>
        <w:rPr>
          <w:color w:val="000000"/>
        </w:rPr>
        <w:t>копии счетов-фактур (за исключением случаев, предусмотренных законодательством Российской Федерац</w:t>
      </w:r>
      <w:r>
        <w:rPr>
          <w:color w:val="000000"/>
        </w:rPr>
        <w:t>ии, когда счет-фактура может не составляться поставщиком (исполнителем, подрядчиком);</w:t>
      </w:r>
    </w:p>
    <w:p w:rsidR="000A1123" w:rsidRDefault="00125E40">
      <w:pPr>
        <w:numPr>
          <w:ilvl w:val="0"/>
          <w:numId w:val="19"/>
        </w:numPr>
        <w:jc w:val="both"/>
        <w:rPr>
          <w:color w:val="000000"/>
        </w:rPr>
      </w:pPr>
      <w:r>
        <w:rPr>
          <w:color w:val="000000"/>
        </w:rPr>
        <w:t>копии товарных (товарно-транспортных) накладных;</w:t>
      </w:r>
    </w:p>
    <w:p w:rsidR="000A1123" w:rsidRDefault="00125E40">
      <w:pPr>
        <w:numPr>
          <w:ilvl w:val="0"/>
          <w:numId w:val="19"/>
        </w:numPr>
        <w:jc w:val="both"/>
        <w:rPr>
          <w:color w:val="000000"/>
        </w:rPr>
      </w:pPr>
      <w:r>
        <w:rPr>
          <w:color w:val="000000"/>
        </w:rPr>
        <w:t>копии актов о приеме-передаче объектов основных средств;</w:t>
      </w:r>
    </w:p>
    <w:p w:rsidR="000A1123" w:rsidRDefault="00125E40">
      <w:pPr>
        <w:numPr>
          <w:ilvl w:val="0"/>
          <w:numId w:val="19"/>
        </w:numPr>
        <w:jc w:val="both"/>
        <w:rPr>
          <w:color w:val="000000"/>
        </w:rPr>
      </w:pPr>
      <w:r>
        <w:rPr>
          <w:color w:val="000000"/>
        </w:rPr>
        <w:t>копии актов приема-передачи выполненных работ (оказанных услуг);</w:t>
      </w:r>
    </w:p>
    <w:p w:rsidR="000A1123" w:rsidRDefault="00125E40">
      <w:pPr>
        <w:numPr>
          <w:ilvl w:val="0"/>
          <w:numId w:val="19"/>
        </w:numPr>
        <w:ind w:left="0" w:firstLine="1069"/>
        <w:jc w:val="both"/>
        <w:rPr>
          <w:color w:val="000000"/>
        </w:rPr>
      </w:pPr>
      <w:r>
        <w:rPr>
          <w:color w:val="000000"/>
        </w:rPr>
        <w:t>копии технических паспортов (паспортов), технической документации на приобретенные объекты основных средств;</w:t>
      </w:r>
    </w:p>
    <w:p w:rsidR="000A1123" w:rsidRDefault="00125E40">
      <w:pPr>
        <w:numPr>
          <w:ilvl w:val="0"/>
          <w:numId w:val="19"/>
        </w:numPr>
        <w:ind w:left="0" w:firstLine="1069"/>
        <w:jc w:val="both"/>
        <w:rPr>
          <w:color w:val="000000"/>
        </w:rPr>
      </w:pPr>
      <w:r>
        <w:rPr>
          <w:color w:val="000000"/>
        </w:rPr>
        <w:t>копии документов, подтверждающих постановку на баланс приобретенного в собственность оборудования;</w:t>
      </w:r>
    </w:p>
    <w:p w:rsidR="000A1123" w:rsidRDefault="00125E40">
      <w:pPr>
        <w:numPr>
          <w:ilvl w:val="0"/>
          <w:numId w:val="19"/>
        </w:numPr>
        <w:ind w:left="0" w:firstLine="1069"/>
        <w:jc w:val="both"/>
        <w:rPr>
          <w:color w:val="000000"/>
        </w:rPr>
      </w:pPr>
      <w:r>
        <w:rPr>
          <w:color w:val="000000"/>
        </w:rPr>
        <w:t>копии договоров лизинга (сублизинга) с графиком</w:t>
      </w:r>
      <w:r>
        <w:rPr>
          <w:color w:val="000000"/>
        </w:rPr>
        <w:t xml:space="preserve"> погашения лизинга и уплаты процентов по нему, с приложением договора купли-продажи предмета лизинга;</w:t>
      </w:r>
    </w:p>
    <w:p w:rsidR="000A1123" w:rsidRDefault="00125E40">
      <w:pPr>
        <w:numPr>
          <w:ilvl w:val="0"/>
          <w:numId w:val="19"/>
        </w:numPr>
        <w:ind w:left="0" w:firstLine="1069"/>
        <w:jc w:val="both"/>
        <w:rPr>
          <w:color w:val="000000"/>
        </w:rPr>
      </w:pPr>
      <w:r>
        <w:rPr>
          <w:color w:val="000000"/>
        </w:rPr>
        <w:t>копии документов, подтверждающих факт исполнения обязательств по передаче лизингодателем предмета лизинга лизингополучателю (копии актов приема-передачи п</w:t>
      </w:r>
      <w:r>
        <w:rPr>
          <w:color w:val="000000"/>
        </w:rPr>
        <w:t xml:space="preserve">редмета лизинга), либо указывающих сроки его будущей поставки; </w:t>
      </w:r>
    </w:p>
    <w:p w:rsidR="000A1123" w:rsidRDefault="00125E40">
      <w:pPr>
        <w:numPr>
          <w:ilvl w:val="0"/>
          <w:numId w:val="19"/>
        </w:numPr>
        <w:ind w:left="0" w:firstLine="1058"/>
        <w:jc w:val="both"/>
        <w:rPr>
          <w:color w:val="000000"/>
        </w:rPr>
      </w:pPr>
      <w:r>
        <w:rPr>
          <w:color w:val="000000"/>
        </w:rPr>
        <w:t>копии документов, характеризующих предмет договоров лизинга (сублизинга): копии технических паспортов (паспортов) оборудования, копии паспортов транспортных средств, технической документации н</w:t>
      </w:r>
      <w:r>
        <w:rPr>
          <w:color w:val="000000"/>
        </w:rPr>
        <w:t>а предмет лизинга, а при их отсутствии - гарантийных талонов или инструкций (руководств) по эксплуатации на предмет лизинга;</w:t>
      </w:r>
    </w:p>
    <w:p w:rsidR="000A1123" w:rsidRDefault="00125E40">
      <w:pPr>
        <w:numPr>
          <w:ilvl w:val="0"/>
          <w:numId w:val="19"/>
        </w:numPr>
        <w:ind w:left="0" w:firstLine="1069"/>
        <w:jc w:val="both"/>
        <w:rPr>
          <w:color w:val="000000"/>
        </w:rPr>
      </w:pPr>
      <w:r>
        <w:rPr>
          <w:color w:val="000000"/>
        </w:rPr>
        <w:t>копии платежных документов, подтверждающих оплату первого взноса (аванса) и (или) очередных лизинговых платежей в сроки, предусмотр</w:t>
      </w:r>
      <w:r>
        <w:rPr>
          <w:color w:val="000000"/>
        </w:rPr>
        <w:t>енные договорами лизинга (сублизинга);</w:t>
      </w:r>
    </w:p>
    <w:p w:rsidR="000A1123" w:rsidRDefault="00125E40">
      <w:pPr>
        <w:numPr>
          <w:ilvl w:val="0"/>
          <w:numId w:val="19"/>
        </w:numPr>
        <w:ind w:left="0" w:firstLine="1069"/>
        <w:jc w:val="both"/>
        <w:rPr>
          <w:color w:val="000000"/>
        </w:rPr>
      </w:pPr>
      <w:bookmarkStart w:id="26" w:name="_Hlk109382750"/>
      <w:r>
        <w:rPr>
          <w:color w:val="000000"/>
        </w:rPr>
        <w:t>копии документов, подтверждающих право собственности помещения или аренды помещения, на которое понесены затраты, связанные с текущим ремонтом этих помещений;</w:t>
      </w:r>
      <w:bookmarkEnd w:id="26"/>
    </w:p>
    <w:p w:rsidR="000A1123" w:rsidRDefault="00125E40">
      <w:pPr>
        <w:numPr>
          <w:ilvl w:val="0"/>
          <w:numId w:val="19"/>
        </w:numPr>
        <w:jc w:val="both"/>
        <w:rPr>
          <w:bCs/>
          <w:color w:val="000000"/>
        </w:rPr>
      </w:pPr>
      <w:r>
        <w:rPr>
          <w:bCs/>
          <w:color w:val="000000"/>
        </w:rPr>
        <w:t>копии договоров, подтверждающих осуществление расходов:</w:t>
      </w:r>
    </w:p>
    <w:p w:rsidR="000A1123" w:rsidRDefault="00125E40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на приобретение товаров (выполнение работ, оказание услуг), связанных с текущим ремонтом помещения, </w:t>
      </w:r>
      <w:bookmarkStart w:id="27" w:name="_Hlk109382560"/>
      <w:r>
        <w:rPr>
          <w:bCs/>
          <w:color w:val="000000"/>
        </w:rPr>
        <w:t>находящегося в собственности заявителя, или арендуемых помещений;</w:t>
      </w:r>
      <w:bookmarkEnd w:id="27"/>
    </w:p>
    <w:p w:rsidR="000A1123" w:rsidRDefault="00125E40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на подключение (технологическое присоединение) к объектам инженерной инфраструктуры с опре</w:t>
      </w:r>
      <w:r>
        <w:rPr>
          <w:bCs/>
          <w:color w:val="000000"/>
        </w:rPr>
        <w:t>делением технических условий;</w:t>
      </w:r>
    </w:p>
    <w:p w:rsidR="000A1123" w:rsidRDefault="00125E40">
      <w:pPr>
        <w:ind w:left="709"/>
        <w:jc w:val="both"/>
        <w:rPr>
          <w:bCs/>
          <w:color w:val="000000"/>
        </w:rPr>
      </w:pPr>
      <w:r>
        <w:rPr>
          <w:bCs/>
          <w:color w:val="000000"/>
        </w:rPr>
        <w:t>на приобретение оборудования, мебели, оргтехники;</w:t>
      </w:r>
    </w:p>
    <w:p w:rsidR="000A1123" w:rsidRDefault="00125E40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по сертификации (декларированию), регистрации или другим формам подтверждения соответствия продукции (выполнения работ или оказания услуг) собственного производства требованиям</w:t>
      </w:r>
      <w:r>
        <w:rPr>
          <w:bCs/>
          <w:color w:val="000000"/>
        </w:rPr>
        <w:t xml:space="preserve"> технических регламентов, положениям документов по стандартизации или условиям договоров;</w:t>
      </w:r>
    </w:p>
    <w:p w:rsidR="000A1123" w:rsidRDefault="00125E40">
      <w:pPr>
        <w:numPr>
          <w:ilvl w:val="0"/>
          <w:numId w:val="20"/>
        </w:numPr>
        <w:ind w:left="0" w:firstLine="1069"/>
        <w:jc w:val="both"/>
        <w:rPr>
          <w:color w:val="000000"/>
        </w:rPr>
      </w:pPr>
      <w:r>
        <w:rPr>
          <w:color w:val="000000"/>
        </w:rPr>
        <w:t xml:space="preserve">копии платежных документов, подтверждающих оплату приобретенного оборудования, </w:t>
      </w:r>
      <w:r>
        <w:rPr>
          <w:bCs/>
          <w:color w:val="000000"/>
        </w:rPr>
        <w:t>мебели, оргтехники</w:t>
      </w:r>
      <w:r>
        <w:rPr>
          <w:color w:val="000000"/>
        </w:rPr>
        <w:t>: в случае безналичного расчета – платежных поручений, инкассовых пор</w:t>
      </w:r>
      <w:r>
        <w:rPr>
          <w:color w:val="000000"/>
        </w:rPr>
        <w:t>учений, платежные требования, платежные ордера, справку-подтверждение платежа через онлайн-банк, в случае наличного расчета – кассовых и товарных чеков и (или) квитанций к приходным кассовым ордерам в размере не менее 100% произведенных затрат;</w:t>
      </w:r>
    </w:p>
    <w:p w:rsidR="000A1123" w:rsidRDefault="00125E40">
      <w:pPr>
        <w:numPr>
          <w:ilvl w:val="0"/>
          <w:numId w:val="20"/>
        </w:numPr>
        <w:ind w:left="0" w:firstLine="1069"/>
        <w:jc w:val="both"/>
        <w:rPr>
          <w:color w:val="000000"/>
        </w:rPr>
      </w:pPr>
      <w:r>
        <w:rPr>
          <w:color w:val="000000"/>
        </w:rPr>
        <w:t>технико-эко</w:t>
      </w:r>
      <w:r>
        <w:rPr>
          <w:color w:val="000000"/>
        </w:rPr>
        <w:t>номическое обоснование по форме согласно Приложению № 5 к Порядку;</w:t>
      </w:r>
    </w:p>
    <w:p w:rsidR="000A1123" w:rsidRDefault="00125E40">
      <w:pPr>
        <w:numPr>
          <w:ilvl w:val="0"/>
          <w:numId w:val="20"/>
        </w:numPr>
        <w:ind w:left="0" w:firstLine="1069"/>
        <w:jc w:val="both"/>
        <w:rPr>
          <w:color w:val="000000"/>
        </w:rPr>
      </w:pPr>
      <w:bookmarkStart w:id="28" w:name="Par230"/>
      <w:bookmarkEnd w:id="25"/>
      <w:bookmarkEnd w:id="28"/>
      <w:r>
        <w:rPr>
          <w:color w:val="000000"/>
        </w:rPr>
        <w:t>при осуществлении организацией деятельности через обособленное подразделение уведомление о постановке на учет организации в налоговом органе;</w:t>
      </w:r>
    </w:p>
    <w:p w:rsidR="000A1123" w:rsidRDefault="00125E40">
      <w:pPr>
        <w:numPr>
          <w:ilvl w:val="0"/>
          <w:numId w:val="20"/>
        </w:numPr>
        <w:ind w:left="0" w:firstLine="1069"/>
        <w:jc w:val="both"/>
        <w:rPr>
          <w:color w:val="000000"/>
        </w:rPr>
      </w:pPr>
      <w:bookmarkStart w:id="29" w:name="_Hlk108095151"/>
      <w:r>
        <w:rPr>
          <w:color w:val="000000"/>
        </w:rPr>
        <w:t xml:space="preserve">заявители, являющиеся самозанятыми гражданами, </w:t>
      </w:r>
      <w:r>
        <w:rPr>
          <w:color w:val="000000"/>
        </w:rPr>
        <w:t>представляют справку о постановке на учет (снятии с учета) физического лица или индивидуального предпринимателя в качестве налогоплательщика «Налог на профессиональный доход» (форма КНД 1122035); справку о полученных доходах и уплаченных налогах (форма КНД</w:t>
      </w:r>
      <w:r>
        <w:rPr>
          <w:color w:val="000000"/>
        </w:rPr>
        <w:t xml:space="preserve"> 1122036);</w:t>
      </w:r>
    </w:p>
    <w:p w:rsidR="000A1123" w:rsidRDefault="00125E40">
      <w:pPr>
        <w:numPr>
          <w:ilvl w:val="0"/>
          <w:numId w:val="20"/>
        </w:numPr>
        <w:ind w:left="0" w:firstLine="1069"/>
        <w:jc w:val="both"/>
        <w:rPr>
          <w:bCs/>
          <w:color w:val="000000"/>
        </w:rPr>
      </w:pPr>
      <w:r>
        <w:rPr>
          <w:color w:val="000000"/>
        </w:rPr>
        <w:t>документы, подтверждающие затраты на текущий ремонт помещения (договоры с подрядными организациями, осуществлявшими текущий ремонт помещения, смета расходов на текущий ремонт, счет-фактуры, акт приема выполненных работ (оказанных услуг), накладн</w:t>
      </w:r>
      <w:r>
        <w:rPr>
          <w:color w:val="000000"/>
        </w:rPr>
        <w:t xml:space="preserve">ые, платежные поручения, квитанции к приходным ордерам, кассовые чеки), </w:t>
      </w:r>
      <w:r>
        <w:rPr>
          <w:bCs/>
          <w:color w:val="000000"/>
        </w:rPr>
        <w:t>находящегося в собственности или аренде заявителя;</w:t>
      </w:r>
    </w:p>
    <w:p w:rsidR="000A1123" w:rsidRDefault="00125E40">
      <w:pPr>
        <w:numPr>
          <w:ilvl w:val="0"/>
          <w:numId w:val="20"/>
        </w:numPr>
        <w:ind w:left="0" w:firstLine="1069"/>
        <w:jc w:val="both"/>
        <w:rPr>
          <w:bCs/>
          <w:color w:val="000000"/>
        </w:rPr>
      </w:pPr>
      <w:r>
        <w:rPr>
          <w:bCs/>
          <w:color w:val="000000"/>
        </w:rPr>
        <w:t>копии документов, подтверждающих соответствие продукции (выполнения работ или оказания услуг) собственного производства требованиям т</w:t>
      </w:r>
      <w:r>
        <w:rPr>
          <w:bCs/>
          <w:color w:val="000000"/>
        </w:rPr>
        <w:t>ехнических регламентов, положениям документов по стандартизации или условиям договоров (сертификатов, деклараций о соответствии, свидетельств и пр.);</w:t>
      </w:r>
    </w:p>
    <w:p w:rsidR="000A1123" w:rsidRDefault="00125E40">
      <w:pPr>
        <w:numPr>
          <w:ilvl w:val="0"/>
          <w:numId w:val="20"/>
        </w:numPr>
        <w:ind w:left="0" w:firstLine="1069"/>
        <w:jc w:val="both"/>
        <w:rPr>
          <w:bCs/>
          <w:color w:val="000000"/>
        </w:rPr>
      </w:pPr>
      <w:r>
        <w:rPr>
          <w:bCs/>
          <w:color w:val="000000"/>
        </w:rPr>
        <w:t>копии действующих лицензий на осуществление лицензируемого вида деятельности;</w:t>
      </w:r>
    </w:p>
    <w:p w:rsidR="000A1123" w:rsidRDefault="00125E40">
      <w:pPr>
        <w:numPr>
          <w:ilvl w:val="0"/>
          <w:numId w:val="20"/>
        </w:numPr>
        <w:ind w:left="0" w:firstLine="1069"/>
        <w:jc w:val="both"/>
        <w:rPr>
          <w:bCs/>
          <w:color w:val="000000"/>
        </w:rPr>
      </w:pPr>
      <w:r>
        <w:rPr>
          <w:rFonts w:eastAsia="Calibri"/>
        </w:rPr>
        <w:t xml:space="preserve">копия договора коммерческой </w:t>
      </w:r>
      <w:r>
        <w:rPr>
          <w:rFonts w:eastAsia="Calibri"/>
        </w:rPr>
        <w:t>концессии (договор франчайзинга);</w:t>
      </w:r>
    </w:p>
    <w:p w:rsidR="000A1123" w:rsidRDefault="00125E40">
      <w:pPr>
        <w:widowControl w:val="0"/>
        <w:numPr>
          <w:ilvl w:val="0"/>
          <w:numId w:val="20"/>
        </w:numPr>
        <w:ind w:left="0" w:firstLine="1069"/>
        <w:jc w:val="both"/>
        <w:rPr>
          <w:rFonts w:eastAsia="Calibri"/>
        </w:rPr>
      </w:pPr>
      <w:r>
        <w:rPr>
          <w:rFonts w:eastAsia="Calibri"/>
          <w:iCs/>
        </w:rPr>
        <w:t>копия платежных документов, подтверждающих оплату паушального взноса по франшизе;</w:t>
      </w:r>
    </w:p>
    <w:p w:rsidR="000A1123" w:rsidRDefault="00125E40">
      <w:pPr>
        <w:widowControl w:val="0"/>
        <w:numPr>
          <w:ilvl w:val="0"/>
          <w:numId w:val="20"/>
        </w:numPr>
        <w:ind w:left="0" w:firstLine="1069"/>
        <w:jc w:val="both"/>
        <w:rPr>
          <w:rFonts w:eastAsia="Calibri"/>
        </w:rPr>
      </w:pPr>
      <w:r>
        <w:rPr>
          <w:rFonts w:eastAsia="Calibri"/>
        </w:rPr>
        <w:t>документы, подтверждающие передачу прав по коммерческой концессии (франшизе);</w:t>
      </w:r>
    </w:p>
    <w:p w:rsidR="000A1123" w:rsidRDefault="00125E40">
      <w:pPr>
        <w:numPr>
          <w:ilvl w:val="0"/>
          <w:numId w:val="20"/>
        </w:numPr>
        <w:ind w:left="0" w:firstLine="1069"/>
        <w:jc w:val="both"/>
        <w:rPr>
          <w:bCs/>
          <w:color w:val="000000"/>
        </w:rPr>
      </w:pPr>
      <w:r>
        <w:rPr>
          <w:rFonts w:eastAsia="Calibri"/>
        </w:rPr>
        <w:t>документы, подтверждающие обучение, подготовку и переподготовку персонала (договоры и т.д.);</w:t>
      </w:r>
    </w:p>
    <w:p w:rsidR="000A1123" w:rsidRDefault="00125E40">
      <w:pPr>
        <w:widowControl w:val="0"/>
        <w:numPr>
          <w:ilvl w:val="0"/>
          <w:numId w:val="20"/>
        </w:numPr>
        <w:ind w:left="0" w:firstLine="1069"/>
        <w:jc w:val="both"/>
        <w:rPr>
          <w:rFonts w:eastAsia="Calibri"/>
        </w:rPr>
      </w:pPr>
      <w:r>
        <w:rPr>
          <w:rFonts w:eastAsia="Calibri"/>
        </w:rPr>
        <w:t>документы, подтверждающие прохождение обучения, подготовку и переподготовку персонала (Удостоверения о повышении квалификации, сертификат и другой документ);</w:t>
      </w:r>
    </w:p>
    <w:p w:rsidR="000A1123" w:rsidRDefault="00125E40">
      <w:pPr>
        <w:numPr>
          <w:ilvl w:val="0"/>
          <w:numId w:val="20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иные </w:t>
      </w:r>
      <w:r>
        <w:rPr>
          <w:bCs/>
          <w:color w:val="000000"/>
        </w:rPr>
        <w:t>документы, подтверждающие понесенные затраты.</w:t>
      </w:r>
    </w:p>
    <w:p w:rsidR="000A1123" w:rsidRDefault="00125E40">
      <w:pPr>
        <w:tabs>
          <w:tab w:val="left" w:pos="1418"/>
        </w:tabs>
        <w:ind w:firstLine="709"/>
        <w:jc w:val="both"/>
        <w:rPr>
          <w:color w:val="000000"/>
        </w:rPr>
      </w:pPr>
      <w:bookmarkStart w:id="30" w:name="Par239"/>
      <w:bookmarkEnd w:id="29"/>
      <w:bookmarkEnd w:id="30"/>
      <w:r>
        <w:rPr>
          <w:color w:val="000000"/>
        </w:rPr>
        <w:t>3.2.</w:t>
      </w:r>
      <w:r>
        <w:rPr>
          <w:color w:val="000000"/>
        </w:rPr>
        <w:tab/>
      </w:r>
      <w:bookmarkStart w:id="31" w:name="_Hlk108095183"/>
      <w:r>
        <w:rPr>
          <w:color w:val="000000"/>
        </w:rPr>
        <w:t>Все листы представляемых заявителем документов должны быть прошнурованы, пронумерованы и отпечатаны с описью предоставляемых документов, с указанием количества листов, подписаны и заверены печатью (при нал</w:t>
      </w:r>
      <w:r>
        <w:rPr>
          <w:color w:val="000000"/>
        </w:rPr>
        <w:t>ичии) или подписью заявителя</w:t>
      </w:r>
      <w:bookmarkEnd w:id="31"/>
      <w:r>
        <w:rPr>
          <w:color w:val="000000"/>
        </w:rPr>
        <w:t>.</w:t>
      </w:r>
    </w:p>
    <w:p w:rsidR="000A1123" w:rsidRDefault="00125E40">
      <w:pPr>
        <w:ind w:firstLine="709"/>
        <w:jc w:val="both"/>
        <w:rPr>
          <w:rFonts w:eastAsia="Calibri"/>
          <w:color w:val="000000"/>
        </w:rPr>
      </w:pPr>
      <w:r>
        <w:rPr>
          <w:color w:val="000000"/>
        </w:rPr>
        <w:t>3.3.</w:t>
      </w:r>
      <w:r>
        <w:rPr>
          <w:color w:val="000000"/>
        </w:rPr>
        <w:tab/>
      </w:r>
      <w:r>
        <w:rPr>
          <w:rFonts w:eastAsia="Calibri"/>
          <w:color w:val="000000"/>
        </w:rPr>
        <w:t>Заявитель несет ответственность за достоверность представляемых сведений и документов для получения субсидий в соответствии с действующим законодательством Российской Федерации.</w:t>
      </w:r>
    </w:p>
    <w:p w:rsidR="000A1123" w:rsidRDefault="00125E40"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3.4.</w:t>
      </w:r>
      <w:r>
        <w:rPr>
          <w:rFonts w:eastAsia="Calibri"/>
          <w:color w:val="000000"/>
        </w:rPr>
        <w:tab/>
        <w:t xml:space="preserve">Управление самостоятельно запрашивает </w:t>
      </w:r>
      <w:r>
        <w:rPr>
          <w:rFonts w:eastAsia="Calibri"/>
          <w:color w:val="000000"/>
        </w:rPr>
        <w:t>документы, указанные в абзаце шестом пункта 3.1, в соответствующих органах в случае, если заявитель не представил указанные документы по собственной инициативе.</w:t>
      </w:r>
    </w:p>
    <w:p w:rsidR="000A1123" w:rsidRDefault="00125E40">
      <w:pPr>
        <w:ind w:firstLine="709"/>
        <w:jc w:val="both"/>
        <w:rPr>
          <w:color w:val="000000"/>
        </w:rPr>
      </w:pPr>
      <w:r>
        <w:rPr>
          <w:color w:val="000000"/>
        </w:rPr>
        <w:t>3.5.</w:t>
      </w:r>
      <w:r>
        <w:rPr>
          <w:color w:val="000000"/>
        </w:rPr>
        <w:tab/>
        <w:t>Заявитель вправе отозвать заявку путем письменного обращения в Управление.</w:t>
      </w:r>
    </w:p>
    <w:p w:rsidR="000A1123" w:rsidRDefault="00125E40">
      <w:pPr>
        <w:ind w:firstLine="709"/>
        <w:jc w:val="both"/>
        <w:rPr>
          <w:color w:val="000000"/>
        </w:rPr>
      </w:pPr>
      <w:r>
        <w:rPr>
          <w:color w:val="000000"/>
        </w:rPr>
        <w:t>3.6.</w:t>
      </w:r>
      <w:r>
        <w:rPr>
          <w:color w:val="000000"/>
        </w:rPr>
        <w:tab/>
      </w:r>
      <w:r>
        <w:rPr>
          <w:color w:val="000000"/>
        </w:rPr>
        <w:t>Документы, представленные на рассмотрение, возврату не подлежат.</w:t>
      </w:r>
    </w:p>
    <w:p w:rsidR="000A1123" w:rsidRDefault="000A1123">
      <w:pPr>
        <w:ind w:firstLine="709"/>
        <w:jc w:val="both"/>
        <w:rPr>
          <w:color w:val="000000"/>
        </w:rPr>
      </w:pPr>
    </w:p>
    <w:p w:rsidR="000A1123" w:rsidRDefault="00125E40">
      <w:pPr>
        <w:numPr>
          <w:ilvl w:val="0"/>
          <w:numId w:val="7"/>
        </w:numPr>
        <w:jc w:val="center"/>
        <w:rPr>
          <w:b/>
          <w:color w:val="000000"/>
        </w:rPr>
      </w:pPr>
      <w:r>
        <w:rPr>
          <w:b/>
          <w:color w:val="000000"/>
        </w:rPr>
        <w:t>Порядок и сроки рассмотрения документов,</w:t>
      </w:r>
    </w:p>
    <w:p w:rsidR="000A1123" w:rsidRDefault="00125E40">
      <w:pPr>
        <w:ind w:left="720" w:firstLine="131"/>
        <w:jc w:val="center"/>
        <w:rPr>
          <w:b/>
          <w:color w:val="000000"/>
        </w:rPr>
      </w:pPr>
      <w:r>
        <w:rPr>
          <w:b/>
          <w:color w:val="000000"/>
        </w:rPr>
        <w:t>предоставленных для получения субсидии</w:t>
      </w:r>
    </w:p>
    <w:p w:rsidR="000A1123" w:rsidRDefault="00125E40">
      <w:pPr>
        <w:tabs>
          <w:tab w:val="left" w:pos="851"/>
          <w:tab w:val="left" w:pos="1418"/>
        </w:tabs>
        <w:ind w:right="-3" w:firstLine="709"/>
        <w:jc w:val="both"/>
      </w:pPr>
      <w:r>
        <w:rPr>
          <w:color w:val="000000"/>
        </w:rPr>
        <w:t>4.1.</w:t>
      </w:r>
      <w:r>
        <w:rPr>
          <w:color w:val="000000"/>
        </w:rPr>
        <w:tab/>
      </w:r>
      <w:r>
        <w:t>Поступившая в Управление заявка регистрируется в журнале регистрации заявок в день ее поступления с указа</w:t>
      </w:r>
      <w:r>
        <w:t>нием номера регистрационной записи, даты и времени поступления. По требованию заявителю выдается расписка в получении документов, установленных пунктом 3.1 Порядка.</w:t>
      </w:r>
    </w:p>
    <w:p w:rsidR="000A1123" w:rsidRDefault="00125E40">
      <w:pPr>
        <w:ind w:firstLine="709"/>
        <w:jc w:val="both"/>
        <w:rPr>
          <w:color w:val="000000"/>
        </w:rPr>
      </w:pPr>
      <w:r>
        <w:rPr>
          <w:rFonts w:eastAsia="Calibri"/>
          <w:color w:val="000000"/>
        </w:rPr>
        <w:t>4.2.</w:t>
      </w:r>
      <w:r>
        <w:rPr>
          <w:rFonts w:eastAsia="Calibri"/>
          <w:color w:val="000000"/>
        </w:rPr>
        <w:tab/>
      </w:r>
      <w:r>
        <w:rPr>
          <w:color w:val="000000"/>
        </w:rPr>
        <w:t>Управление в течение десяти рабочих дней со дня, следующего за днем окончания срока пр</w:t>
      </w:r>
      <w:r>
        <w:rPr>
          <w:color w:val="000000"/>
        </w:rPr>
        <w:t xml:space="preserve">иема заявок, рассматривает предоставленные заявителем в составе заявки документы на их соответствие требованиям раздела 3 Порядка, а также на соответствие заявителя требованиям, установленным в пунктах 2.1-2.3 раздела 2 Порядка. </w:t>
      </w:r>
    </w:p>
    <w:p w:rsidR="000A1123" w:rsidRDefault="00125E40">
      <w:pPr>
        <w:tabs>
          <w:tab w:val="left" w:pos="1418"/>
        </w:tabs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4.3.</w:t>
      </w:r>
      <w:r>
        <w:rPr>
          <w:rFonts w:eastAsia="Calibri"/>
          <w:color w:val="000000"/>
        </w:rPr>
        <w:tab/>
        <w:t xml:space="preserve">При необходимости, в </w:t>
      </w:r>
      <w:r>
        <w:rPr>
          <w:rFonts w:eastAsia="Calibri"/>
          <w:color w:val="000000"/>
        </w:rPr>
        <w:t xml:space="preserve">срок, установленный для проведения проверки заявки, Управление по согласованию с заявителем имеет право проверить фактическое наличие предметов субсидирования, расходы по которым заявлены для оформления субсидии. По итогам проверки Управлением оформляется </w:t>
      </w:r>
      <w:r>
        <w:rPr>
          <w:rFonts w:eastAsia="Calibri"/>
          <w:color w:val="000000"/>
        </w:rPr>
        <w:t xml:space="preserve">акт обследования в произвольной форме. </w:t>
      </w:r>
    </w:p>
    <w:p w:rsidR="000A1123" w:rsidRDefault="00125E40">
      <w:pPr>
        <w:tabs>
          <w:tab w:val="left" w:pos="1276"/>
          <w:tab w:val="left" w:pos="1418"/>
        </w:tabs>
        <w:ind w:firstLine="709"/>
        <w:jc w:val="both"/>
        <w:rPr>
          <w:color w:val="000000"/>
        </w:rPr>
      </w:pPr>
      <w:r>
        <w:rPr>
          <w:rFonts w:eastAsia="Calibri"/>
          <w:color w:val="000000"/>
        </w:rPr>
        <w:t>4.4.</w:t>
      </w:r>
      <w:r>
        <w:rPr>
          <w:rFonts w:eastAsia="Calibri"/>
          <w:color w:val="000000"/>
        </w:rPr>
        <w:tab/>
        <w:t xml:space="preserve"> </w:t>
      </w:r>
      <w:r>
        <w:rPr>
          <w:color w:val="000000"/>
        </w:rPr>
        <w:t>Субсидия не может быть предоставлена заявителям по следующим основаниям:</w:t>
      </w:r>
    </w:p>
    <w:p w:rsidR="000A1123" w:rsidRDefault="00125E40">
      <w:pPr>
        <w:widowControl w:val="0"/>
        <w:numPr>
          <w:ilvl w:val="0"/>
          <w:numId w:val="22"/>
        </w:numPr>
        <w:ind w:left="0" w:firstLine="1069"/>
        <w:jc w:val="both"/>
        <w:rPr>
          <w:color w:val="000000"/>
        </w:rPr>
      </w:pPr>
      <w:bookmarkStart w:id="32" w:name="_Hlk109312777"/>
      <w:r>
        <w:rPr>
          <w:color w:val="000000"/>
        </w:rPr>
        <w:t xml:space="preserve">несоответствие заявителя целям предоставления субсидии, установленным в пункте 1.7. раздела 1 Порядка; </w:t>
      </w:r>
      <w:bookmarkEnd w:id="32"/>
    </w:p>
    <w:p w:rsidR="000A1123" w:rsidRDefault="00125E40">
      <w:pPr>
        <w:widowControl w:val="0"/>
        <w:numPr>
          <w:ilvl w:val="0"/>
          <w:numId w:val="21"/>
        </w:numPr>
        <w:ind w:left="0" w:firstLine="1069"/>
        <w:jc w:val="both"/>
        <w:rPr>
          <w:color w:val="000000"/>
        </w:rPr>
      </w:pPr>
      <w:r>
        <w:rPr>
          <w:color w:val="000000"/>
        </w:rPr>
        <w:t>несоответствие заявителя условиям</w:t>
      </w:r>
      <w:r>
        <w:rPr>
          <w:color w:val="000000"/>
        </w:rPr>
        <w:t xml:space="preserve"> предоставления субсидии, установленным в пунктах 2.1-2.3 раздела 2 Порядка; </w:t>
      </w:r>
    </w:p>
    <w:p w:rsidR="000A1123" w:rsidRDefault="00125E40">
      <w:pPr>
        <w:widowControl w:val="0"/>
        <w:numPr>
          <w:ilvl w:val="0"/>
          <w:numId w:val="21"/>
        </w:numPr>
        <w:ind w:left="0" w:firstLine="1069"/>
        <w:jc w:val="both"/>
        <w:rPr>
          <w:color w:val="000000"/>
        </w:rPr>
      </w:pPr>
      <w:r>
        <w:rPr>
          <w:color w:val="000000"/>
        </w:rPr>
        <w:t>не предоставлены, либо предоставлены не в полном объеме и (или) не надлежащем виде (пункт 3.2 Порядка) документы, определенные пунктом 3.1 (за исключением шестого абзаца) Порядка</w:t>
      </w:r>
      <w:r>
        <w:rPr>
          <w:color w:val="000000"/>
        </w:rPr>
        <w:t>, либо предоставлены недостоверные сведения и документы;</w:t>
      </w:r>
    </w:p>
    <w:p w:rsidR="000A1123" w:rsidRDefault="00125E40">
      <w:pPr>
        <w:widowControl w:val="0"/>
        <w:numPr>
          <w:ilvl w:val="0"/>
          <w:numId w:val="21"/>
        </w:numPr>
        <w:ind w:left="0" w:firstLine="1069"/>
        <w:jc w:val="both"/>
        <w:rPr>
          <w:color w:val="000000"/>
        </w:rPr>
      </w:pPr>
      <w:bookmarkStart w:id="33" w:name="_Hlk108096196"/>
      <w:r>
        <w:rPr>
          <w:color w:val="000000"/>
          <w:lang w:eastAsia="en-US"/>
        </w:rPr>
        <w:t>подача документов заявителем после даты и (или) времени, определенных для подачи предложений (заявок);</w:t>
      </w:r>
      <w:bookmarkEnd w:id="33"/>
    </w:p>
    <w:p w:rsidR="000A1123" w:rsidRDefault="00125E40">
      <w:pPr>
        <w:widowControl w:val="0"/>
        <w:numPr>
          <w:ilvl w:val="0"/>
          <w:numId w:val="21"/>
        </w:numPr>
        <w:ind w:left="0" w:firstLine="1069"/>
        <w:jc w:val="both"/>
        <w:rPr>
          <w:color w:val="000000"/>
        </w:rPr>
      </w:pPr>
      <w:r>
        <w:rPr>
          <w:color w:val="000000"/>
        </w:rPr>
        <w:t>с момента признания субъекта малого и среднего предпринимательства допустившим нарушение порядка</w:t>
      </w:r>
      <w:r>
        <w:rPr>
          <w:color w:val="000000"/>
        </w:rPr>
        <w:t xml:space="preserve"> и условий оказания поддержки, в том числе не обеспечившим целевого использования средств поддержки, прошло менее, чем три года;</w:t>
      </w:r>
    </w:p>
    <w:p w:rsidR="000A1123" w:rsidRDefault="00125E40">
      <w:pPr>
        <w:numPr>
          <w:ilvl w:val="0"/>
          <w:numId w:val="21"/>
        </w:numPr>
        <w:ind w:left="0" w:firstLine="1069"/>
        <w:jc w:val="both"/>
        <w:rPr>
          <w:rFonts w:eastAsia="Calibri"/>
          <w:color w:val="000000"/>
        </w:rPr>
      </w:pPr>
      <w:r>
        <w:rPr>
          <w:color w:val="000000"/>
        </w:rPr>
        <w:t>отсутствие средств в бюджете города, предусмотренных на эти цели в текущем финансовом году.</w:t>
      </w:r>
    </w:p>
    <w:p w:rsidR="000A1123" w:rsidRDefault="00125E40">
      <w:pPr>
        <w:tabs>
          <w:tab w:val="left" w:pos="1418"/>
        </w:tabs>
        <w:ind w:firstLine="709"/>
        <w:jc w:val="both"/>
        <w:rPr>
          <w:color w:val="000000"/>
        </w:rPr>
      </w:pPr>
      <w:r>
        <w:rPr>
          <w:color w:val="000000"/>
        </w:rPr>
        <w:t>4.5.</w:t>
      </w:r>
      <w:r>
        <w:rPr>
          <w:color w:val="000000"/>
        </w:rPr>
        <w:tab/>
      </w:r>
      <w:r>
        <w:rPr>
          <w:color w:val="000000"/>
        </w:rPr>
        <w:t>По результатам проверки заявки, Управление в течении 5 рабочих дней со дня окончания рассмотрения заявки принимает решение о возможности участия в отборе или о недопущении заявки до отбора в форме служебной записки, подписанной руководителем Управления.</w:t>
      </w:r>
    </w:p>
    <w:p w:rsidR="000A1123" w:rsidRDefault="00125E40">
      <w:pPr>
        <w:widowControl w:val="0"/>
        <w:tabs>
          <w:tab w:val="left" w:pos="1418"/>
        </w:tabs>
        <w:ind w:firstLine="709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>6.</w:t>
      </w:r>
      <w:r>
        <w:rPr>
          <w:color w:val="000000"/>
        </w:rPr>
        <w:tab/>
        <w:t>В случае если выявлены обстоятельства, отраженные в пункте 4.4 Порядка, Управление выносит решение об отказе участия заявки в отборе, о чем заявитель письменно уведомляется в течении пяти рабочих дней со дня принятия такого решения.</w:t>
      </w:r>
    </w:p>
    <w:p w:rsidR="000A1123" w:rsidRDefault="00125E40">
      <w:pPr>
        <w:widowControl w:val="0"/>
        <w:numPr>
          <w:ilvl w:val="1"/>
          <w:numId w:val="26"/>
        </w:numPr>
        <w:tabs>
          <w:tab w:val="left" w:pos="1276"/>
          <w:tab w:val="left" w:pos="1418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 Заявки, по которым </w:t>
      </w:r>
      <w:r>
        <w:rPr>
          <w:color w:val="000000"/>
        </w:rPr>
        <w:t xml:space="preserve">не было принято решение об отказе в участии в отборе, в течение десяти рабочих дней </w:t>
      </w:r>
      <w:r>
        <w:rPr>
          <w:bCs/>
          <w:color w:val="000000"/>
        </w:rPr>
        <w:t>с момента окончания проверки</w:t>
      </w:r>
      <w:r>
        <w:rPr>
          <w:color w:val="000000"/>
        </w:rPr>
        <w:t xml:space="preserve"> предоставляются в Экспертную комиссию администрации города Сосновоборска по вопросам предоставления субсидий субъектам малого и среднего предпр</w:t>
      </w:r>
      <w:r>
        <w:rPr>
          <w:color w:val="000000"/>
        </w:rPr>
        <w:t>инимательства, самозанятым гражданам (далее – Экспертная комиссия).</w:t>
      </w:r>
    </w:p>
    <w:p w:rsidR="000A1123" w:rsidRDefault="00125E40">
      <w:pPr>
        <w:widowControl w:val="0"/>
        <w:tabs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</w:rPr>
        <w:t>4.8.</w:t>
      </w:r>
      <w:r>
        <w:rPr>
          <w:color w:val="000000"/>
        </w:rPr>
        <w:tab/>
        <w:t>Членами Экспертной комиссии обсуждается каждая заявка отдельно, после чего выносится решение о предоставлении субсидии (отказе в предоставлении субсидии), оформленное протоколом, подп</w:t>
      </w:r>
      <w:r>
        <w:rPr>
          <w:color w:val="000000"/>
        </w:rPr>
        <w:t>исанным председателем и секретарем комиссии, с указанием установленного размера субсидии для каждой заявки, по которой принято положительное решение о выдаче субсидии.</w:t>
      </w:r>
    </w:p>
    <w:p w:rsidR="000A1123" w:rsidRDefault="00125E40">
      <w:pPr>
        <w:tabs>
          <w:tab w:val="left" w:pos="1418"/>
        </w:tabs>
        <w:ind w:firstLine="709"/>
        <w:jc w:val="both"/>
        <w:rPr>
          <w:color w:val="000000"/>
        </w:rPr>
      </w:pPr>
      <w:bookmarkStart w:id="34" w:name="_Hlk108180781"/>
      <w:r>
        <w:rPr>
          <w:color w:val="000000"/>
        </w:rPr>
        <w:t>4.9.</w:t>
      </w:r>
      <w:r>
        <w:rPr>
          <w:color w:val="000000"/>
        </w:rPr>
        <w:tab/>
        <w:t xml:space="preserve">Размер субсидии составляет до 50 процентов произведенных затрат, </w:t>
      </w:r>
      <w:r>
        <w:rPr>
          <w:lang w:eastAsia="zh-CN"/>
        </w:rPr>
        <w:t xml:space="preserve">указанных в </w:t>
      </w:r>
      <w:hyperlink r:id="rId19" w:tooltip="https://login.consultant.ru/link/?req=doc&amp;base=RLAW123&amp;n=326231&amp;dst=199835" w:history="1">
        <w:r>
          <w:rPr>
            <w:lang w:eastAsia="zh-CN"/>
          </w:rPr>
          <w:t>п</w:t>
        </w:r>
      </w:hyperlink>
      <w:r>
        <w:rPr>
          <w:lang w:eastAsia="zh-CN"/>
        </w:rPr>
        <w:t xml:space="preserve">. 1.7, </w:t>
      </w:r>
      <w:r>
        <w:rPr>
          <w:color w:val="000000"/>
        </w:rPr>
        <w:t xml:space="preserve">и в сумме не более 500 тыс. рублей субъекту малого и среднего предпринимательства и не более 100 тыс. рублей самозанятому гражданину. </w:t>
      </w:r>
      <w:r>
        <w:rPr>
          <w:bCs/>
          <w:color w:val="000000"/>
        </w:rPr>
        <w:t>При этом поддержка предоставляется одному и тому же получателю поддержки не чаще одного раза в течение двух лет</w:t>
      </w:r>
      <w:bookmarkEnd w:id="34"/>
      <w:r>
        <w:rPr>
          <w:color w:val="000000"/>
        </w:rPr>
        <w:t>.</w:t>
      </w:r>
    </w:p>
    <w:p w:rsidR="000A1123" w:rsidRDefault="00125E40">
      <w:pPr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t>4.10. Рас</w:t>
      </w:r>
      <w:r>
        <w:rPr>
          <w:color w:val="000000"/>
        </w:rPr>
        <w:t>чет (распределение субсидии) осуществляется, исходя из очередности поступления заявок на участие в отборе. При прочих равных условиях преимущество отдается заявке, дата и время регистрации которой имеет более ранний срок.</w:t>
      </w:r>
    </w:p>
    <w:p w:rsidR="000A1123" w:rsidRDefault="00125E40">
      <w:pPr>
        <w:widowControl w:val="0"/>
        <w:numPr>
          <w:ilvl w:val="1"/>
          <w:numId w:val="17"/>
        </w:numPr>
        <w:tabs>
          <w:tab w:val="left" w:pos="709"/>
        </w:tabs>
        <w:ind w:left="0" w:firstLine="709"/>
        <w:jc w:val="both"/>
        <w:rPr>
          <w:color w:val="000000"/>
        </w:rPr>
      </w:pPr>
      <w:r>
        <w:rPr>
          <w:color w:val="000000"/>
        </w:rPr>
        <w:t>Заявка, сумма выплат по которой пр</w:t>
      </w:r>
      <w:r>
        <w:rPr>
          <w:color w:val="000000"/>
        </w:rPr>
        <w:t>евышает нераспределенный остаток бюджетных ассигнований, финансируется в сумме указанного остатка.</w:t>
      </w:r>
    </w:p>
    <w:p w:rsidR="000A1123" w:rsidRDefault="00125E40">
      <w:pPr>
        <w:widowControl w:val="0"/>
        <w:numPr>
          <w:ilvl w:val="1"/>
          <w:numId w:val="17"/>
        </w:numPr>
        <w:tabs>
          <w:tab w:val="left" w:pos="709"/>
        </w:tabs>
        <w:ind w:left="0" w:firstLine="709"/>
        <w:jc w:val="both"/>
        <w:rPr>
          <w:color w:val="000000"/>
        </w:rPr>
      </w:pPr>
      <w:r>
        <w:rPr>
          <w:color w:val="000000"/>
        </w:rPr>
        <w:t>Субсидия предоставляется при соблюдении условия о заключении соглашения между Главным распорядителем бюджетных средств и получателем субсидии (далее - Соглаш</w:t>
      </w:r>
      <w:r>
        <w:rPr>
          <w:color w:val="000000"/>
        </w:rPr>
        <w:t>ение).</w:t>
      </w:r>
    </w:p>
    <w:p w:rsidR="000A1123" w:rsidRDefault="00125E40">
      <w:pPr>
        <w:widowControl w:val="0"/>
        <w:numPr>
          <w:ilvl w:val="1"/>
          <w:numId w:val="17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Администрация города Сосновоборска в течение десяти рабочих дней со дня подписания протокола Экспертной комиссией заключает соглашение с получателем субсидии о предоставлении субсидии в соответствие с типовой формой, утвержденной Финансовым управлен</w:t>
      </w:r>
      <w:r>
        <w:rPr>
          <w:color w:val="000000" w:themeColor="text1"/>
        </w:rPr>
        <w:t>ием администрации города Сосновоборска (далее – Соглашение), в котором для получателя субсидии определены показатели результативности предоставления субсидии.</w:t>
      </w:r>
    </w:p>
    <w:p w:rsidR="000A1123" w:rsidRDefault="00125E40">
      <w:pPr>
        <w:widowControl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Одновременно с заключением соглашения о предоставлении субсидии формируется и утверждается план м</w:t>
      </w:r>
      <w:r>
        <w:rPr>
          <w:color w:val="000000" w:themeColor="text1"/>
        </w:rPr>
        <w:t>ероприятий по достижению результатов предоставления субсидии. План мероприятий формируется и утверждается на текущий финансовый год с указанием не менее одной контрольной точки в квартал по форме согласно Приложению № 9 к Порядку.</w:t>
      </w:r>
    </w:p>
    <w:p w:rsidR="000A1123" w:rsidRDefault="00125E40">
      <w:pPr>
        <w:widowControl w:val="0"/>
        <w:numPr>
          <w:ilvl w:val="1"/>
          <w:numId w:val="17"/>
        </w:numPr>
        <w:ind w:left="0" w:firstLine="709"/>
        <w:jc w:val="both"/>
        <w:rPr>
          <w:color w:val="000000"/>
        </w:rPr>
      </w:pPr>
      <w:r>
        <w:rPr>
          <w:color w:val="000000"/>
        </w:rPr>
        <w:t>Заявитель несет ответстве</w:t>
      </w:r>
      <w:r>
        <w:rPr>
          <w:color w:val="000000"/>
        </w:rPr>
        <w:t>нность за достоверность реквизитов своего расчетного счета, указанных в заявке на предоставление субсидии.</w:t>
      </w:r>
    </w:p>
    <w:p w:rsidR="000A1123" w:rsidRDefault="00125E40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4.15.</w:t>
      </w:r>
      <w:r>
        <w:rPr>
          <w:color w:val="000000"/>
        </w:rPr>
        <w:tab/>
        <w:t>В случае, если Соглашение не заключено в установленные сроки по вине заявителя, субсидия субъекту малого или среднего предпринимательства, само</w:t>
      </w:r>
      <w:r>
        <w:rPr>
          <w:color w:val="000000"/>
        </w:rPr>
        <w:t>занятому гражданину не предоставляется.</w:t>
      </w:r>
    </w:p>
    <w:p w:rsidR="000A1123" w:rsidRDefault="00125E40">
      <w:pPr>
        <w:ind w:firstLine="709"/>
        <w:jc w:val="both"/>
        <w:rPr>
          <w:color w:val="000000"/>
        </w:rPr>
      </w:pPr>
      <w:r>
        <w:rPr>
          <w:color w:val="000000"/>
        </w:rPr>
        <w:t>4.16.</w:t>
      </w:r>
      <w:r>
        <w:rPr>
          <w:color w:val="000000"/>
        </w:rPr>
        <w:tab/>
        <w:t>В течение трех рабочих дней со дня подписания Соглашения Управление вносит сведения в реестр субъектов малого и среднего предпринимательства, самозанятых граждан - получателей поддержки по форме согласно Прилож</w:t>
      </w:r>
      <w:r>
        <w:rPr>
          <w:color w:val="000000"/>
        </w:rPr>
        <w:t>ению № 6 к Порядку и направляет в Финансовое управление администрации города Сосновоборска (далее – Финансовое управление):</w:t>
      </w:r>
    </w:p>
    <w:p w:rsidR="000A1123" w:rsidRDefault="00125E40">
      <w:pPr>
        <w:ind w:firstLine="709"/>
        <w:jc w:val="both"/>
        <w:rPr>
          <w:color w:val="000000"/>
        </w:rPr>
      </w:pPr>
      <w:r>
        <w:rPr>
          <w:color w:val="000000"/>
        </w:rPr>
        <w:t>- протокол решения о предоставлении субсидии;</w:t>
      </w:r>
    </w:p>
    <w:p w:rsidR="000A1123" w:rsidRDefault="00125E40">
      <w:pPr>
        <w:ind w:firstLine="709"/>
        <w:jc w:val="both"/>
        <w:rPr>
          <w:color w:val="000000"/>
        </w:rPr>
      </w:pPr>
      <w:r>
        <w:rPr>
          <w:color w:val="000000"/>
        </w:rPr>
        <w:t>- реестр получателей субсидии.</w:t>
      </w:r>
    </w:p>
    <w:p w:rsidR="000A1123" w:rsidRDefault="00125E40">
      <w:pPr>
        <w:widowControl w:val="0"/>
        <w:ind w:left="142" w:firstLine="567"/>
        <w:jc w:val="both"/>
        <w:rPr>
          <w:color w:val="000000"/>
        </w:rPr>
      </w:pPr>
      <w:r>
        <w:rPr>
          <w:color w:val="000000"/>
        </w:rPr>
        <w:t>4.17.</w:t>
      </w:r>
      <w:r>
        <w:rPr>
          <w:color w:val="000000"/>
        </w:rPr>
        <w:tab/>
      </w:r>
      <w:r>
        <w:rPr>
          <w:color w:val="000000"/>
        </w:rPr>
        <w:t>Финансовое управление на основании предоставленных документов производит перечисление бюджетных средств на лицевой счет администрации города, открытый в отделении Федерального казначейства по городу Сосновоборску (далее – Казначейство).</w:t>
      </w:r>
    </w:p>
    <w:p w:rsidR="000A1123" w:rsidRDefault="00125E40">
      <w:pPr>
        <w:widowControl w:val="0"/>
        <w:ind w:left="142" w:firstLine="567"/>
        <w:jc w:val="both"/>
        <w:rPr>
          <w:color w:val="000000"/>
        </w:rPr>
      </w:pPr>
      <w:r>
        <w:rPr>
          <w:color w:val="000000"/>
        </w:rPr>
        <w:t>4.18.</w:t>
      </w:r>
      <w:r>
        <w:rPr>
          <w:color w:val="000000"/>
        </w:rPr>
        <w:tab/>
        <w:t>Субсидия счит</w:t>
      </w:r>
      <w:r>
        <w:rPr>
          <w:color w:val="000000"/>
        </w:rPr>
        <w:t>ается предоставленной получателю субсидии в день списания средств субсидии с лицевого счета администрации города на расчетный счет получателя субсидии.</w:t>
      </w:r>
    </w:p>
    <w:p w:rsidR="000A1123" w:rsidRDefault="00125E40">
      <w:pPr>
        <w:widowControl w:val="0"/>
        <w:ind w:left="142" w:firstLine="567"/>
        <w:jc w:val="both"/>
        <w:rPr>
          <w:color w:val="000000"/>
        </w:rPr>
      </w:pPr>
      <w:r>
        <w:rPr>
          <w:color w:val="000000"/>
        </w:rPr>
        <w:t>4.19.</w:t>
      </w:r>
      <w:r>
        <w:rPr>
          <w:color w:val="000000"/>
        </w:rPr>
        <w:tab/>
        <w:t xml:space="preserve">При внесении изменений в соглашение или его расторжении между Администрацией города Сосновоборска </w:t>
      </w:r>
      <w:r>
        <w:rPr>
          <w:color w:val="000000"/>
        </w:rPr>
        <w:t>и получателем субсидии заключается дополнительное соглашение.</w:t>
      </w:r>
    </w:p>
    <w:p w:rsidR="000A1123" w:rsidRDefault="00125E40">
      <w:pPr>
        <w:jc w:val="center"/>
        <w:rPr>
          <w:b/>
          <w:color w:val="000000"/>
        </w:rPr>
      </w:pPr>
      <w:r>
        <w:rPr>
          <w:b/>
          <w:color w:val="000000"/>
        </w:rPr>
        <w:t>5.</w:t>
      </w:r>
      <w:r>
        <w:rPr>
          <w:b/>
          <w:color w:val="000000"/>
        </w:rPr>
        <w:tab/>
        <w:t>Требования к отчетности</w:t>
      </w:r>
    </w:p>
    <w:p w:rsidR="000A1123" w:rsidRDefault="00125E40">
      <w:pPr>
        <w:tabs>
          <w:tab w:val="left" w:pos="567"/>
        </w:tabs>
        <w:ind w:firstLine="709"/>
        <w:jc w:val="both"/>
      </w:pPr>
      <w:r>
        <w:rPr>
          <w:color w:val="000000"/>
        </w:rPr>
        <w:t>5.1.</w:t>
      </w:r>
      <w:r>
        <w:rPr>
          <w:color w:val="000000"/>
        </w:rPr>
        <w:tab/>
      </w:r>
      <w:r>
        <w:rPr>
          <w:color w:val="000000" w:themeColor="text1"/>
        </w:rPr>
        <w:t xml:space="preserve">Получатель субсидии - субъект малого и среднего предпринимательства ежегодно в течении трех отчетных периодов обязан предоставить </w:t>
      </w:r>
      <w:r>
        <w:t>в Управление:</w:t>
      </w:r>
    </w:p>
    <w:p w:rsidR="000A1123" w:rsidRDefault="00125E40">
      <w:pPr>
        <w:tabs>
          <w:tab w:val="left" w:pos="567"/>
        </w:tabs>
        <w:ind w:firstLine="709"/>
        <w:jc w:val="both"/>
      </w:pPr>
      <w:r>
        <w:t>5.1.1. отчет о фин</w:t>
      </w:r>
      <w:r>
        <w:t>ансово-экономических показателях по форме согласно приложению № 7 к Порядку;</w:t>
      </w:r>
    </w:p>
    <w:p w:rsidR="000A1123" w:rsidRDefault="00125E40">
      <w:pPr>
        <w:tabs>
          <w:tab w:val="left" w:pos="567"/>
        </w:tabs>
        <w:ind w:firstLine="709"/>
        <w:jc w:val="both"/>
        <w:rPr>
          <w:color w:val="000000"/>
        </w:rPr>
      </w:pPr>
      <w:r>
        <w:t xml:space="preserve">5.1.2. </w:t>
      </w:r>
      <w:r>
        <w:rPr>
          <w:color w:val="000000" w:themeColor="text1"/>
        </w:rPr>
        <w:t>отчет о реализации плана мероприятий по достижению результатов предоставления субсидии по форме согласно приложению № 10 к Порядку.</w:t>
      </w:r>
    </w:p>
    <w:p w:rsidR="000A1123" w:rsidRDefault="00125E40">
      <w:pPr>
        <w:tabs>
          <w:tab w:val="left" w:pos="567"/>
        </w:tabs>
        <w:ind w:firstLine="709"/>
        <w:jc w:val="both"/>
      </w:pPr>
      <w:r>
        <w:t>Под отчетным периодом понимается:</w:t>
      </w:r>
    </w:p>
    <w:p w:rsidR="000A1123" w:rsidRDefault="00125E40">
      <w:pPr>
        <w:tabs>
          <w:tab w:val="left" w:pos="567"/>
        </w:tabs>
        <w:ind w:firstLine="709"/>
        <w:jc w:val="both"/>
        <w:rPr>
          <w:color w:val="000000" w:themeColor="text1"/>
        </w:rPr>
      </w:pPr>
      <w:bookmarkStart w:id="35" w:name="_Hlk159944226"/>
      <w:r>
        <w:rPr>
          <w:color w:val="000000" w:themeColor="text1"/>
        </w:rPr>
        <w:t>Первый</w:t>
      </w:r>
      <w:r>
        <w:rPr>
          <w:color w:val="000000" w:themeColor="text1"/>
        </w:rPr>
        <w:t xml:space="preserve"> отчетный год – год предоставления субсидии;</w:t>
      </w:r>
      <w:bookmarkEnd w:id="35"/>
    </w:p>
    <w:p w:rsidR="000A1123" w:rsidRDefault="00125E40">
      <w:pPr>
        <w:ind w:right="-287" w:firstLine="709"/>
        <w:jc w:val="both"/>
        <w:rPr>
          <w:color w:val="000000" w:themeColor="text1"/>
        </w:rPr>
      </w:pPr>
      <w:r>
        <w:rPr>
          <w:color w:val="000000" w:themeColor="text1"/>
        </w:rPr>
        <w:t>Второй отчетный год – первый финансовый год, следующий за годом предоставления субсидии;</w:t>
      </w:r>
    </w:p>
    <w:p w:rsidR="000A1123" w:rsidRDefault="00125E40">
      <w:pPr>
        <w:ind w:right="-287" w:firstLine="709"/>
        <w:jc w:val="both"/>
        <w:rPr>
          <w:color w:val="000000" w:themeColor="text1"/>
        </w:rPr>
      </w:pPr>
      <w:r>
        <w:rPr>
          <w:color w:val="000000" w:themeColor="text1"/>
        </w:rPr>
        <w:t>Третий отчетный год – второй финансовый год, следующий за годом предоставления субсидии.</w:t>
      </w:r>
    </w:p>
    <w:p w:rsidR="000A1123" w:rsidRDefault="00125E40">
      <w:pPr>
        <w:ind w:right="-287" w:firstLine="709"/>
        <w:jc w:val="both"/>
      </w:pPr>
      <w:r>
        <w:rPr>
          <w:color w:val="000000" w:themeColor="text1"/>
        </w:rPr>
        <w:t>5.2. Получатель субсидии обязан п</w:t>
      </w:r>
      <w:r>
        <w:rPr>
          <w:color w:val="000000" w:themeColor="text1"/>
        </w:rPr>
        <w:t xml:space="preserve">редоставить </w:t>
      </w:r>
      <w:r>
        <w:t>в Управление отчет, указанный в пункте 5.1.1., в срок до 01 мая года, следующего за годом предоставления субсидии.</w:t>
      </w:r>
    </w:p>
    <w:p w:rsidR="000A1123" w:rsidRDefault="00125E40">
      <w:pPr>
        <w:ind w:right="-287" w:firstLine="709"/>
        <w:jc w:val="both"/>
      </w:pPr>
      <w:r>
        <w:t xml:space="preserve">5.3. </w:t>
      </w:r>
      <w:r>
        <w:rPr>
          <w:color w:val="000000" w:themeColor="text1"/>
        </w:rPr>
        <w:t xml:space="preserve">Получатель субсидии обязан предоставить </w:t>
      </w:r>
      <w:r>
        <w:t>в Управление отчет, указанный в пункте 5.1.2., в сроки до 01 марта и 01 июля года, с</w:t>
      </w:r>
      <w:r>
        <w:t>ледующего за отчетным годом.</w:t>
      </w:r>
    </w:p>
    <w:p w:rsidR="000A1123" w:rsidRDefault="00125E40">
      <w:pPr>
        <w:ind w:right="-287" w:firstLine="709"/>
        <w:jc w:val="both"/>
      </w:pPr>
      <w:r>
        <w:t>5.4. Получатель субсидии несет ответственность за достоверность представленных сведений в соответствии с действующим законодательством Российской Федерации.</w:t>
      </w:r>
    </w:p>
    <w:p w:rsidR="000A1123" w:rsidRDefault="00125E40">
      <w:pPr>
        <w:ind w:right="-287" w:firstLine="709"/>
        <w:jc w:val="both"/>
      </w:pPr>
      <w:r>
        <w:t>5.5. В течение двадцати рабочих дней со дня принятия отчетности Управл</w:t>
      </w:r>
      <w:r>
        <w:t>ение осуществляет ее проверку. По результатам проверки в течение десяти рабочих дней Управление составляет отчет в Экспертную комиссию.</w:t>
      </w:r>
    </w:p>
    <w:p w:rsidR="000A1123" w:rsidRDefault="00125E40">
      <w:pPr>
        <w:ind w:right="-287" w:firstLine="709"/>
        <w:jc w:val="both"/>
      </w:pPr>
      <w:r>
        <w:t>5.6. Отчеты, указанные в настоящем разделе, в том числе составленные более, чем на одном листе, не прошиваются, должны б</w:t>
      </w:r>
      <w:r>
        <w:t>ыть пронумерованы, подписаны получателем субсидии, удостоверены печатью (при наличии) и сопровождаться их описью.</w:t>
      </w:r>
    </w:p>
    <w:p w:rsidR="000A1123" w:rsidRDefault="00125E40">
      <w:pPr>
        <w:ind w:right="-287" w:firstLine="709"/>
        <w:jc w:val="both"/>
      </w:pPr>
      <w:r>
        <w:t>5.7. Получатель субсидии - самозанятый гражданин в течение десяти рабочих дней по истечении 12 месяцев после получения субсидии обязан предост</w:t>
      </w:r>
      <w:r>
        <w:t>авить в Управление:</w:t>
      </w:r>
    </w:p>
    <w:p w:rsidR="000A1123" w:rsidRDefault="00125E40">
      <w:pPr>
        <w:ind w:right="-287" w:firstLine="709"/>
        <w:jc w:val="both"/>
      </w:pPr>
      <w:r>
        <w:t>5.7.1. справку о постановке на учет (снятии с учета) физического лица в качестве налогоплательщика налога на профессиональный доход (форма КНД 1122035) за финансовый год получения субсидии и полные месяцы текущего финансового года.</w:t>
      </w:r>
    </w:p>
    <w:p w:rsidR="000A1123" w:rsidRDefault="00125E40">
      <w:pPr>
        <w:ind w:right="-287" w:firstLine="709"/>
        <w:jc w:val="both"/>
      </w:pPr>
      <w:r>
        <w:t>5.7.</w:t>
      </w:r>
      <w:r>
        <w:t>2. справку о состоянии расчетов (доходах) по налогу на профессиональный доход (форма КНД 1122036) за финансовый год получения субсидии и полные месяцы текущего финансового года.</w:t>
      </w:r>
    </w:p>
    <w:p w:rsidR="000A1123" w:rsidRDefault="00125E40">
      <w:pPr>
        <w:ind w:firstLine="2552"/>
        <w:rPr>
          <w:b/>
          <w:color w:val="000000"/>
        </w:rPr>
      </w:pPr>
      <w:r>
        <w:rPr>
          <w:b/>
          <w:color w:val="000000"/>
        </w:rPr>
        <w:t>6.</w:t>
      </w:r>
      <w:r>
        <w:rPr>
          <w:b/>
          <w:color w:val="000000"/>
        </w:rPr>
        <w:tab/>
        <w:t>Требования об осуществлении контроля за соблюдением условий, целей и порядк</w:t>
      </w:r>
      <w:r>
        <w:rPr>
          <w:b/>
          <w:color w:val="000000"/>
        </w:rPr>
        <w:t>а предоставления субсидии и ответственности за их нарушение</w:t>
      </w:r>
    </w:p>
    <w:p w:rsidR="000A1123" w:rsidRDefault="00125E40">
      <w:pPr>
        <w:ind w:firstLine="709"/>
        <w:jc w:val="both"/>
        <w:rPr>
          <w:color w:val="000000"/>
        </w:rPr>
      </w:pPr>
      <w:r>
        <w:rPr>
          <w:color w:val="000000"/>
        </w:rPr>
        <w:t>6.1.</w:t>
      </w:r>
      <w:r>
        <w:rPr>
          <w:color w:val="000000"/>
        </w:rPr>
        <w:tab/>
      </w:r>
      <w:r>
        <w:rPr>
          <w:color w:val="000000"/>
        </w:rPr>
        <w:t>Главный распорядитель бюджетных средств и орган муниципального финансового контроля в обязательном порядке в пределах своих полномочий проверяют соблюдение получателем субсидии условий, цели и порядка предоставления субсидии.</w:t>
      </w:r>
    </w:p>
    <w:p w:rsidR="000A1123" w:rsidRDefault="00125E40">
      <w:pPr>
        <w:ind w:firstLine="709"/>
        <w:jc w:val="both"/>
        <w:rPr>
          <w:color w:val="000000"/>
        </w:rPr>
      </w:pPr>
      <w:r>
        <w:rPr>
          <w:rFonts w:eastAsia="Calibri"/>
          <w:color w:val="000000"/>
        </w:rPr>
        <w:t>Порядок проведения обязательно</w:t>
      </w:r>
      <w:r>
        <w:rPr>
          <w:rFonts w:eastAsia="Calibri"/>
          <w:color w:val="000000"/>
        </w:rPr>
        <w:t>й проверки соблюдения условий, целей и порядка предоставления субсидий главным распорядителем бюджетных средств, предоставляющим субсидию, установлен в Приложении № 8 к Порядку.</w:t>
      </w:r>
    </w:p>
    <w:p w:rsidR="000A1123" w:rsidRDefault="00125E40"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Порядок проведения обязательной проверки органом муниципального фин</w:t>
      </w:r>
      <w:r>
        <w:rPr>
          <w:rFonts w:eastAsia="Calibri"/>
          <w:color w:val="000000"/>
        </w:rPr>
        <w:t>ансового контроля соблюдения условий, целей и порядка предоставления субсидий их получателям осуществляется в соответствии с бюджетным законодательством на основании действующих правовых и нормативных актов, связанных с осуществлением финансового контроля.</w:t>
      </w:r>
    </w:p>
    <w:p w:rsidR="000A1123" w:rsidRDefault="00125E40">
      <w:pPr>
        <w:ind w:firstLine="709"/>
        <w:jc w:val="both"/>
        <w:rPr>
          <w:rFonts w:eastAsia="Calibri"/>
          <w:color w:val="000000"/>
        </w:rPr>
      </w:pPr>
      <w:r>
        <w:rPr>
          <w:color w:val="000000"/>
        </w:rPr>
        <w:t>6.2.</w:t>
      </w:r>
      <w:r>
        <w:rPr>
          <w:color w:val="000000"/>
        </w:rPr>
        <w:tab/>
      </w:r>
      <w:r>
        <w:rPr>
          <w:rFonts w:eastAsia="Calibri"/>
          <w:color w:val="000000"/>
        </w:rPr>
        <w:t>При предоставлении субсидии обязательным условием ее предоставления, включаемым в Соглашение о предоставлении субсидии, является согласие получателя субсидии на осуществление Главным распорядителем и органом муниципального финансового контроля провер</w:t>
      </w:r>
      <w:r>
        <w:rPr>
          <w:rFonts w:eastAsia="Calibri"/>
          <w:color w:val="000000"/>
        </w:rPr>
        <w:t>ок соблюдения получателем условий, целей и порядка предоставления субсидии.</w:t>
      </w:r>
    </w:p>
    <w:p w:rsidR="000A1123" w:rsidRDefault="00125E40">
      <w:pPr>
        <w:ind w:firstLine="709"/>
        <w:jc w:val="both"/>
        <w:rPr>
          <w:rFonts w:eastAsia="Calibri"/>
          <w:color w:val="000000"/>
        </w:rPr>
      </w:pPr>
      <w:r>
        <w:rPr>
          <w:color w:val="000000"/>
        </w:rPr>
        <w:t>6.3</w:t>
      </w:r>
      <w:r>
        <w:rPr>
          <w:color w:val="000000"/>
        </w:rPr>
        <w:tab/>
        <w:t>В</w:t>
      </w:r>
      <w:r>
        <w:rPr>
          <w:rFonts w:eastAsia="Calibri"/>
          <w:color w:val="000000"/>
        </w:rPr>
        <w:t>озврат субсидии в бюджет города Сосновоборска осуществляется в следующих случаях:</w:t>
      </w:r>
    </w:p>
    <w:p w:rsidR="000A1123" w:rsidRDefault="00125E40">
      <w:pPr>
        <w:ind w:firstLine="709"/>
        <w:jc w:val="both"/>
        <w:rPr>
          <w:color w:val="000000"/>
        </w:rPr>
      </w:pPr>
      <w:r>
        <w:rPr>
          <w:color w:val="000000"/>
        </w:rPr>
        <w:t>а) невыполнение получателем субсидии обязанности, определенной в пункте 5.1. Порядка;</w:t>
      </w:r>
    </w:p>
    <w:p w:rsidR="000A1123" w:rsidRDefault="00125E40">
      <w:pPr>
        <w:ind w:firstLine="709"/>
        <w:jc w:val="both"/>
        <w:rPr>
          <w:color w:val="000000"/>
        </w:rPr>
      </w:pPr>
      <w:r>
        <w:rPr>
          <w:color w:val="000000"/>
        </w:rPr>
        <w:t>б) обна</w:t>
      </w:r>
      <w:r>
        <w:rPr>
          <w:color w:val="000000"/>
        </w:rPr>
        <w:t>ружение недостоверных сведений, предоставленных в Управление в целях получения субсидий;</w:t>
      </w:r>
    </w:p>
    <w:p w:rsidR="000A1123" w:rsidRDefault="00125E40"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в) нарушение субъектом малого и среднего предпринимательства условий, установленных при предоставлении субсидии, выявленное, в том числе, по результатам проверок, пров</w:t>
      </w:r>
      <w:r>
        <w:rPr>
          <w:rFonts w:eastAsia="Calibri"/>
          <w:color w:val="000000"/>
        </w:rPr>
        <w:t>еденных главным распорядителем и органом муниципального финансового контроля.</w:t>
      </w:r>
    </w:p>
    <w:p w:rsidR="000A1123" w:rsidRDefault="00125E40">
      <w:pPr>
        <w:ind w:firstLine="709"/>
        <w:jc w:val="both"/>
        <w:rPr>
          <w:color w:val="000000"/>
        </w:rPr>
      </w:pPr>
      <w:r>
        <w:rPr>
          <w:color w:val="000000"/>
        </w:rPr>
        <w:t>6.4.</w:t>
      </w:r>
      <w:r>
        <w:rPr>
          <w:color w:val="000000"/>
        </w:rPr>
        <w:tab/>
        <w:t>Решение о возврате субсидии принимается Экспертной комиссией в течение месяца с момента обнаружения обстоятельств, указанных в пункте 6.3. (с момента получения отчета от Упр</w:t>
      </w:r>
      <w:r>
        <w:rPr>
          <w:color w:val="000000"/>
        </w:rPr>
        <w:t>авления) и оформляется протоколом в соответствии с Положением об Экспертной комиссии, утвержденным постановлением администрации города Сосновоборска (далее – Протокол).</w:t>
      </w:r>
    </w:p>
    <w:p w:rsidR="000A1123" w:rsidRDefault="00125E40">
      <w:pPr>
        <w:ind w:firstLine="709"/>
        <w:jc w:val="both"/>
        <w:rPr>
          <w:color w:val="000000"/>
        </w:rPr>
      </w:pPr>
      <w:r>
        <w:rPr>
          <w:color w:val="000000"/>
        </w:rPr>
        <w:t>6.5.    Возврат полученных субсидий осуществляется в следующем порядке:</w:t>
      </w:r>
    </w:p>
    <w:p w:rsidR="000A1123" w:rsidRDefault="00125E40">
      <w:pPr>
        <w:ind w:firstLine="709"/>
        <w:jc w:val="both"/>
        <w:rPr>
          <w:color w:val="000000"/>
        </w:rPr>
      </w:pPr>
      <w:r>
        <w:rPr>
          <w:color w:val="000000"/>
        </w:rPr>
        <w:t>-   в течение п</w:t>
      </w:r>
      <w:r>
        <w:rPr>
          <w:color w:val="000000"/>
        </w:rPr>
        <w:t>яти дней с момента подписания протокола Управление направляет копию протокола в адрес получателя субсидии по почте заказным письмом с уведомлением о вручении;</w:t>
      </w:r>
    </w:p>
    <w:p w:rsidR="000A1123" w:rsidRDefault="00125E40">
      <w:pPr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>субъект малого и среднего предпринимательства, самозанятый гражданин, являющийся получателем субс</w:t>
      </w:r>
      <w:r>
        <w:rPr>
          <w:color w:val="000000"/>
        </w:rPr>
        <w:t>идии, в течение десяти рабочих дней со дня получения копии протокола обязан перечислить ранее полученную субсидию в местный бюджет в полном объеме.</w:t>
      </w:r>
    </w:p>
    <w:p w:rsidR="000A1123" w:rsidRDefault="00125E40">
      <w:pPr>
        <w:numPr>
          <w:ilvl w:val="0"/>
          <w:numId w:val="27"/>
        </w:numPr>
        <w:tabs>
          <w:tab w:val="left" w:pos="1134"/>
        </w:tabs>
        <w:ind w:left="0" w:firstLine="709"/>
        <w:jc w:val="both"/>
      </w:pPr>
      <w:r>
        <w:t>при получении уведомления о невручении получателю субсидии в течение 25 рабочих дней с даты отправки письмен</w:t>
      </w:r>
      <w:r>
        <w:t>ного требования о возврате субсидии или о наложении штрафных санкций, Администрация г. Сосновоборска в судебном порядке в соответствии с законодательством Российской Федерации, производит возврат в местный бюджет ранее полученных сумм субсидий или суммы на</w:t>
      </w:r>
      <w:r>
        <w:t>ложенных штрафных санкций, указанных в требовании, в полном объеме.</w:t>
      </w:r>
    </w:p>
    <w:p w:rsidR="000A1123" w:rsidRDefault="00125E40">
      <w:pPr>
        <w:ind w:firstLine="709"/>
        <w:jc w:val="both"/>
        <w:rPr>
          <w:i/>
          <w:color w:val="000000"/>
        </w:rPr>
      </w:pPr>
      <w:r>
        <w:rPr>
          <w:color w:val="000000"/>
        </w:rPr>
        <w:t>6.6.</w:t>
      </w:r>
      <w:r>
        <w:rPr>
          <w:color w:val="000000"/>
        </w:rPr>
        <w:tab/>
        <w:t>В случае, если получатель субсидии не возвратил субсидию в установленный срок или возвратил ее не в полном объеме, взыскание денежных средств осуществляется в судебном порядке в соотв</w:t>
      </w:r>
      <w:r>
        <w:rPr>
          <w:color w:val="000000"/>
        </w:rPr>
        <w:t>етствии с законодательством Российской Федерации.</w:t>
      </w:r>
    </w:p>
    <w:p w:rsidR="000A1123" w:rsidRDefault="00125E40">
      <w:pPr>
        <w:jc w:val="center"/>
        <w:rPr>
          <w:b/>
          <w:color w:val="000000"/>
        </w:rPr>
      </w:pPr>
      <w:r>
        <w:rPr>
          <w:b/>
          <w:color w:val="000000"/>
        </w:rPr>
        <w:t>7.</w:t>
      </w:r>
      <w:r>
        <w:rPr>
          <w:b/>
          <w:color w:val="000000"/>
        </w:rPr>
        <w:tab/>
        <w:t>Иная информация</w:t>
      </w:r>
    </w:p>
    <w:p w:rsidR="000A1123" w:rsidRDefault="00125E4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7.1. Управление представляет в Федеральную налоговую службу, в целях ведения единого реестра субъектов малого и среднего предпринимательства – получателей поддержки, сведения о субъектах </w:t>
      </w:r>
      <w:r>
        <w:rPr>
          <w:color w:val="000000"/>
        </w:rPr>
        <w:t>малого и среднего предпринимательства, которым оказана финансовая поддержка, в форме электронных документов, подписанных усиленной квалифицированной электронной подписью, с использованием официального сайта Федеральной налоговой службы в информационно - те</w:t>
      </w:r>
      <w:r>
        <w:rPr>
          <w:color w:val="000000"/>
        </w:rPr>
        <w:t>лекоммуникационной сети «Интернет» в срок до 5-го числа месяца,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использ</w:t>
      </w:r>
      <w:r>
        <w:rPr>
          <w:color w:val="000000"/>
        </w:rPr>
        <w:t>ования средств поддержки.</w:t>
      </w:r>
    </w:p>
    <w:p w:rsidR="000A1123" w:rsidRDefault="00125E40">
      <w:pPr>
        <w:ind w:firstLine="709"/>
        <w:jc w:val="both"/>
        <w:rPr>
          <w:color w:val="000000"/>
        </w:rPr>
      </w:pPr>
      <w:r>
        <w:rPr>
          <w:color w:val="000000"/>
        </w:rPr>
        <w:t>Информация, содержащаяся в едином реестре субъектов малого и среднего предпринимательства – получателей поддержки, является открытой для ознакомления с ней физических и юридических лиц.</w:t>
      </w:r>
    </w:p>
    <w:p w:rsidR="000A1123" w:rsidRDefault="00125E40">
      <w:pPr>
        <w:ind w:firstLine="709"/>
        <w:jc w:val="both"/>
        <w:rPr>
          <w:color w:val="000000"/>
        </w:rPr>
      </w:pPr>
      <w:r>
        <w:rPr>
          <w:color w:val="000000"/>
        </w:rPr>
        <w:t>Внесение сведений о получателях субсидии в е</w:t>
      </w:r>
      <w:r>
        <w:rPr>
          <w:color w:val="000000"/>
        </w:rPr>
        <w:t>диный реестр субъектов малого и среднего предпринимательства – получателей поддержки осуществляет Управление.</w:t>
      </w:r>
    </w:p>
    <w:p w:rsidR="000A1123" w:rsidRDefault="00125E40">
      <w:pPr>
        <w:ind w:firstLine="709"/>
        <w:jc w:val="right"/>
        <w:rPr>
          <w:color w:val="000000"/>
          <w:szCs w:val="26"/>
        </w:rPr>
      </w:pPr>
      <w:r>
        <w:rPr>
          <w:color w:val="000000"/>
        </w:rPr>
        <w:br w:type="page" w:clear="all"/>
      </w:r>
    </w:p>
    <w:p w:rsidR="000A1123" w:rsidRDefault="00125E40">
      <w:pPr>
        <w:ind w:firstLine="709"/>
        <w:jc w:val="right"/>
        <w:rPr>
          <w:b/>
          <w:i/>
          <w:color w:val="000000"/>
        </w:rPr>
      </w:pPr>
      <w:bookmarkStart w:id="36" w:name="_Hlk93412425"/>
      <w:r>
        <w:rPr>
          <w:b/>
          <w:color w:val="000000"/>
          <w:szCs w:val="26"/>
        </w:rPr>
        <w:t>Приложение № 1</w:t>
      </w:r>
    </w:p>
    <w:p w:rsidR="000A1123" w:rsidRDefault="00125E40">
      <w:pPr>
        <w:ind w:left="2694"/>
        <w:jc w:val="right"/>
        <w:rPr>
          <w:color w:val="000000"/>
          <w:szCs w:val="26"/>
        </w:rPr>
      </w:pPr>
      <w:r>
        <w:rPr>
          <w:color w:val="000000"/>
          <w:lang w:eastAsia="en-US"/>
        </w:rPr>
        <w:t>к порядку предоставления субсидий субъектам малого и среднего предпринимательства и физическим лицам, применяющим специальный нал</w:t>
      </w:r>
      <w:r>
        <w:rPr>
          <w:color w:val="000000"/>
          <w:lang w:eastAsia="en-US"/>
        </w:rPr>
        <w:t>оговый режим «Налог на профессиональный доход» на возмещение затрат при осуществлении предпринимательской деятельности</w:t>
      </w:r>
    </w:p>
    <w:p w:rsidR="000A1123" w:rsidRDefault="000A1123">
      <w:pPr>
        <w:jc w:val="right"/>
        <w:rPr>
          <w:color w:val="000000"/>
          <w:szCs w:val="26"/>
        </w:rPr>
      </w:pPr>
    </w:p>
    <w:p w:rsidR="000A1123" w:rsidRDefault="000A1123">
      <w:pPr>
        <w:jc w:val="right"/>
        <w:rPr>
          <w:color w:val="000000"/>
          <w:szCs w:val="26"/>
        </w:rPr>
      </w:pPr>
    </w:p>
    <w:p w:rsidR="000A1123" w:rsidRDefault="00125E40">
      <w:pPr>
        <w:jc w:val="center"/>
        <w:rPr>
          <w:color w:val="000000"/>
        </w:rPr>
      </w:pPr>
      <w:bookmarkStart w:id="37" w:name="_Hlk93412103"/>
      <w:bookmarkStart w:id="38" w:name="_Hlk108173404"/>
      <w:r>
        <w:rPr>
          <w:color w:val="000000"/>
        </w:rPr>
        <w:t>Обязательство получателя субсидии – субъекта малого и среднего предпринимательства</w:t>
      </w:r>
    </w:p>
    <w:p w:rsidR="000A1123" w:rsidRDefault="00125E40">
      <w:pPr>
        <w:jc w:val="center"/>
        <w:rPr>
          <w:color w:val="000000"/>
        </w:rPr>
      </w:pPr>
      <w:r>
        <w:rPr>
          <w:color w:val="000000"/>
        </w:rPr>
        <w:t xml:space="preserve">о сохранении получателем субсидии численности </w:t>
      </w:r>
      <w:r>
        <w:rPr>
          <w:color w:val="000000"/>
        </w:rPr>
        <w:t>занятых,</w:t>
      </w:r>
    </w:p>
    <w:p w:rsidR="000A1123" w:rsidRDefault="00125E40">
      <w:pPr>
        <w:jc w:val="center"/>
        <w:rPr>
          <w:color w:val="000000"/>
        </w:rPr>
      </w:pPr>
      <w:r>
        <w:rPr>
          <w:color w:val="000000"/>
        </w:rPr>
        <w:t>заработной платы на уровне не ниже МРОТ</w:t>
      </w:r>
    </w:p>
    <w:p w:rsidR="000A1123" w:rsidRDefault="00125E40">
      <w:pPr>
        <w:jc w:val="center"/>
        <w:rPr>
          <w:color w:val="000000"/>
        </w:rPr>
      </w:pPr>
      <w:r>
        <w:rPr>
          <w:color w:val="000000"/>
        </w:rPr>
        <w:t>и о непрекращении деятельности в течение 24 месяцев после получения субсидии</w:t>
      </w:r>
      <w:bookmarkEnd w:id="37"/>
    </w:p>
    <w:p w:rsidR="000A1123" w:rsidRDefault="000A1123">
      <w:pPr>
        <w:jc w:val="center"/>
        <w:rPr>
          <w:color w:val="000000"/>
          <w:szCs w:val="26"/>
        </w:rPr>
      </w:pPr>
    </w:p>
    <w:tbl>
      <w:tblPr>
        <w:tblW w:w="9669" w:type="dxa"/>
        <w:tblInd w:w="108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981"/>
        <w:gridCol w:w="1996"/>
        <w:gridCol w:w="6692"/>
      </w:tblGrid>
      <w:tr w:rsidR="000A1123">
        <w:tc>
          <w:tcPr>
            <w:tcW w:w="2977" w:type="dxa"/>
            <w:gridSpan w:val="2"/>
            <w:tcBorders>
              <w:bottom w:val="none" w:sz="4" w:space="0" w:color="000000"/>
            </w:tcBorders>
          </w:tcPr>
          <w:p w:rsidR="000A1123" w:rsidRDefault="00125E40">
            <w:pPr>
              <w:spacing w:before="60"/>
              <w:ind w:right="-301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Настоящим обязуюсь,</w:t>
            </w:r>
          </w:p>
        </w:tc>
        <w:tc>
          <w:tcPr>
            <w:tcW w:w="6687" w:type="dxa"/>
            <w:tcBorders>
              <w:bottom w:val="single" w:sz="4" w:space="0" w:color="000000"/>
            </w:tcBorders>
          </w:tcPr>
          <w:p w:rsidR="000A1123" w:rsidRDefault="000A1123">
            <w:pPr>
              <w:spacing w:before="60"/>
              <w:jc w:val="both"/>
              <w:rPr>
                <w:color w:val="000000"/>
              </w:rPr>
            </w:pPr>
          </w:p>
        </w:tc>
      </w:tr>
      <w:tr w:rsidR="000A1123">
        <w:tc>
          <w:tcPr>
            <w:tcW w:w="2977" w:type="dxa"/>
            <w:gridSpan w:val="2"/>
            <w:tcBorders>
              <w:top w:val="none" w:sz="4" w:space="0" w:color="000000"/>
              <w:bottom w:val="single" w:sz="4" w:space="0" w:color="000000"/>
            </w:tcBorders>
          </w:tcPr>
          <w:p w:rsidR="000A1123" w:rsidRDefault="000A1123">
            <w:pPr>
              <w:spacing w:before="60"/>
              <w:jc w:val="both"/>
              <w:rPr>
                <w:color w:val="000000"/>
              </w:rPr>
            </w:pPr>
          </w:p>
        </w:tc>
        <w:tc>
          <w:tcPr>
            <w:tcW w:w="6687" w:type="dxa"/>
            <w:tcBorders>
              <w:top w:val="single" w:sz="4" w:space="0" w:color="000000"/>
              <w:bottom w:val="single" w:sz="4" w:space="0" w:color="000000"/>
            </w:tcBorders>
          </w:tcPr>
          <w:p w:rsidR="000A1123" w:rsidRDefault="000A1123">
            <w:pPr>
              <w:spacing w:before="60"/>
              <w:jc w:val="both"/>
              <w:rPr>
                <w:color w:val="000000"/>
              </w:rPr>
            </w:pPr>
          </w:p>
        </w:tc>
      </w:tr>
      <w:tr w:rsidR="000A1123">
        <w:tc>
          <w:tcPr>
            <w:tcW w:w="9669" w:type="dxa"/>
            <w:gridSpan w:val="3"/>
            <w:tcBorders>
              <w:top w:val="single" w:sz="4" w:space="0" w:color="000000"/>
            </w:tcBorders>
          </w:tcPr>
          <w:p w:rsidR="000A1123" w:rsidRDefault="00125E40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(указывается полное наименование юридического лица, фамилия, имя, отчество (последнее 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</w:t>
            </w:r>
            <w:r>
              <w:rPr>
                <w:color w:val="000000"/>
                <w:sz w:val="20"/>
                <w:szCs w:val="20"/>
              </w:rPr>
              <w:t xml:space="preserve"> при наличии) индивидуального предпринимателя)</w:t>
            </w:r>
          </w:p>
        </w:tc>
      </w:tr>
      <w:tr w:rsidR="000A1123">
        <w:tc>
          <w:tcPr>
            <w:tcW w:w="981" w:type="dxa"/>
            <w:tcBorders>
              <w:bottom w:val="none" w:sz="4" w:space="0" w:color="000000"/>
            </w:tcBorders>
          </w:tcPr>
          <w:p w:rsidR="000A1123" w:rsidRDefault="00125E40">
            <w:pPr>
              <w:spacing w:before="60"/>
              <w:jc w:val="both"/>
              <w:rPr>
                <w:color w:val="000000"/>
              </w:rPr>
            </w:pPr>
            <w:r>
              <w:rPr>
                <w:color w:val="000000"/>
              </w:rPr>
              <w:t>ИНН:</w:t>
            </w:r>
          </w:p>
        </w:tc>
        <w:tc>
          <w:tcPr>
            <w:tcW w:w="8688" w:type="dxa"/>
            <w:gridSpan w:val="2"/>
            <w:tcBorders>
              <w:bottom w:val="single" w:sz="4" w:space="0" w:color="000000"/>
            </w:tcBorders>
          </w:tcPr>
          <w:p w:rsidR="000A1123" w:rsidRDefault="000A1123">
            <w:pPr>
              <w:spacing w:before="60"/>
              <w:jc w:val="both"/>
              <w:rPr>
                <w:color w:val="000000"/>
              </w:rPr>
            </w:pPr>
          </w:p>
        </w:tc>
      </w:tr>
      <w:tr w:rsidR="000A1123">
        <w:tc>
          <w:tcPr>
            <w:tcW w:w="981" w:type="dxa"/>
            <w:tcBorders>
              <w:top w:val="none" w:sz="4" w:space="0" w:color="000000"/>
              <w:bottom w:val="none" w:sz="4" w:space="0" w:color="000000"/>
            </w:tcBorders>
          </w:tcPr>
          <w:p w:rsidR="000A1123" w:rsidRDefault="000A1123">
            <w:pPr>
              <w:jc w:val="both"/>
              <w:rPr>
                <w:color w:val="000000"/>
              </w:rPr>
            </w:pPr>
          </w:p>
        </w:tc>
        <w:tc>
          <w:tcPr>
            <w:tcW w:w="8688" w:type="dxa"/>
            <w:gridSpan w:val="2"/>
            <w:tcBorders>
              <w:top w:val="single" w:sz="4" w:space="0" w:color="000000"/>
              <w:bottom w:val="none" w:sz="4" w:space="0" w:color="000000"/>
            </w:tcBorders>
          </w:tcPr>
          <w:p w:rsidR="000A1123" w:rsidRDefault="00125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      </w:r>
          </w:p>
          <w:p w:rsidR="000A1123" w:rsidRDefault="000A11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A1123" w:rsidRDefault="00125E40">
      <w:pPr>
        <w:numPr>
          <w:ilvl w:val="0"/>
          <w:numId w:val="14"/>
        </w:numPr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сохранить уровень заработной платы </w:t>
      </w:r>
      <w:r>
        <w:rPr>
          <w:bCs/>
          <w:color w:val="000000"/>
          <w:szCs w:val="26"/>
        </w:rPr>
        <w:t>в 202__году</w:t>
      </w:r>
      <w:r>
        <w:rPr>
          <w:color w:val="000000"/>
          <w:szCs w:val="26"/>
        </w:rPr>
        <w:t xml:space="preserve"> не ниже минимального размера оплаты труда (МРОТ); </w:t>
      </w:r>
    </w:p>
    <w:p w:rsidR="000A1123" w:rsidRDefault="00125E40">
      <w:pPr>
        <w:numPr>
          <w:ilvl w:val="0"/>
          <w:numId w:val="14"/>
        </w:numPr>
        <w:jc w:val="both"/>
        <w:rPr>
          <w:color w:val="000000"/>
          <w:szCs w:val="26"/>
        </w:rPr>
      </w:pPr>
      <w:r>
        <w:rPr>
          <w:color w:val="000000"/>
          <w:szCs w:val="26"/>
        </w:rPr>
        <w:t>сохранить среднесписочную численность работников:</w:t>
      </w:r>
    </w:p>
    <w:p w:rsidR="000A1123" w:rsidRDefault="00125E40">
      <w:pPr>
        <w:tabs>
          <w:tab w:val="left" w:pos="3828"/>
        </w:tabs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- через 6 месяцев после получения субсидии в размере не менее 80 процентов </w:t>
      </w:r>
      <w:r>
        <w:rPr>
          <w:color w:val="000000"/>
        </w:rPr>
        <w:t>среднесписочной численности работ</w:t>
      </w:r>
      <w:r>
        <w:rPr>
          <w:color w:val="000000"/>
        </w:rPr>
        <w:t>ников</w:t>
      </w:r>
      <w:r>
        <w:rPr>
          <w:color w:val="000000"/>
          <w:szCs w:val="26"/>
        </w:rPr>
        <w:t xml:space="preserve"> на 01 января года получения субсидии;</w:t>
      </w:r>
    </w:p>
    <w:p w:rsidR="000A1123" w:rsidRDefault="00125E40">
      <w:pPr>
        <w:tabs>
          <w:tab w:val="left" w:pos="3828"/>
        </w:tabs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- </w:t>
      </w:r>
      <w:bookmarkStart w:id="39" w:name="_Hlk93411375"/>
      <w:r>
        <w:rPr>
          <w:color w:val="000000"/>
          <w:szCs w:val="26"/>
        </w:rPr>
        <w:t xml:space="preserve">через 12 месяцев после получения субсидии в размере не менее 100 процентов </w:t>
      </w:r>
      <w:r>
        <w:rPr>
          <w:color w:val="000000"/>
        </w:rPr>
        <w:t>среднесписочной численности работников</w:t>
      </w:r>
      <w:r>
        <w:rPr>
          <w:color w:val="000000"/>
          <w:szCs w:val="26"/>
        </w:rPr>
        <w:t xml:space="preserve"> на 01 января года получения субсидии</w:t>
      </w:r>
      <w:bookmarkEnd w:id="39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2"/>
        <w:gridCol w:w="2264"/>
        <w:gridCol w:w="1843"/>
        <w:gridCol w:w="2243"/>
      </w:tblGrid>
      <w:tr w:rsidR="000A1123">
        <w:tc>
          <w:tcPr>
            <w:tcW w:w="3222" w:type="dxa"/>
          </w:tcPr>
          <w:p w:rsidR="000A1123" w:rsidRDefault="00125E40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Наименование показателя</w:t>
            </w:r>
          </w:p>
        </w:tc>
        <w:tc>
          <w:tcPr>
            <w:tcW w:w="2264" w:type="dxa"/>
          </w:tcPr>
          <w:p w:rsidR="000A1123" w:rsidRDefault="00125E40">
            <w:pPr>
              <w:jc w:val="center"/>
              <w:rPr>
                <w:color w:val="000000"/>
                <w:szCs w:val="26"/>
              </w:rPr>
            </w:pPr>
            <w:bookmarkStart w:id="40" w:name="_Hlk93410828"/>
            <w:r>
              <w:rPr>
                <w:color w:val="000000"/>
                <w:szCs w:val="26"/>
              </w:rPr>
              <w:t>На 01 января года получения субсиди</w:t>
            </w:r>
            <w:r>
              <w:rPr>
                <w:color w:val="000000"/>
                <w:szCs w:val="26"/>
              </w:rPr>
              <w:t xml:space="preserve">и </w:t>
            </w:r>
            <w:bookmarkEnd w:id="40"/>
            <w:r>
              <w:rPr>
                <w:color w:val="000000"/>
                <w:szCs w:val="26"/>
              </w:rPr>
              <w:t>(факт)</w:t>
            </w:r>
          </w:p>
        </w:tc>
        <w:tc>
          <w:tcPr>
            <w:tcW w:w="1843" w:type="dxa"/>
          </w:tcPr>
          <w:p w:rsidR="000A1123" w:rsidRDefault="00125E40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Через 6 месяцев после получения субсидии (план – не менее 80 % от факта)</w:t>
            </w:r>
          </w:p>
        </w:tc>
        <w:tc>
          <w:tcPr>
            <w:tcW w:w="2243" w:type="dxa"/>
          </w:tcPr>
          <w:p w:rsidR="000A1123" w:rsidRDefault="00125E40">
            <w:pPr>
              <w:jc w:val="center"/>
              <w:rPr>
                <w:color w:val="000000"/>
                <w:szCs w:val="26"/>
              </w:rPr>
            </w:pPr>
            <w:bookmarkStart w:id="41" w:name="_Hlk93410585"/>
            <w:r>
              <w:rPr>
                <w:color w:val="000000"/>
                <w:szCs w:val="26"/>
              </w:rPr>
              <w:t xml:space="preserve">Через 12 месяцев после получения субсидии </w:t>
            </w:r>
            <w:bookmarkEnd w:id="41"/>
            <w:r>
              <w:rPr>
                <w:color w:val="000000"/>
                <w:szCs w:val="26"/>
              </w:rPr>
              <w:t>(план – не менее 100 % от факта)</w:t>
            </w:r>
          </w:p>
        </w:tc>
      </w:tr>
      <w:tr w:rsidR="000A1123">
        <w:tc>
          <w:tcPr>
            <w:tcW w:w="3222" w:type="dxa"/>
          </w:tcPr>
          <w:p w:rsidR="000A1123" w:rsidRDefault="00125E40">
            <w:pPr>
              <w:rPr>
                <w:color w:val="000000"/>
                <w:szCs w:val="26"/>
              </w:rPr>
            </w:pPr>
            <w:bookmarkStart w:id="42" w:name="_Hlk93410665"/>
            <w:r>
              <w:rPr>
                <w:color w:val="000000"/>
              </w:rPr>
              <w:t>Среднесписочная численность работников</w:t>
            </w:r>
            <w:bookmarkEnd w:id="42"/>
            <w:r>
              <w:rPr>
                <w:color w:val="000000"/>
                <w:szCs w:val="26"/>
              </w:rPr>
              <w:t>, чел.</w:t>
            </w:r>
          </w:p>
        </w:tc>
        <w:tc>
          <w:tcPr>
            <w:tcW w:w="2264" w:type="dxa"/>
          </w:tcPr>
          <w:p w:rsidR="000A1123" w:rsidRDefault="000A1123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843" w:type="dxa"/>
          </w:tcPr>
          <w:p w:rsidR="000A1123" w:rsidRDefault="000A1123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243" w:type="dxa"/>
          </w:tcPr>
          <w:p w:rsidR="000A1123" w:rsidRDefault="000A1123">
            <w:pPr>
              <w:jc w:val="center"/>
              <w:rPr>
                <w:color w:val="000000"/>
                <w:szCs w:val="26"/>
              </w:rPr>
            </w:pPr>
          </w:p>
        </w:tc>
      </w:tr>
    </w:tbl>
    <w:p w:rsidR="000A1123" w:rsidRDefault="00125E40">
      <w:pPr>
        <w:numPr>
          <w:ilvl w:val="0"/>
          <w:numId w:val="14"/>
        </w:numPr>
        <w:jc w:val="both"/>
        <w:rPr>
          <w:color w:val="000000"/>
          <w:szCs w:val="26"/>
        </w:rPr>
      </w:pPr>
      <w:r>
        <w:rPr>
          <w:color w:val="000000"/>
        </w:rPr>
        <w:t>не прекращать деятельности в течение 24 месяцев п</w:t>
      </w:r>
      <w:r>
        <w:rPr>
          <w:color w:val="000000"/>
        </w:rPr>
        <w:t>осле получения субсидии.</w:t>
      </w:r>
    </w:p>
    <w:p w:rsidR="000A1123" w:rsidRDefault="000A1123">
      <w:pPr>
        <w:jc w:val="center"/>
        <w:rPr>
          <w:color w:val="000000"/>
          <w:szCs w:val="26"/>
        </w:rPr>
      </w:pPr>
    </w:p>
    <w:p w:rsidR="000A1123" w:rsidRDefault="000A1123">
      <w:pPr>
        <w:jc w:val="center"/>
        <w:rPr>
          <w:color w:val="000000"/>
          <w:szCs w:val="26"/>
        </w:rPr>
      </w:pPr>
    </w:p>
    <w:p w:rsidR="000A1123" w:rsidRDefault="000A1123">
      <w:pPr>
        <w:jc w:val="right"/>
        <w:rPr>
          <w:color w:val="000000"/>
          <w:szCs w:val="26"/>
        </w:rPr>
      </w:pPr>
    </w:p>
    <w:p w:rsidR="000A1123" w:rsidRDefault="000A1123">
      <w:pPr>
        <w:jc w:val="right"/>
        <w:rPr>
          <w:color w:val="000000"/>
          <w:szCs w:val="26"/>
        </w:rPr>
      </w:pPr>
    </w:p>
    <w:p w:rsidR="000A1123" w:rsidRDefault="000A1123">
      <w:pPr>
        <w:jc w:val="right"/>
        <w:rPr>
          <w:color w:val="000000"/>
          <w:szCs w:val="26"/>
        </w:rPr>
      </w:pPr>
    </w:p>
    <w:p w:rsidR="000A1123" w:rsidRDefault="00125E40">
      <w:pPr>
        <w:widowControl w:val="0"/>
        <w:rPr>
          <w:color w:val="000000"/>
        </w:rPr>
      </w:pPr>
      <w:r>
        <w:rPr>
          <w:color w:val="000000"/>
        </w:rPr>
        <w:t>Руководитель (ИП)_____________________________/_______________________________/</w:t>
      </w:r>
    </w:p>
    <w:p w:rsidR="000A1123" w:rsidRDefault="00125E40">
      <w:pPr>
        <w:widowContro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(должность)                             (подпись)                                            (расшифровка подписи)</w:t>
      </w:r>
    </w:p>
    <w:p w:rsidR="000A1123" w:rsidRDefault="000A1123">
      <w:pPr>
        <w:widowControl w:val="0"/>
        <w:rPr>
          <w:color w:val="000000"/>
        </w:rPr>
      </w:pPr>
    </w:p>
    <w:p w:rsidR="000A1123" w:rsidRDefault="00125E40">
      <w:pPr>
        <w:widowControl w:val="0"/>
        <w:rPr>
          <w:color w:val="000000"/>
        </w:rPr>
      </w:pPr>
      <w:r>
        <w:rPr>
          <w:color w:val="000000"/>
        </w:rPr>
        <w:t>М.П.                                                                                                                                           Дата</w:t>
      </w:r>
      <w:bookmarkEnd w:id="38"/>
    </w:p>
    <w:p w:rsidR="000A1123" w:rsidRDefault="000A1123">
      <w:pPr>
        <w:jc w:val="right"/>
        <w:rPr>
          <w:color w:val="000000"/>
          <w:szCs w:val="26"/>
        </w:rPr>
      </w:pPr>
    </w:p>
    <w:p w:rsidR="000A1123" w:rsidRDefault="000A1123">
      <w:pPr>
        <w:jc w:val="right"/>
        <w:rPr>
          <w:color w:val="000000"/>
          <w:szCs w:val="26"/>
        </w:rPr>
      </w:pPr>
    </w:p>
    <w:p w:rsidR="000A1123" w:rsidRDefault="00125E40">
      <w:pPr>
        <w:ind w:firstLine="709"/>
        <w:jc w:val="right"/>
        <w:rPr>
          <w:color w:val="000000"/>
        </w:rPr>
      </w:pPr>
      <w:r>
        <w:rPr>
          <w:color w:val="000000"/>
        </w:rPr>
        <w:br w:type="page" w:clear="all"/>
      </w:r>
      <w:bookmarkEnd w:id="36"/>
    </w:p>
    <w:p w:rsidR="000A1123" w:rsidRDefault="00125E40">
      <w:pPr>
        <w:ind w:firstLine="709"/>
        <w:jc w:val="right"/>
        <w:rPr>
          <w:b/>
          <w:i/>
          <w:color w:val="000000"/>
        </w:rPr>
      </w:pPr>
      <w:r>
        <w:rPr>
          <w:b/>
          <w:color w:val="000000"/>
          <w:szCs w:val="26"/>
        </w:rPr>
        <w:t>Приложение № 2</w:t>
      </w:r>
    </w:p>
    <w:p w:rsidR="000A1123" w:rsidRDefault="00125E40">
      <w:pPr>
        <w:ind w:left="2694"/>
        <w:jc w:val="right"/>
        <w:rPr>
          <w:color w:val="000000"/>
          <w:szCs w:val="26"/>
        </w:rPr>
      </w:pPr>
      <w:r>
        <w:rPr>
          <w:color w:val="000000"/>
          <w:lang w:eastAsia="en-US"/>
        </w:rPr>
        <w:t>к порядку предоставления субсидий субъектам малого и среднего предпринимательства и физич</w:t>
      </w:r>
      <w:r>
        <w:rPr>
          <w:color w:val="000000"/>
          <w:lang w:eastAsia="en-US"/>
        </w:rPr>
        <w:t>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</w:p>
    <w:p w:rsidR="000A1123" w:rsidRDefault="000A1123">
      <w:pPr>
        <w:jc w:val="right"/>
        <w:rPr>
          <w:color w:val="000000"/>
          <w:szCs w:val="26"/>
        </w:rPr>
      </w:pPr>
    </w:p>
    <w:p w:rsidR="000A1123" w:rsidRDefault="000A1123">
      <w:pPr>
        <w:jc w:val="right"/>
        <w:rPr>
          <w:color w:val="000000"/>
          <w:szCs w:val="26"/>
        </w:rPr>
      </w:pPr>
    </w:p>
    <w:p w:rsidR="000A1123" w:rsidRDefault="00125E40">
      <w:pPr>
        <w:jc w:val="center"/>
        <w:rPr>
          <w:color w:val="000000"/>
        </w:rPr>
      </w:pPr>
      <w:bookmarkStart w:id="43" w:name="_Hlk108173449"/>
      <w:r>
        <w:rPr>
          <w:color w:val="000000"/>
        </w:rPr>
        <w:t>Обязательство получателя субсидии – самозанятого гражданина</w:t>
      </w:r>
    </w:p>
    <w:p w:rsidR="000A1123" w:rsidRDefault="00125E40">
      <w:pPr>
        <w:jc w:val="center"/>
        <w:rPr>
          <w:color w:val="000000"/>
        </w:rPr>
      </w:pPr>
      <w:r>
        <w:rPr>
          <w:color w:val="000000"/>
        </w:rPr>
        <w:t xml:space="preserve">о </w:t>
      </w:r>
      <w:bookmarkStart w:id="44" w:name="_Hlk93412670"/>
      <w:r>
        <w:rPr>
          <w:color w:val="000000"/>
        </w:rPr>
        <w:t>непрекращении</w:t>
      </w:r>
      <w:r>
        <w:rPr>
          <w:color w:val="000000"/>
        </w:rPr>
        <w:t xml:space="preserve"> деятельности в течение 12 месяцев после получения субсидии</w:t>
      </w:r>
      <w:bookmarkEnd w:id="44"/>
    </w:p>
    <w:p w:rsidR="000A1123" w:rsidRDefault="000A1123">
      <w:pPr>
        <w:jc w:val="center"/>
        <w:rPr>
          <w:color w:val="000000"/>
          <w:szCs w:val="26"/>
        </w:rPr>
      </w:pPr>
    </w:p>
    <w:tbl>
      <w:tblPr>
        <w:tblW w:w="9669" w:type="dxa"/>
        <w:tblInd w:w="108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981"/>
        <w:gridCol w:w="1996"/>
        <w:gridCol w:w="6692"/>
      </w:tblGrid>
      <w:tr w:rsidR="000A1123">
        <w:tc>
          <w:tcPr>
            <w:tcW w:w="2977" w:type="dxa"/>
            <w:gridSpan w:val="2"/>
            <w:tcBorders>
              <w:bottom w:val="none" w:sz="4" w:space="0" w:color="000000"/>
            </w:tcBorders>
          </w:tcPr>
          <w:p w:rsidR="000A1123" w:rsidRDefault="00125E40">
            <w:pPr>
              <w:spacing w:before="60"/>
              <w:ind w:right="-301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Настоящим обязуюсь,</w:t>
            </w:r>
          </w:p>
        </w:tc>
        <w:tc>
          <w:tcPr>
            <w:tcW w:w="6692" w:type="dxa"/>
            <w:tcBorders>
              <w:bottom w:val="single" w:sz="4" w:space="0" w:color="000000"/>
            </w:tcBorders>
          </w:tcPr>
          <w:p w:rsidR="000A1123" w:rsidRDefault="000A1123">
            <w:pPr>
              <w:spacing w:before="60"/>
              <w:jc w:val="both"/>
              <w:rPr>
                <w:color w:val="000000"/>
              </w:rPr>
            </w:pPr>
          </w:p>
        </w:tc>
      </w:tr>
      <w:tr w:rsidR="000A1123">
        <w:tc>
          <w:tcPr>
            <w:tcW w:w="2977" w:type="dxa"/>
            <w:gridSpan w:val="2"/>
            <w:tcBorders>
              <w:top w:val="none" w:sz="4" w:space="0" w:color="000000"/>
              <w:bottom w:val="single" w:sz="4" w:space="0" w:color="000000"/>
            </w:tcBorders>
          </w:tcPr>
          <w:p w:rsidR="000A1123" w:rsidRDefault="000A1123">
            <w:pPr>
              <w:spacing w:before="60"/>
              <w:jc w:val="both"/>
              <w:rPr>
                <w:color w:val="000000"/>
              </w:rPr>
            </w:pPr>
          </w:p>
        </w:tc>
        <w:tc>
          <w:tcPr>
            <w:tcW w:w="6692" w:type="dxa"/>
            <w:tcBorders>
              <w:top w:val="single" w:sz="4" w:space="0" w:color="000000"/>
              <w:bottom w:val="single" w:sz="4" w:space="0" w:color="000000"/>
            </w:tcBorders>
          </w:tcPr>
          <w:p w:rsidR="000A1123" w:rsidRDefault="000A1123">
            <w:pPr>
              <w:spacing w:before="60"/>
              <w:jc w:val="both"/>
              <w:rPr>
                <w:color w:val="000000"/>
              </w:rPr>
            </w:pPr>
          </w:p>
        </w:tc>
      </w:tr>
      <w:tr w:rsidR="000A1123">
        <w:tc>
          <w:tcPr>
            <w:tcW w:w="9669" w:type="dxa"/>
            <w:gridSpan w:val="3"/>
            <w:tcBorders>
              <w:top w:val="single" w:sz="4" w:space="0" w:color="000000"/>
            </w:tcBorders>
          </w:tcPr>
          <w:p w:rsidR="000A1123" w:rsidRDefault="00125E40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(указывается ФИО самозанятого гражданина)</w:t>
            </w:r>
          </w:p>
        </w:tc>
      </w:tr>
      <w:tr w:rsidR="000A1123">
        <w:tc>
          <w:tcPr>
            <w:tcW w:w="981" w:type="dxa"/>
            <w:tcBorders>
              <w:bottom w:val="none" w:sz="4" w:space="0" w:color="000000"/>
            </w:tcBorders>
          </w:tcPr>
          <w:p w:rsidR="000A1123" w:rsidRDefault="00125E40">
            <w:pPr>
              <w:spacing w:before="60"/>
              <w:jc w:val="both"/>
              <w:rPr>
                <w:color w:val="000000"/>
              </w:rPr>
            </w:pPr>
            <w:r>
              <w:rPr>
                <w:color w:val="000000"/>
              </w:rPr>
              <w:t>ИНН:</w:t>
            </w:r>
          </w:p>
        </w:tc>
        <w:tc>
          <w:tcPr>
            <w:tcW w:w="8688" w:type="dxa"/>
            <w:gridSpan w:val="2"/>
            <w:tcBorders>
              <w:bottom w:val="single" w:sz="4" w:space="0" w:color="000000"/>
            </w:tcBorders>
          </w:tcPr>
          <w:p w:rsidR="000A1123" w:rsidRDefault="000A1123">
            <w:pPr>
              <w:spacing w:before="60"/>
              <w:jc w:val="both"/>
              <w:rPr>
                <w:color w:val="000000"/>
              </w:rPr>
            </w:pPr>
          </w:p>
        </w:tc>
      </w:tr>
      <w:tr w:rsidR="000A1123">
        <w:tc>
          <w:tcPr>
            <w:tcW w:w="981" w:type="dxa"/>
            <w:tcBorders>
              <w:top w:val="none" w:sz="4" w:space="0" w:color="000000"/>
              <w:bottom w:val="none" w:sz="4" w:space="0" w:color="000000"/>
            </w:tcBorders>
          </w:tcPr>
          <w:p w:rsidR="000A1123" w:rsidRDefault="000A1123">
            <w:pPr>
              <w:jc w:val="both"/>
              <w:rPr>
                <w:color w:val="000000"/>
              </w:rPr>
            </w:pPr>
          </w:p>
        </w:tc>
        <w:tc>
          <w:tcPr>
            <w:tcW w:w="8688" w:type="dxa"/>
            <w:gridSpan w:val="2"/>
            <w:tcBorders>
              <w:top w:val="single" w:sz="4" w:space="0" w:color="000000"/>
              <w:bottom w:val="none" w:sz="4" w:space="0" w:color="000000"/>
            </w:tcBorders>
          </w:tcPr>
          <w:p w:rsidR="000A1123" w:rsidRDefault="00125E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(указывается идентификационный номер налогоплательщика (ИНН) самозанятого гражданина)</w:t>
            </w:r>
          </w:p>
          <w:p w:rsidR="000A1123" w:rsidRDefault="000A11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A1123" w:rsidRDefault="00125E40">
      <w:pPr>
        <w:jc w:val="both"/>
        <w:rPr>
          <w:color w:val="000000"/>
          <w:szCs w:val="26"/>
        </w:rPr>
      </w:pPr>
      <w:r>
        <w:rPr>
          <w:color w:val="000000"/>
        </w:rPr>
        <w:t>не прекращать деятельность</w:t>
      </w:r>
      <w:r>
        <w:rPr>
          <w:color w:val="000000"/>
        </w:rPr>
        <w:t xml:space="preserve"> в течение 12 месяцев после получения субсидии.</w:t>
      </w:r>
    </w:p>
    <w:p w:rsidR="000A1123" w:rsidRDefault="000A1123">
      <w:pPr>
        <w:jc w:val="center"/>
        <w:rPr>
          <w:color w:val="000000"/>
          <w:szCs w:val="26"/>
        </w:rPr>
      </w:pPr>
    </w:p>
    <w:p w:rsidR="000A1123" w:rsidRDefault="000A1123">
      <w:pPr>
        <w:jc w:val="center"/>
        <w:rPr>
          <w:color w:val="000000"/>
          <w:szCs w:val="26"/>
        </w:rPr>
      </w:pPr>
    </w:p>
    <w:p w:rsidR="000A1123" w:rsidRDefault="000A1123">
      <w:pPr>
        <w:jc w:val="right"/>
        <w:rPr>
          <w:color w:val="000000"/>
          <w:szCs w:val="26"/>
        </w:rPr>
      </w:pPr>
    </w:p>
    <w:p w:rsidR="000A1123" w:rsidRDefault="000A1123">
      <w:pPr>
        <w:jc w:val="right"/>
        <w:rPr>
          <w:color w:val="000000"/>
          <w:szCs w:val="26"/>
        </w:rPr>
      </w:pPr>
    </w:p>
    <w:p w:rsidR="000A1123" w:rsidRDefault="000A1123">
      <w:pPr>
        <w:jc w:val="right"/>
        <w:rPr>
          <w:color w:val="000000"/>
          <w:szCs w:val="26"/>
        </w:rPr>
      </w:pPr>
    </w:p>
    <w:p w:rsidR="000A1123" w:rsidRDefault="00125E40">
      <w:pPr>
        <w:widowControl w:val="0"/>
        <w:rPr>
          <w:color w:val="000000"/>
        </w:rPr>
      </w:pPr>
      <w:r>
        <w:rPr>
          <w:color w:val="000000"/>
        </w:rPr>
        <w:t>_____________________________/_______________________________/</w:t>
      </w:r>
    </w:p>
    <w:p w:rsidR="000A1123" w:rsidRDefault="00125E40">
      <w:pPr>
        <w:widowContro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(подпись)                                            (расшифровка подписи)</w:t>
      </w:r>
    </w:p>
    <w:p w:rsidR="000A1123" w:rsidRDefault="00125E40">
      <w:pPr>
        <w:widowControl w:val="0"/>
        <w:rPr>
          <w:color w:val="000000"/>
        </w:rPr>
      </w:pPr>
      <w:r>
        <w:rPr>
          <w:color w:val="000000"/>
        </w:rPr>
        <w:t xml:space="preserve">                                       </w:t>
      </w:r>
      <w:r>
        <w:rPr>
          <w:color w:val="000000"/>
        </w:rPr>
        <w:t xml:space="preserve">                                                                                                    Дата</w:t>
      </w:r>
    </w:p>
    <w:bookmarkEnd w:id="43"/>
    <w:p w:rsidR="000A1123" w:rsidRDefault="000A1123">
      <w:pPr>
        <w:jc w:val="right"/>
        <w:rPr>
          <w:color w:val="000000"/>
          <w:szCs w:val="26"/>
        </w:rPr>
      </w:pPr>
    </w:p>
    <w:p w:rsidR="000A1123" w:rsidRDefault="000A1123">
      <w:pPr>
        <w:jc w:val="right"/>
        <w:rPr>
          <w:color w:val="000000"/>
          <w:szCs w:val="26"/>
        </w:rPr>
      </w:pPr>
    </w:p>
    <w:p w:rsidR="000A1123" w:rsidRDefault="00125E40">
      <w:pPr>
        <w:ind w:firstLine="709"/>
        <w:jc w:val="right"/>
        <w:rPr>
          <w:b/>
          <w:i/>
          <w:color w:val="000000"/>
        </w:rPr>
      </w:pPr>
      <w:r>
        <w:rPr>
          <w:color w:val="000000"/>
        </w:rPr>
        <w:br w:type="page" w:clear="all"/>
      </w:r>
      <w:r>
        <w:rPr>
          <w:b/>
          <w:color w:val="000000"/>
          <w:szCs w:val="26"/>
        </w:rPr>
        <w:t>Приложение № 3</w:t>
      </w:r>
    </w:p>
    <w:p w:rsidR="000A1123" w:rsidRDefault="00125E40">
      <w:pPr>
        <w:ind w:left="2694"/>
        <w:jc w:val="right"/>
        <w:rPr>
          <w:color w:val="000000"/>
          <w:szCs w:val="26"/>
        </w:rPr>
      </w:pPr>
      <w:r>
        <w:rPr>
          <w:color w:val="000000"/>
          <w:lang w:eastAsia="en-US"/>
        </w:rPr>
        <w:t xml:space="preserve">к порядку </w:t>
      </w:r>
      <w:bookmarkStart w:id="45" w:name="_Hlk91056929"/>
      <w:r>
        <w:rPr>
          <w:color w:val="000000"/>
          <w:lang w:eastAsia="en-US"/>
        </w:rPr>
        <w:t>предоставления субсидий субъектам малого и среднего предпринимательства и физическим лицам, применяющим специальный налогов</w:t>
      </w:r>
      <w:r>
        <w:rPr>
          <w:color w:val="000000"/>
          <w:lang w:eastAsia="en-US"/>
        </w:rPr>
        <w:t>ый режим «Налог на профессиональный доход» на возмещение затрат при осуществлении предпринимательской деятельности</w:t>
      </w:r>
      <w:bookmarkEnd w:id="45"/>
    </w:p>
    <w:p w:rsidR="000A1123" w:rsidRDefault="000A1123">
      <w:pPr>
        <w:jc w:val="right"/>
        <w:rPr>
          <w:color w:val="000000"/>
          <w:szCs w:val="26"/>
        </w:rPr>
      </w:pPr>
    </w:p>
    <w:p w:rsidR="000A1123" w:rsidRDefault="00125E40">
      <w:pPr>
        <w:widowControl w:val="0"/>
        <w:jc w:val="center"/>
        <w:rPr>
          <w:b/>
          <w:color w:val="000000"/>
        </w:rPr>
      </w:pPr>
      <w:r>
        <w:rPr>
          <w:b/>
          <w:color w:val="000000"/>
        </w:rPr>
        <w:t>ЗАЯВЛЕНИЕ О ПРЕДОСТАВЛЕНИИ СУБСИДИИ</w:t>
      </w:r>
    </w:p>
    <w:p w:rsidR="000A1123" w:rsidRDefault="000A1123">
      <w:pPr>
        <w:widowControl w:val="0"/>
        <w:rPr>
          <w:color w:val="000000"/>
          <w:sz w:val="20"/>
        </w:rPr>
      </w:pPr>
    </w:p>
    <w:p w:rsidR="000A1123" w:rsidRDefault="00125E40">
      <w:pPr>
        <w:widowControl w:val="0"/>
        <w:ind w:firstLine="709"/>
        <w:rPr>
          <w:color w:val="000000"/>
        </w:rPr>
      </w:pPr>
      <w:r>
        <w:rPr>
          <w:color w:val="000000"/>
        </w:rPr>
        <w:t xml:space="preserve">Прошу предоставить </w:t>
      </w:r>
    </w:p>
    <w:p w:rsidR="000A1123" w:rsidRDefault="00125E40">
      <w:pPr>
        <w:widowControl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_______________________________________________________________________,</w:t>
      </w:r>
    </w:p>
    <w:p w:rsidR="000A1123" w:rsidRDefault="00125E40">
      <w:pPr>
        <w:widowContro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(полное наименование заявителя)</w:t>
      </w:r>
    </w:p>
    <w:p w:rsidR="000A1123" w:rsidRDefault="00125E40">
      <w:pPr>
        <w:pStyle w:val="ConsPlusNormal"/>
        <w:tabs>
          <w:tab w:val="left" w:pos="1276"/>
        </w:tabs>
        <w:ind w:firstLine="709"/>
        <w:jc w:val="both"/>
      </w:pPr>
      <w:bookmarkStart w:id="46" w:name="_Hlk108172082"/>
      <w:r>
        <w:rPr>
          <w:color w:val="000000"/>
        </w:rPr>
        <w:t xml:space="preserve">субсидию в </w:t>
      </w:r>
      <w:r>
        <w:t>целях возмещения затрат, связанных с производством (реализацией) товаров, выполнением работ, оказанием услуг, понесенных в течение календарн</w:t>
      </w:r>
      <w:r>
        <w:t>ого года, предшествующего году подачи и в году подачи в период до даты подачи в соответствующий орган местного самоуправления заявления о предоставлении субсидии, в том числе:</w:t>
      </w:r>
    </w:p>
    <w:p w:rsidR="000A1123" w:rsidRDefault="00125E40">
      <w:pPr>
        <w:pStyle w:val="ConsPlusNormal"/>
        <w:ind w:firstLine="539"/>
        <w:jc w:val="both"/>
      </w:pPr>
      <w:r>
        <w:t>на возмещение части затрат на подключение к инженерной инфраструктуре, аренду об</w:t>
      </w:r>
      <w:r>
        <w:t>ъектов государственного и муниципального имущества, текущему ремонту здания (помещения), приобретению оборудования, мебели и оргтехники;</w:t>
      </w:r>
    </w:p>
    <w:p w:rsidR="000A1123" w:rsidRDefault="00125E40">
      <w:pPr>
        <w:pStyle w:val="ConsPlusNormal"/>
        <w:ind w:firstLine="539"/>
        <w:jc w:val="both"/>
      </w:pPr>
      <w:r>
        <w:t>на возмещение части затрат, связанных с оплатой первоначального (авансового) лизингового взноса и (или) очередных лизин</w:t>
      </w:r>
      <w:r>
        <w:t>говых платежей по заключенным договорам лизинга (сублизинга) оборудования;</w:t>
      </w:r>
    </w:p>
    <w:p w:rsidR="000A1123" w:rsidRDefault="00125E40">
      <w:pPr>
        <w:pStyle w:val="ConsPlusNormal"/>
        <w:ind w:firstLine="539"/>
        <w:jc w:val="both"/>
      </w:pPr>
      <w:r>
        <w:t>на возмещение части затрат на уплату процентов по кредитам на приобретение оборудования;</w:t>
      </w:r>
    </w:p>
    <w:p w:rsidR="000A1123" w:rsidRDefault="00125E40">
      <w:pPr>
        <w:pStyle w:val="ConsPlusNormal"/>
        <w:tabs>
          <w:tab w:val="left" w:pos="709"/>
          <w:tab w:val="left" w:pos="851"/>
        </w:tabs>
        <w:ind w:firstLine="539"/>
        <w:jc w:val="both"/>
      </w:pPr>
      <w:r>
        <w:t>на возмещение части затрат, связанных с сертификацией (декларированием) продукции (продовольственного сырья, товаров, работ, услуг), лицензированием деятельности;</w:t>
      </w:r>
    </w:p>
    <w:p w:rsidR="000A1123" w:rsidRDefault="00125E40">
      <w:pPr>
        <w:pStyle w:val="ConsPlusNormal"/>
        <w:ind w:firstLine="539"/>
        <w:jc w:val="both"/>
      </w:pPr>
      <w:r>
        <w:t>на возмещение части затрат, связанных с обучением, подготовкой и переподготовкой персонала;</w:t>
      </w:r>
    </w:p>
    <w:p w:rsidR="000A1123" w:rsidRDefault="00125E40">
      <w:pPr>
        <w:pStyle w:val="ConsPlusNormal"/>
        <w:ind w:firstLine="540"/>
        <w:jc w:val="both"/>
      </w:pPr>
      <w:r>
        <w:t>н</w:t>
      </w:r>
      <w:r>
        <w:t>а возмещение части затрат на выплату по передаче прав на франшизу (паушальный взнос);</w:t>
      </w:r>
    </w:p>
    <w:p w:rsidR="000A1123" w:rsidRDefault="00125E40">
      <w:pPr>
        <w:pStyle w:val="ConsPlusNormal"/>
        <w:ind w:firstLine="540"/>
        <w:jc w:val="both"/>
        <w:rPr>
          <w:color w:val="000000"/>
        </w:rPr>
      </w:pPr>
      <w:r>
        <w:rPr>
          <w:lang w:eastAsia="zh-CN"/>
        </w:rPr>
        <w:t>на возмещение части затрат, связанных с оплатой первоначальных страховых взносов и (или) очередных страховых взносов по заключенным договорам страхования имущества, в том</w:t>
      </w:r>
      <w:r>
        <w:rPr>
          <w:lang w:eastAsia="zh-CN"/>
        </w:rPr>
        <w:t xml:space="preserve"> числе спецтехники, транспорта, оборудования, необходимого для осуществления предпринимательской деятельности.</w:t>
      </w:r>
    </w:p>
    <w:p w:rsidR="000A1123" w:rsidRDefault="00125E40">
      <w:pPr>
        <w:widowControl w:val="0"/>
        <w:ind w:firstLine="709"/>
        <w:jc w:val="center"/>
        <w:rPr>
          <w:i/>
          <w:color w:val="000000"/>
        </w:rPr>
      </w:pPr>
      <w:r>
        <w:rPr>
          <w:color w:val="000000"/>
        </w:rPr>
        <w:t xml:space="preserve"> (</w:t>
      </w:r>
      <w:r>
        <w:rPr>
          <w:i/>
          <w:color w:val="000000"/>
        </w:rPr>
        <w:t>нужное подчеркнуть)</w:t>
      </w:r>
    </w:p>
    <w:p w:rsidR="000A1123" w:rsidRDefault="00125E40">
      <w:pPr>
        <w:widowControl w:val="0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Информация о заявителе:</w:t>
      </w:r>
    </w:p>
    <w:p w:rsidR="000A1123" w:rsidRDefault="00125E40">
      <w:pPr>
        <w:widowControl w:val="0"/>
        <w:rPr>
          <w:color w:val="000000"/>
        </w:rPr>
      </w:pPr>
      <w:r>
        <w:rPr>
          <w:color w:val="000000"/>
        </w:rPr>
        <w:t>Юридический адрес: _____________________________________________________________</w:t>
      </w:r>
    </w:p>
    <w:p w:rsidR="000A1123" w:rsidRDefault="00125E40">
      <w:pPr>
        <w:widowControl w:val="0"/>
        <w:rPr>
          <w:color w:val="000000"/>
        </w:rPr>
      </w:pPr>
      <w:r>
        <w:rPr>
          <w:color w:val="000000"/>
        </w:rPr>
        <w:t>Фактический адр</w:t>
      </w:r>
      <w:r>
        <w:rPr>
          <w:color w:val="000000"/>
        </w:rPr>
        <w:t>ес: ______________________________________________________________</w:t>
      </w:r>
    </w:p>
    <w:p w:rsidR="000A1123" w:rsidRDefault="00125E40">
      <w:pPr>
        <w:widowControl w:val="0"/>
        <w:rPr>
          <w:color w:val="000000"/>
        </w:rPr>
      </w:pPr>
      <w:r>
        <w:rPr>
          <w:color w:val="000000"/>
        </w:rPr>
        <w:t>Телефон, факс, e-mail: ____________________________________________________________</w:t>
      </w:r>
    </w:p>
    <w:p w:rsidR="000A1123" w:rsidRDefault="00125E40">
      <w:pPr>
        <w:widowControl w:val="0"/>
        <w:rPr>
          <w:color w:val="000000"/>
        </w:rPr>
      </w:pPr>
      <w:r>
        <w:rPr>
          <w:color w:val="000000"/>
        </w:rPr>
        <w:t>ИНН/КПП: ______________________________________________________________________</w:t>
      </w:r>
    </w:p>
    <w:p w:rsidR="000A1123" w:rsidRDefault="00125E40">
      <w:pPr>
        <w:widowControl w:val="0"/>
        <w:rPr>
          <w:color w:val="000000"/>
        </w:rPr>
      </w:pPr>
      <w:r>
        <w:rPr>
          <w:color w:val="000000"/>
        </w:rPr>
        <w:t>ОГРН: ___________________</w:t>
      </w:r>
      <w:r>
        <w:rPr>
          <w:color w:val="000000"/>
        </w:rPr>
        <w:t>_______________________________________________________</w:t>
      </w:r>
    </w:p>
    <w:p w:rsidR="000A1123" w:rsidRDefault="00125E40">
      <w:pPr>
        <w:widowControl w:val="0"/>
        <w:rPr>
          <w:color w:val="000000"/>
        </w:rPr>
      </w:pPr>
      <w:r>
        <w:rPr>
          <w:color w:val="000000"/>
        </w:rPr>
        <w:t>Банковские реквизиты: ___________________________________________________________</w:t>
      </w:r>
    </w:p>
    <w:p w:rsidR="000A1123" w:rsidRDefault="00125E40">
      <w:pPr>
        <w:widowControl w:val="0"/>
        <w:spacing w:after="24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(полное наименование банка, БИК, № р/с, №  к/с)</w:t>
      </w:r>
    </w:p>
    <w:p w:rsidR="000A1123" w:rsidRDefault="00125E40">
      <w:pPr>
        <w:widowControl w:val="0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 xml:space="preserve">Являюсь участником соглашений о разделе продукции: </w:t>
      </w:r>
      <w:r>
        <w:rPr>
          <w:color w:val="000000"/>
        </w:rPr>
        <w:t>___________________</w:t>
      </w:r>
    </w:p>
    <w:p w:rsidR="000A1123" w:rsidRDefault="00125E40">
      <w:pPr>
        <w:widowControl w:val="0"/>
        <w:spacing w:after="240"/>
        <w:ind w:firstLine="709"/>
        <w:rPr>
          <w:color w:val="000000"/>
          <w:sz w:val="20"/>
        </w:rPr>
      </w:pPr>
      <w:r>
        <w:rPr>
          <w:color w:val="000000"/>
        </w:rPr>
        <w:t xml:space="preserve">                                                                                                        </w:t>
      </w:r>
      <w:r>
        <w:rPr>
          <w:color w:val="000000"/>
          <w:sz w:val="20"/>
        </w:rPr>
        <w:t>(да/нет)</w:t>
      </w:r>
    </w:p>
    <w:p w:rsidR="000A1123" w:rsidRDefault="00125E40">
      <w:pPr>
        <w:widowControl w:val="0"/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>Являюсь профессиональным участником рынка ценных бумаг:</w:t>
      </w:r>
      <w:bookmarkStart w:id="47" w:name="_Hlk90988894"/>
      <w:r>
        <w:rPr>
          <w:color w:val="000000"/>
        </w:rPr>
        <w:t>___________________</w:t>
      </w:r>
    </w:p>
    <w:p w:rsidR="000A1123" w:rsidRDefault="00125E40">
      <w:pPr>
        <w:widowControl w:val="0"/>
        <w:spacing w:after="240"/>
        <w:ind w:firstLine="709"/>
        <w:rPr>
          <w:color w:val="000000"/>
        </w:rPr>
      </w:pPr>
      <w:r>
        <w:rPr>
          <w:color w:val="000000"/>
        </w:rPr>
        <w:t xml:space="preserve">                                             </w:t>
      </w:r>
      <w:r>
        <w:rPr>
          <w:color w:val="000000"/>
        </w:rPr>
        <w:t xml:space="preserve">                                                                   </w:t>
      </w:r>
      <w:r>
        <w:rPr>
          <w:color w:val="000000"/>
          <w:sz w:val="20"/>
        </w:rPr>
        <w:t>(да/нет)</w:t>
      </w:r>
      <w:bookmarkEnd w:id="47"/>
    </w:p>
    <w:p w:rsidR="000A1123" w:rsidRDefault="00125E40">
      <w:pPr>
        <w:widowControl w:val="0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Осуществляю производство и (или) реализацию подакцизных товаров: __________________</w:t>
      </w:r>
    </w:p>
    <w:p w:rsidR="000A1123" w:rsidRDefault="00125E40">
      <w:pPr>
        <w:widowControl w:val="0"/>
        <w:spacing w:after="240"/>
        <w:ind w:firstLine="709"/>
        <w:rPr>
          <w:color w:val="000000"/>
          <w:sz w:val="20"/>
        </w:rPr>
      </w:pPr>
      <w:r>
        <w:rPr>
          <w:color w:val="000000"/>
        </w:rPr>
        <w:t xml:space="preserve">        </w:t>
      </w:r>
      <w:r>
        <w:rPr>
          <w:color w:val="000000"/>
          <w:sz w:val="20"/>
        </w:rPr>
        <w:t>(да/нет)</w:t>
      </w:r>
    </w:p>
    <w:p w:rsidR="000A1123" w:rsidRDefault="00125E40">
      <w:pPr>
        <w:widowControl w:val="0"/>
        <w:jc w:val="both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  <w:t>Осуществляю добычу и (или) реализацию полезных ископаемых, за исключением</w:t>
      </w:r>
      <w:r>
        <w:rPr>
          <w:color w:val="000000"/>
        </w:rPr>
        <w:t xml:space="preserve"> общераспространенных полезных ископаемых:  ___________________</w:t>
      </w:r>
    </w:p>
    <w:p w:rsidR="000A1123" w:rsidRDefault="00125E40">
      <w:pPr>
        <w:widowControl w:val="0"/>
        <w:spacing w:after="240"/>
        <w:ind w:firstLine="709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</w:t>
      </w:r>
      <w:r>
        <w:rPr>
          <w:color w:val="000000"/>
          <w:sz w:val="20"/>
        </w:rPr>
        <w:t>(да/нет)</w:t>
      </w:r>
    </w:p>
    <w:p w:rsidR="000A1123" w:rsidRDefault="00125E40">
      <w:pPr>
        <w:widowControl w:val="0"/>
        <w:jc w:val="both"/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  <w:t>Являюсь кредитной организацией, страховой организацией (за исключением потребительских кооперативов), и</w:t>
      </w:r>
      <w:r>
        <w:rPr>
          <w:color w:val="000000"/>
        </w:rPr>
        <w:t>нвестиционным фондом, негосударственным пенсионным фондом, профессиональными участниками рынка ценных бумаг, ломбардом: ___________________</w:t>
      </w:r>
    </w:p>
    <w:p w:rsidR="000A1123" w:rsidRDefault="00125E40">
      <w:pPr>
        <w:widowControl w:val="0"/>
        <w:spacing w:after="240"/>
        <w:ind w:firstLine="709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  <w:sz w:val="20"/>
        </w:rPr>
        <w:t>(да/нет)</w:t>
      </w:r>
    </w:p>
    <w:p w:rsidR="000A1123" w:rsidRDefault="00125E40">
      <w:pPr>
        <w:widowControl w:val="0"/>
        <w:jc w:val="both"/>
        <w:rPr>
          <w:color w:val="000000"/>
        </w:rPr>
      </w:pPr>
      <w:r>
        <w:rPr>
          <w:color w:val="000000"/>
        </w:rPr>
        <w:t>7.</w:t>
      </w:r>
      <w:r>
        <w:rPr>
          <w:color w:val="000000"/>
        </w:rPr>
        <w:tab/>
        <w:t>Являюсь в порядке, установленном законодательством Российской Федерации о валютном регулирова</w:t>
      </w:r>
      <w:r>
        <w:rPr>
          <w:color w:val="000000"/>
        </w:rPr>
        <w:t>нии и валютном контроле, нерезидентом Российской Федерации, за исключением случаев, предусмотренных международными договорами Российской Федерации:___________________</w:t>
      </w:r>
    </w:p>
    <w:p w:rsidR="000A1123" w:rsidRDefault="00125E40">
      <w:pPr>
        <w:widowControl w:val="0"/>
        <w:spacing w:after="240"/>
        <w:ind w:firstLine="709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  <w:sz w:val="20"/>
        </w:rPr>
        <w:t>(да/нет)</w:t>
      </w:r>
    </w:p>
    <w:p w:rsidR="000A1123" w:rsidRDefault="00125E40">
      <w:pPr>
        <w:widowControl w:val="0"/>
        <w:jc w:val="both"/>
        <w:rPr>
          <w:rFonts w:cs="Courier New"/>
          <w:color w:val="000000"/>
        </w:rPr>
      </w:pPr>
      <w:r>
        <w:rPr>
          <w:rFonts w:cs="Courier New"/>
          <w:color w:val="000000"/>
        </w:rPr>
        <w:t>8.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color w:val="000000"/>
        </w:rPr>
        <w:t>Им</w:t>
      </w:r>
      <w:r>
        <w:rPr>
          <w:rFonts w:cs="Courier New"/>
          <w:color w:val="000000"/>
        </w:rPr>
        <w:t>ею з</w:t>
      </w:r>
      <w:r>
        <w:rPr>
          <w:rFonts w:cs="Courier New"/>
          <w:color w:val="000000"/>
        </w:rPr>
        <w:t>адолженность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 сборах:</w:t>
      </w:r>
      <w:bookmarkStart w:id="48" w:name="_Hlk90989415"/>
      <w:r>
        <w:rPr>
          <w:color w:val="000000"/>
        </w:rPr>
        <w:t>___________________</w:t>
      </w:r>
    </w:p>
    <w:p w:rsidR="000A1123" w:rsidRDefault="00125E40">
      <w:pPr>
        <w:widowControl w:val="0"/>
        <w:spacing w:after="240"/>
        <w:ind w:firstLine="709"/>
        <w:rPr>
          <w:color w:val="000000"/>
        </w:rPr>
      </w:pPr>
      <w:r>
        <w:rPr>
          <w:color w:val="000000"/>
        </w:rPr>
        <w:t xml:space="preserve">                            </w:t>
      </w:r>
      <w:r>
        <w:rPr>
          <w:color w:val="000000"/>
          <w:sz w:val="20"/>
        </w:rPr>
        <w:t>(да/нет)</w:t>
      </w:r>
      <w:bookmarkEnd w:id="48"/>
    </w:p>
    <w:p w:rsidR="000A1123" w:rsidRDefault="00125E40">
      <w:pPr>
        <w:widowControl w:val="0"/>
        <w:jc w:val="both"/>
        <w:rPr>
          <w:rFonts w:cs="Courier New"/>
          <w:color w:val="000000"/>
        </w:rPr>
      </w:pPr>
      <w:r>
        <w:rPr>
          <w:color w:val="000000"/>
        </w:rPr>
        <w:t>9.</w:t>
      </w:r>
      <w:r>
        <w:rPr>
          <w:color w:val="000000"/>
        </w:rPr>
        <w:tab/>
        <w:t>Имею п</w:t>
      </w:r>
      <w:r>
        <w:rPr>
          <w:rFonts w:cs="Courier New"/>
          <w:color w:val="000000"/>
        </w:rPr>
        <w:t>росроченную</w:t>
      </w:r>
      <w:r>
        <w:rPr>
          <w:rFonts w:cs="Courier New"/>
          <w:color w:val="000000"/>
        </w:rPr>
        <w:t xml:space="preserve"> задолженность по возврату в бюджет города Сосновоборска субсидий, бюджетных инвестиций, предоставленных в том числе в соответствии с иными правовыми актами, а также иную просроченную (неурегулированную) задолженность по денежным обязательствам перед бюдже</w:t>
      </w:r>
      <w:r>
        <w:rPr>
          <w:rFonts w:cs="Courier New"/>
          <w:color w:val="000000"/>
        </w:rPr>
        <w:t xml:space="preserve">том города Сосновоборска (нужное отметить любым знаком): </w:t>
      </w:r>
      <w:r>
        <w:rPr>
          <w:color w:val="000000"/>
        </w:rPr>
        <w:t>___________________</w:t>
      </w:r>
    </w:p>
    <w:p w:rsidR="000A1123" w:rsidRDefault="00125E40">
      <w:pPr>
        <w:widowControl w:val="0"/>
        <w:spacing w:after="240"/>
        <w:ind w:firstLine="709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  <w:sz w:val="20"/>
        </w:rPr>
        <w:t>(да/нет)</w:t>
      </w:r>
    </w:p>
    <w:p w:rsidR="000A1123" w:rsidRDefault="00125E40">
      <w:pPr>
        <w:spacing w:before="200"/>
        <w:jc w:val="both"/>
        <w:rPr>
          <w:color w:val="000000"/>
        </w:rPr>
      </w:pPr>
      <w:r>
        <w:rPr>
          <w:color w:val="000000"/>
        </w:rPr>
        <w:t>10.</w:t>
      </w:r>
      <w:r>
        <w:rPr>
          <w:color w:val="000000"/>
        </w:rPr>
        <w:tab/>
        <w:t xml:space="preserve">Заявитель – юридическое лицо не находится в состоянии реорганизации </w:t>
      </w:r>
      <w:r>
        <w:rPr>
          <w:rFonts w:cs="Courier New"/>
          <w:color w:val="000000"/>
        </w:rPr>
        <w:t>(за исключением реорганизации в форме присоединения к юридическому лицу, являющемуся за</w:t>
      </w:r>
      <w:r>
        <w:rPr>
          <w:rFonts w:cs="Courier New"/>
          <w:color w:val="000000"/>
        </w:rPr>
        <w:t>явителем, другого юридического лица)</w:t>
      </w:r>
      <w:r>
        <w:rPr>
          <w:color w:val="000000"/>
        </w:rPr>
        <w:t>, ликвидации, в отношении него не введена процедура банкротства в соответствии с Федеральным законом от 26.10.2002 № 127-ФЗ «О несостоятельности (банкротстве)», деятельность его не приостановлена в порядке, предусмотренн</w:t>
      </w:r>
      <w:r>
        <w:rPr>
          <w:color w:val="000000"/>
        </w:rPr>
        <w:t>ом законодательством Российской Федерации:</w:t>
      </w:r>
    </w:p>
    <w:p w:rsidR="000A1123" w:rsidRDefault="00125E40">
      <w:pPr>
        <w:spacing w:before="20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</w:t>
      </w:r>
    </w:p>
    <w:p w:rsidR="000A1123" w:rsidRDefault="00125E40">
      <w:pPr>
        <w:spacing w:after="24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(да/нет, находится/не находится, введена/не введена, приостановлена/не приостановлена)</w:t>
      </w:r>
    </w:p>
    <w:p w:rsidR="000A1123" w:rsidRDefault="00125E40">
      <w:pPr>
        <w:jc w:val="both"/>
        <w:rPr>
          <w:color w:val="000000"/>
        </w:rPr>
      </w:pPr>
      <w:r>
        <w:rPr>
          <w:color w:val="000000"/>
        </w:rPr>
        <w:t>11</w:t>
      </w:r>
      <w:r>
        <w:rPr>
          <w:color w:val="000000"/>
          <w:sz w:val="20"/>
          <w:szCs w:val="20"/>
        </w:rPr>
        <w:tab/>
      </w:r>
      <w:r>
        <w:rPr>
          <w:color w:val="000000"/>
        </w:rPr>
        <w:t>Не прекратил деятельность в качестве индивидуального</w:t>
      </w:r>
      <w:r>
        <w:rPr>
          <w:color w:val="000000"/>
        </w:rPr>
        <w:t xml:space="preserve"> предпринимателя, самозанятого гражданина:___________________</w:t>
      </w:r>
    </w:p>
    <w:p w:rsidR="000A1123" w:rsidRDefault="00125E40">
      <w:pPr>
        <w:widowControl w:val="0"/>
        <w:spacing w:after="240"/>
        <w:ind w:firstLine="709"/>
        <w:rPr>
          <w:color w:val="000000"/>
        </w:rPr>
      </w:pPr>
      <w:r>
        <w:rPr>
          <w:color w:val="000000"/>
        </w:rPr>
        <w:t xml:space="preserve">                                         </w:t>
      </w:r>
      <w:r>
        <w:rPr>
          <w:color w:val="000000"/>
          <w:sz w:val="20"/>
        </w:rPr>
        <w:t>(да/нет)</w:t>
      </w:r>
    </w:p>
    <w:p w:rsidR="000A1123" w:rsidRDefault="00125E40">
      <w:pPr>
        <w:widowControl w:val="0"/>
        <w:jc w:val="both"/>
        <w:rPr>
          <w:color w:val="000000"/>
        </w:rPr>
      </w:pPr>
      <w:r>
        <w:rPr>
          <w:color w:val="000000"/>
        </w:rPr>
        <w:t>12.</w:t>
      </w:r>
      <w:r>
        <w:rPr>
          <w:color w:val="000000"/>
        </w:rPr>
        <w:tab/>
        <w:t>Я</w:t>
      </w:r>
      <w:r>
        <w:t>вляюсь иностранным юридическим лицом, в том числе местом регистрации которого</w:t>
      </w:r>
      <w:r>
        <w:t xml:space="preserve"> является государство или территория, включенные в утверждаемый Министерством финансов Российской Федерации </w:t>
      </w:r>
      <w:hyperlink r:id="rId20" w:tooltip="consultantplus://offline/ref=C2E4E4EE30E74757EDDB25BAA443E7074521E2CDAB0C6DC66A65738E6B546DB714B6744BEBA4EF041E098063829089831BA0238B1358F125FEoAG" w:history="1">
        <w:r>
          <w:rPr>
            <w:color w:val="000000"/>
          </w:rPr>
          <w:t>перечень</w:t>
        </w:r>
      </w:hyperlink>
      <w:r>
        <w:t xml:space="preserve"> государств и территорий, используемых для промежуточного (офшорного) владения ак</w:t>
      </w:r>
      <w:r>
        <w:t>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</w:t>
      </w:r>
      <w:r>
        <w:t xml:space="preserve"> иное не предусмотрено законодательством Российской Федерации)</w:t>
      </w:r>
      <w:r>
        <w:rPr>
          <w:color w:val="000000"/>
        </w:rPr>
        <w:t>:___________________</w:t>
      </w:r>
    </w:p>
    <w:p w:rsidR="000A1123" w:rsidRDefault="00125E40">
      <w:pPr>
        <w:widowControl w:val="0"/>
        <w:ind w:firstLine="709"/>
        <w:rPr>
          <w:color w:val="000000"/>
          <w:sz w:val="20"/>
        </w:rPr>
      </w:pPr>
      <w:r>
        <w:rPr>
          <w:color w:val="000000"/>
        </w:rPr>
        <w:t xml:space="preserve">                                                                                                    </w:t>
      </w:r>
      <w:r>
        <w:rPr>
          <w:color w:val="000000"/>
          <w:sz w:val="20"/>
        </w:rPr>
        <w:t>(да/нет)</w:t>
      </w:r>
    </w:p>
    <w:p w:rsidR="000A1123" w:rsidRDefault="000A1123">
      <w:pPr>
        <w:widowControl w:val="0"/>
        <w:ind w:firstLine="709"/>
        <w:rPr>
          <w:color w:val="000000"/>
          <w:sz w:val="20"/>
        </w:rPr>
      </w:pPr>
    </w:p>
    <w:p w:rsidR="000A1123" w:rsidRDefault="00125E40">
      <w:pPr>
        <w:pStyle w:val="ConsPlusNormal"/>
        <w:jc w:val="both"/>
        <w:rPr>
          <w:color w:val="000000"/>
        </w:rPr>
      </w:pPr>
      <w:r>
        <w:rPr>
          <w:color w:val="000000"/>
        </w:rPr>
        <w:t>13.</w:t>
      </w:r>
      <w:r>
        <w:rPr>
          <w:color w:val="000000"/>
        </w:rPr>
        <w:tab/>
        <w:t>Нахожусь в перечне организаций и физических лиц, в отношени</w:t>
      </w:r>
      <w:r>
        <w:rPr>
          <w:color w:val="000000"/>
        </w:rPr>
        <w:t>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уничтожения:________________</w:t>
      </w:r>
      <w:r>
        <w:rPr>
          <w:color w:val="000000"/>
        </w:rPr>
        <w:t>___</w:t>
      </w:r>
    </w:p>
    <w:p w:rsidR="000A1123" w:rsidRDefault="00125E40">
      <w:pPr>
        <w:pStyle w:val="ConsPlusNormal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(да/нет)</w:t>
      </w:r>
    </w:p>
    <w:p w:rsidR="000A1123" w:rsidRDefault="000A1123">
      <w:pPr>
        <w:pStyle w:val="ConsPlusNormal"/>
        <w:jc w:val="both"/>
        <w:rPr>
          <w:color w:val="000000"/>
        </w:rPr>
      </w:pPr>
    </w:p>
    <w:p w:rsidR="000A1123" w:rsidRDefault="00125E40">
      <w:pPr>
        <w:pStyle w:val="ConsPlusNormal"/>
        <w:jc w:val="both"/>
        <w:rPr>
          <w:color w:val="000000"/>
        </w:rPr>
      </w:pPr>
      <w:r>
        <w:rPr>
          <w:color w:val="000000"/>
        </w:rPr>
        <w:t>14.</w:t>
      </w:r>
      <w:r>
        <w:rPr>
          <w:color w:val="000000"/>
        </w:rPr>
        <w:tab/>
        <w:t>Являюсь иностранным агентом в соответствии с Федеральным законом «О контроле за деятельностью лиц, находящихся под иностранны</w:t>
      </w:r>
      <w:r>
        <w:rPr>
          <w:color w:val="000000"/>
        </w:rPr>
        <w:t>м влиянием»:___________________</w:t>
      </w:r>
    </w:p>
    <w:p w:rsidR="000A1123" w:rsidRDefault="00125E40">
      <w:pPr>
        <w:widowControl w:val="0"/>
        <w:spacing w:after="240"/>
        <w:ind w:firstLine="709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                                                             </w:t>
      </w:r>
      <w:r>
        <w:rPr>
          <w:color w:val="000000"/>
          <w:sz w:val="20"/>
        </w:rPr>
        <w:t>(да/нет)</w:t>
      </w:r>
    </w:p>
    <w:p w:rsidR="000A1123" w:rsidRDefault="00125E40">
      <w:pPr>
        <w:widowControl w:val="0"/>
        <w:spacing w:after="79"/>
        <w:rPr>
          <w:color w:val="000000"/>
        </w:rPr>
      </w:pPr>
      <w:r>
        <w:rPr>
          <w:color w:val="000000"/>
        </w:rPr>
        <w:t>15.</w:t>
      </w:r>
      <w:r>
        <w:rPr>
          <w:color w:val="000000"/>
        </w:rPr>
        <w:tab/>
        <w:t xml:space="preserve">Осуществляю предпринимательскую деятельность в сфере игорного бизнеса: </w:t>
      </w:r>
      <w:bookmarkStart w:id="49" w:name="_Hlk90990458"/>
      <w:r>
        <w:rPr>
          <w:color w:val="000000"/>
        </w:rPr>
        <w:t>__________________</w:t>
      </w:r>
    </w:p>
    <w:p w:rsidR="000A1123" w:rsidRDefault="00125E40">
      <w:pPr>
        <w:widowControl w:val="0"/>
        <w:spacing w:after="79"/>
        <w:ind w:firstLine="709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  <w:sz w:val="20"/>
        </w:rPr>
        <w:t>(да/</w:t>
      </w:r>
      <w:r>
        <w:rPr>
          <w:color w:val="000000"/>
          <w:sz w:val="20"/>
        </w:rPr>
        <w:t>нет)</w:t>
      </w:r>
      <w:bookmarkEnd w:id="49"/>
    </w:p>
    <w:p w:rsidR="000A1123" w:rsidRDefault="00125E40">
      <w:pPr>
        <w:widowControl w:val="0"/>
        <w:jc w:val="both"/>
        <w:rPr>
          <w:color w:val="000000"/>
          <w:lang w:eastAsia="en-US"/>
        </w:rPr>
      </w:pPr>
      <w:r>
        <w:rPr>
          <w:color w:val="000000"/>
        </w:rPr>
        <w:t>16.</w:t>
      </w:r>
      <w:r>
        <w:rPr>
          <w:color w:val="000000"/>
        </w:rPr>
        <w:tab/>
        <w:t xml:space="preserve"> </w:t>
      </w:r>
      <w:r>
        <w:rPr>
          <w:color w:val="000000"/>
          <w:lang w:eastAsia="en-US"/>
        </w:rPr>
        <w:t xml:space="preserve">Являюсь получателем иных мер финансовой поддержки, получившим иные финансовые выплаты на осуществление предпринимательской деятельности, предоставляемой в соответствии с </w:t>
      </w:r>
      <w:hyperlink r:id="rId21" w:tooltip="consultantplus://offline/ref=0339D7A29192F15EA94E4A219D5D1970FA84EFB332A9A2505544E8C8BA2B80F71BD44B7C5F842FF24B650BC121D9C62555vE2AI" w:history="1">
        <w:r>
          <w:rPr>
            <w:rStyle w:val="af1"/>
            <w:color w:val="auto"/>
            <w:u w:val="none"/>
            <w:lang w:eastAsia="en-US"/>
          </w:rPr>
          <w:t>Постановлением</w:t>
        </w:r>
      </w:hyperlink>
      <w:r>
        <w:rPr>
          <w:color w:val="000000"/>
          <w:lang w:eastAsia="en-US"/>
        </w:rPr>
        <w:t xml:space="preserve"> Правительства Красноярского края от 30.08.2012 № 429-п «Об утверждении Порядка, условий и размера предоставления единовременной финансовой помощи при государственной регистрации в качестве юридического лица, инди</w:t>
      </w:r>
      <w:r>
        <w:rPr>
          <w:color w:val="000000"/>
          <w:lang w:eastAsia="en-US"/>
        </w:rPr>
        <w:t>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</w:t>
      </w:r>
      <w:r>
        <w:rPr>
          <w:color w:val="000000"/>
          <w:lang w:eastAsia="en-US"/>
        </w:rPr>
        <w:t>ое профессиональное образование по направлению краевых государственных учреждений службы занятости населения, а также единовременной финансовой помощи на подготовку документов для соответствующей государственной регистрации, перечня расходов, на финансиров</w:t>
      </w:r>
      <w:r>
        <w:rPr>
          <w:color w:val="000000"/>
          <w:lang w:eastAsia="en-US"/>
        </w:rPr>
        <w:t>ание которых предоставляется единовременная финансовая помощь,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помощи, порядка возврата средств единовре</w:t>
      </w:r>
      <w:r>
        <w:rPr>
          <w:color w:val="000000"/>
          <w:lang w:eastAsia="en-US"/>
        </w:rPr>
        <w:t>менной финансовой помощи в случае нарушения условий, установленных при ее предоставлении», (далее - единовременная финансовая помощь), в течение 90 календарных дней с момента перечисления единовременной финансовой помощи на счет гражданина, а также</w:t>
      </w:r>
      <w:r>
        <w:rPr>
          <w:lang w:eastAsia="en-US"/>
        </w:rPr>
        <w:t xml:space="preserve"> </w:t>
      </w:r>
      <w:hyperlink r:id="rId22" w:tooltip="consultantplus://offline/ref=0339D7A29192F15EA94E4A219D5D1970FA84EFB333AAA1595244E8C8BA2B80F71BD44B7C4D8477FC4B6514C623CC907413BCF1080C4901A2B74CC1A9vF2EI" w:history="1">
        <w:r>
          <w:rPr>
            <w:rStyle w:val="af1"/>
            <w:color w:val="auto"/>
            <w:u w:val="none"/>
            <w:lang w:eastAsia="en-US"/>
          </w:rPr>
          <w:t>Порядком</w:t>
        </w:r>
      </w:hyperlink>
      <w:r>
        <w:rPr>
          <w:color w:val="000000"/>
          <w:lang w:eastAsia="en-US"/>
        </w:rPr>
        <w:t xml:space="preserve"> назначения государственной социальной помощи на основании социального контракта отдельным категориям граждан, утвержденным государственной программой «Развитие системы социальной </w:t>
      </w:r>
      <w:r>
        <w:rPr>
          <w:color w:val="000000"/>
          <w:lang w:eastAsia="en-US"/>
        </w:rPr>
        <w:t>поддержки граждан», утвержденной Постановлением Правительства Красноярского края от 30.09.2013 № 507-п, в течение действия программы социальной адаптации:</w:t>
      </w:r>
      <w:r>
        <w:rPr>
          <w:color w:val="000000"/>
        </w:rPr>
        <w:t>___________________</w:t>
      </w:r>
    </w:p>
    <w:p w:rsidR="000A1123" w:rsidRDefault="00125E40">
      <w:pPr>
        <w:widowControl w:val="0"/>
        <w:spacing w:after="240"/>
        <w:ind w:firstLine="709"/>
        <w:rPr>
          <w:color w:val="000000"/>
        </w:rPr>
      </w:pPr>
      <w:r>
        <w:rPr>
          <w:color w:val="000000"/>
        </w:rPr>
        <w:t xml:space="preserve">           (да/нет)</w:t>
      </w:r>
    </w:p>
    <w:p w:rsidR="000A1123" w:rsidRDefault="00125E40">
      <w:pPr>
        <w:widowControl w:val="0"/>
        <w:jc w:val="both"/>
        <w:rPr>
          <w:color w:val="000000"/>
        </w:rPr>
      </w:pPr>
      <w:r>
        <w:rPr>
          <w:color w:val="000000"/>
        </w:rPr>
        <w:t>17.</w:t>
      </w:r>
      <w:r>
        <w:rPr>
          <w:color w:val="000000"/>
        </w:rPr>
        <w:tab/>
        <w:t>Применяемая заявителем система налогообложения (отметить л</w:t>
      </w:r>
      <w:r>
        <w:rPr>
          <w:color w:val="000000"/>
        </w:rPr>
        <w:t>юбым знаком):</w:t>
      </w:r>
    </w:p>
    <w:p w:rsidR="000A1123" w:rsidRDefault="00125E40">
      <w:pPr>
        <w:widowControl w:val="0"/>
        <w:ind w:firstLine="709"/>
        <w:rPr>
          <w:color w:val="000000"/>
        </w:rPr>
      </w:pPr>
      <w:r>
        <w:rPr>
          <w:color w:val="000000"/>
        </w:rPr>
        <w:t>общая "___"</w:t>
      </w:r>
    </w:p>
    <w:p w:rsidR="000A1123" w:rsidRDefault="00125E40">
      <w:pPr>
        <w:widowControl w:val="0"/>
        <w:ind w:firstLine="709"/>
        <w:rPr>
          <w:color w:val="000000"/>
        </w:rPr>
      </w:pPr>
      <w:r>
        <w:rPr>
          <w:color w:val="000000"/>
        </w:rPr>
        <w:t>упрощенная (УСН) "___"</w:t>
      </w:r>
    </w:p>
    <w:p w:rsidR="000A1123" w:rsidRDefault="00125E40">
      <w:pPr>
        <w:widowControl w:val="0"/>
        <w:ind w:firstLine="709"/>
        <w:rPr>
          <w:color w:val="000000"/>
        </w:rPr>
      </w:pPr>
      <w:r>
        <w:rPr>
          <w:color w:val="000000"/>
        </w:rPr>
        <w:t>патентная (ПСН) "___"</w:t>
      </w:r>
    </w:p>
    <w:p w:rsidR="000A1123" w:rsidRDefault="00125E40">
      <w:pPr>
        <w:widowControl w:val="0"/>
        <w:ind w:firstLine="709"/>
        <w:rPr>
          <w:color w:val="000000"/>
        </w:rPr>
      </w:pPr>
      <w:r>
        <w:rPr>
          <w:color w:val="000000"/>
        </w:rPr>
        <w:t xml:space="preserve">единый сельскохозяйственный налог (ЕСХН) </w:t>
      </w:r>
      <w:bookmarkStart w:id="50" w:name="_Hlk91055995"/>
      <w:r>
        <w:rPr>
          <w:color w:val="000000"/>
        </w:rPr>
        <w:t>"___"</w:t>
      </w:r>
      <w:bookmarkEnd w:id="50"/>
    </w:p>
    <w:p w:rsidR="000A1123" w:rsidRDefault="00125E40">
      <w:pPr>
        <w:widowControl w:val="0"/>
        <w:ind w:left="709"/>
        <w:rPr>
          <w:color w:val="000000"/>
        </w:rPr>
      </w:pPr>
      <w:r>
        <w:rPr>
          <w:color w:val="000000"/>
          <w:szCs w:val="26"/>
        </w:rPr>
        <w:t>специальный налоговый режим для самозанятых граждан «Налог на профессиональный доход»</w:t>
      </w:r>
      <w:r>
        <w:rPr>
          <w:color w:val="000000"/>
        </w:rPr>
        <w:t xml:space="preserve"> "___".</w:t>
      </w:r>
    </w:p>
    <w:p w:rsidR="000A1123" w:rsidRDefault="000A1123">
      <w:pPr>
        <w:widowControl w:val="0"/>
        <w:rPr>
          <w:color w:val="000000"/>
        </w:rPr>
      </w:pPr>
    </w:p>
    <w:p w:rsidR="000A1123" w:rsidRDefault="00125E40">
      <w:pPr>
        <w:widowControl w:val="0"/>
        <w:ind w:left="705" w:hanging="705"/>
        <w:rPr>
          <w:color w:val="000000"/>
        </w:rPr>
      </w:pPr>
      <w:r>
        <w:rPr>
          <w:color w:val="000000"/>
        </w:rPr>
        <w:t>18.</w:t>
      </w:r>
      <w:r>
        <w:rPr>
          <w:color w:val="000000"/>
        </w:rPr>
        <w:tab/>
        <w:t>Договоры лизинга № __________от_________</w:t>
      </w:r>
      <w:r>
        <w:rPr>
          <w:color w:val="000000"/>
        </w:rPr>
        <w:t>_; № ___________ от __________. Предмет лизинга по договору:</w:t>
      </w:r>
    </w:p>
    <w:p w:rsidR="000A1123" w:rsidRDefault="00125E40">
      <w:pPr>
        <w:widowControl w:val="0"/>
        <w:ind w:left="705" w:hanging="705"/>
        <w:rPr>
          <w:color w:val="000000"/>
        </w:rPr>
      </w:pPr>
      <w:r>
        <w:rPr>
          <w:color w:val="000000"/>
        </w:rPr>
        <w:t>_____________________________________________________________________________;</w:t>
      </w:r>
    </w:p>
    <w:p w:rsidR="000A1123" w:rsidRDefault="00125E40">
      <w:pPr>
        <w:widowControl w:val="0"/>
        <w:ind w:firstLine="709"/>
        <w:rPr>
          <w:i/>
          <w:color w:val="000000"/>
        </w:rPr>
      </w:pPr>
      <w:r>
        <w:rPr>
          <w:i/>
          <w:color w:val="000000"/>
        </w:rPr>
        <w:t xml:space="preserve">либо </w:t>
      </w:r>
    </w:p>
    <w:p w:rsidR="000A1123" w:rsidRDefault="00125E40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Договоры на приобретение № ______ от __________; № _______ от __________.</w:t>
      </w:r>
    </w:p>
    <w:p w:rsidR="000A1123" w:rsidRDefault="00125E40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Предмет договора </w:t>
      </w:r>
      <w:bookmarkStart w:id="51" w:name="_Hlk91056350"/>
      <w:r>
        <w:rPr>
          <w:color w:val="000000"/>
        </w:rPr>
        <w:t>на приобретение:</w:t>
      </w:r>
    </w:p>
    <w:p w:rsidR="000A1123" w:rsidRDefault="00125E40">
      <w:pPr>
        <w:widowControl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_____________________________________________________________________________;</w:t>
      </w:r>
    </w:p>
    <w:p w:rsidR="000A1123" w:rsidRDefault="00125E40">
      <w:pPr>
        <w:widowControl w:val="0"/>
        <w:ind w:firstLine="709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либо</w:t>
      </w:r>
      <w:bookmarkEnd w:id="51"/>
    </w:p>
    <w:p w:rsidR="000A1123" w:rsidRDefault="00125E40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Кредитный договор № __________от__________ на приобретение: _____________________________________________________________________________.</w:t>
      </w:r>
    </w:p>
    <w:p w:rsidR="000A1123" w:rsidRDefault="000A1123">
      <w:pPr>
        <w:widowControl w:val="0"/>
        <w:jc w:val="both"/>
        <w:rPr>
          <w:color w:val="000000"/>
        </w:rPr>
      </w:pPr>
    </w:p>
    <w:p w:rsidR="000A1123" w:rsidRDefault="00125E40">
      <w:pPr>
        <w:widowControl w:val="0"/>
        <w:jc w:val="both"/>
        <w:rPr>
          <w:color w:val="000000"/>
        </w:rPr>
      </w:pPr>
      <w:r>
        <w:rPr>
          <w:color w:val="000000"/>
        </w:rPr>
        <w:t>19.</w:t>
      </w:r>
      <w:r>
        <w:rPr>
          <w:color w:val="000000"/>
        </w:rPr>
        <w:tab/>
        <w:t>Средства в текущем календарн</w:t>
      </w:r>
      <w:r>
        <w:rPr>
          <w:color w:val="000000"/>
        </w:rPr>
        <w:t xml:space="preserve">ом году из бюджета города Сосновоборска на основании иных муниципальных правовых актов на цели, указанные в пункте 1.7 Порядка </w:t>
      </w:r>
      <w:r>
        <w:rPr>
          <w:color w:val="000000"/>
          <w:lang w:eastAsia="en-US"/>
        </w:rPr>
        <w:t>предоставления субсидий субъектам малого и среднего предпринимательства и физическим лицам, применяющим специальный налоговый реж</w:t>
      </w:r>
      <w:r>
        <w:rPr>
          <w:color w:val="000000"/>
          <w:lang w:eastAsia="en-US"/>
        </w:rPr>
        <w:t>им «Налог на профессиональный доход» на возмещение затрат при осуществлении предпринимательской деятельности:</w:t>
      </w:r>
    </w:p>
    <w:p w:rsidR="000A1123" w:rsidRDefault="00125E40">
      <w:pPr>
        <w:widowControl w:val="0"/>
        <w:jc w:val="both"/>
        <w:rPr>
          <w:color w:val="000000"/>
        </w:rPr>
      </w:pPr>
      <w:r>
        <w:rPr>
          <w:color w:val="000000"/>
        </w:rPr>
        <w:t>_______________________________________________________</w:t>
      </w:r>
    </w:p>
    <w:p w:rsidR="000A1123" w:rsidRDefault="00125E40">
      <w:pPr>
        <w:widowControl w:val="0"/>
        <w:spacing w:after="240"/>
        <w:ind w:firstLine="709"/>
        <w:jc w:val="both"/>
        <w:rPr>
          <w:color w:val="000000"/>
          <w:sz w:val="20"/>
        </w:rPr>
      </w:pPr>
      <w:r>
        <w:rPr>
          <w:color w:val="000000"/>
        </w:rPr>
        <w:t xml:space="preserve">                             </w:t>
      </w:r>
      <w:r>
        <w:rPr>
          <w:color w:val="000000"/>
          <w:sz w:val="20"/>
        </w:rPr>
        <w:t>(получал/не получал)</w:t>
      </w:r>
    </w:p>
    <w:p w:rsidR="000A1123" w:rsidRDefault="00125E40">
      <w:pPr>
        <w:pStyle w:val="ConsPlusNormal"/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>20.</w:t>
      </w:r>
      <w:r>
        <w:rPr>
          <w:color w:val="000000"/>
        </w:rPr>
        <w:tab/>
        <w:t>Размер субсидии прошу установить в с</w:t>
      </w:r>
      <w:r>
        <w:rPr>
          <w:color w:val="000000"/>
        </w:rPr>
        <w:t xml:space="preserve">оответствии с порядком и условиями предоставления субсидий </w:t>
      </w:r>
      <w:r>
        <w:rPr>
          <w:color w:val="000000"/>
          <w:lang w:eastAsia="en-US"/>
        </w:rPr>
        <w:t>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</w:t>
      </w:r>
      <w:r>
        <w:rPr>
          <w:color w:val="000000"/>
          <w:lang w:eastAsia="en-US"/>
        </w:rPr>
        <w:t>кой деятельности.</w:t>
      </w:r>
    </w:p>
    <w:p w:rsidR="000A1123" w:rsidRDefault="00125E40">
      <w:pPr>
        <w:ind w:firstLine="709"/>
        <w:jc w:val="both"/>
        <w:rPr>
          <w:color w:val="000000"/>
        </w:rPr>
      </w:pPr>
      <w:r>
        <w:t>В соответствии со статьей 78 Бюджетного кодекса даю свое согласие на</w:t>
      </w:r>
      <w:r>
        <w:rPr>
          <w:color w:val="000000"/>
        </w:rPr>
        <w:t xml:space="preserve"> осуществление Администрацией города Сосновоборска и органами муниципального финансового контроля проверки соблюдения получателем субсидии условий, целей и порядка ее пре</w:t>
      </w:r>
      <w:r>
        <w:rPr>
          <w:color w:val="000000"/>
        </w:rPr>
        <w:t>доставления.</w:t>
      </w:r>
    </w:p>
    <w:p w:rsidR="000A1123" w:rsidRDefault="00125E40">
      <w:pPr>
        <w:ind w:firstLine="708"/>
        <w:jc w:val="both"/>
        <w:rPr>
          <w:color w:val="000000"/>
        </w:rPr>
      </w:pPr>
      <w:r>
        <w:rPr>
          <w:color w:val="000000"/>
        </w:rPr>
        <w:t>Настоящим гарантирую достоверность представленной в заявлении информации и подтверждаю право Управления планирования и экономического развития администрации города Сосновоборска уточнять представленные сведения.</w:t>
      </w:r>
    </w:p>
    <w:p w:rsidR="000A1123" w:rsidRDefault="00125E40">
      <w:pPr>
        <w:spacing w:before="60"/>
        <w:jc w:val="both"/>
        <w:rPr>
          <w:color w:val="000000"/>
        </w:rPr>
      </w:pPr>
      <w:r>
        <w:rPr>
          <w:color w:val="000000"/>
        </w:rPr>
        <w:t>21.</w:t>
      </w:r>
      <w:r>
        <w:rPr>
          <w:color w:val="000000"/>
        </w:rPr>
        <w:tab/>
        <w:t>Согласен на использование и</w:t>
      </w:r>
      <w:r>
        <w:rPr>
          <w:color w:val="000000"/>
        </w:rPr>
        <w:t xml:space="preserve"> размещение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</w:rPr>
        <w:t>данных, указанных в заявлении и представленных документах в средствах массовой информации и средствах телекоммуникационной связи</w:t>
      </w:r>
    </w:p>
    <w:p w:rsidR="000A1123" w:rsidRDefault="00125E40">
      <w:pPr>
        <w:spacing w:before="6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_____________________________________________________________________________.</w:t>
      </w:r>
    </w:p>
    <w:p w:rsidR="000A1123" w:rsidRDefault="00125E40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(подпись заявителя юридического лица с расшифровкой)</w:t>
      </w:r>
    </w:p>
    <w:p w:rsidR="000A1123" w:rsidRDefault="000A1123">
      <w:pPr>
        <w:widowControl w:val="0"/>
        <w:rPr>
          <w:color w:val="000000"/>
        </w:rPr>
      </w:pPr>
    </w:p>
    <w:p w:rsidR="000A1123" w:rsidRDefault="00125E40">
      <w:pPr>
        <w:widowControl w:val="0"/>
        <w:rPr>
          <w:color w:val="000000"/>
        </w:rPr>
      </w:pPr>
      <w:r>
        <w:rPr>
          <w:color w:val="000000"/>
        </w:rPr>
        <w:t>Руководитель/ индивидуальный предприниматель/ самозанятый гражданин</w:t>
      </w:r>
    </w:p>
    <w:p w:rsidR="000A1123" w:rsidRDefault="000A1123">
      <w:pPr>
        <w:widowControl w:val="0"/>
        <w:rPr>
          <w:color w:val="000000"/>
        </w:rPr>
      </w:pPr>
    </w:p>
    <w:p w:rsidR="000A1123" w:rsidRDefault="00125E40">
      <w:pPr>
        <w:widowControl w:val="0"/>
        <w:rPr>
          <w:color w:val="000000"/>
        </w:rPr>
      </w:pPr>
      <w:r>
        <w:rPr>
          <w:color w:val="000000"/>
        </w:rPr>
        <w:t>_____________/_______________________________/______________________</w:t>
      </w:r>
    </w:p>
    <w:p w:rsidR="000A1123" w:rsidRDefault="00125E40">
      <w:pPr>
        <w:widowContro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(должность)                             (подпись)          </w:t>
      </w:r>
      <w:r>
        <w:rPr>
          <w:color w:val="000000"/>
          <w:sz w:val="20"/>
          <w:szCs w:val="20"/>
        </w:rPr>
        <w:t xml:space="preserve">                                  (расшифровка подписи)</w:t>
      </w:r>
    </w:p>
    <w:p w:rsidR="000A1123" w:rsidRDefault="000A1123">
      <w:pPr>
        <w:widowControl w:val="0"/>
        <w:rPr>
          <w:color w:val="000000"/>
        </w:rPr>
      </w:pPr>
    </w:p>
    <w:p w:rsidR="000A1123" w:rsidRDefault="00125E40">
      <w:pPr>
        <w:widowControl w:val="0"/>
        <w:rPr>
          <w:color w:val="000000"/>
        </w:rPr>
      </w:pPr>
      <w:r>
        <w:rPr>
          <w:color w:val="000000"/>
        </w:rPr>
        <w:t>М.П.                                                                                                                                           Дата</w:t>
      </w:r>
      <w:bookmarkEnd w:id="46"/>
    </w:p>
    <w:p w:rsidR="000A1123" w:rsidRDefault="00125E40">
      <w:pPr>
        <w:ind w:left="2694"/>
        <w:jc w:val="right"/>
        <w:rPr>
          <w:b/>
          <w:color w:val="000000"/>
          <w:szCs w:val="26"/>
        </w:rPr>
      </w:pPr>
      <w:r>
        <w:rPr>
          <w:color w:val="000000"/>
        </w:rPr>
        <w:br w:type="page" w:clear="all"/>
      </w:r>
      <w:r>
        <w:rPr>
          <w:b/>
          <w:color w:val="000000"/>
          <w:szCs w:val="26"/>
        </w:rPr>
        <w:t>Приложение № 4</w:t>
      </w:r>
    </w:p>
    <w:p w:rsidR="000A1123" w:rsidRDefault="00125E40">
      <w:pPr>
        <w:ind w:left="2694"/>
        <w:jc w:val="right"/>
        <w:rPr>
          <w:color w:val="000000"/>
          <w:szCs w:val="26"/>
        </w:rPr>
      </w:pPr>
      <w:r>
        <w:rPr>
          <w:color w:val="000000"/>
          <w:lang w:eastAsia="en-US"/>
        </w:rPr>
        <w:t>к порядку</w:t>
      </w:r>
      <w:r>
        <w:rPr>
          <w:color w:val="000000"/>
          <w:lang w:eastAsia="en-US"/>
        </w:rPr>
        <w:t xml:space="preserve">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</w:p>
    <w:p w:rsidR="000A1123" w:rsidRDefault="000A1123">
      <w:pPr>
        <w:widowControl w:val="0"/>
        <w:jc w:val="right"/>
        <w:rPr>
          <w:color w:val="000000"/>
        </w:rPr>
      </w:pPr>
    </w:p>
    <w:p w:rsidR="000A1123" w:rsidRDefault="00125E40">
      <w:pPr>
        <w:widowControl w:val="0"/>
        <w:jc w:val="center"/>
        <w:rPr>
          <w:color w:val="000000"/>
        </w:rPr>
      </w:pPr>
      <w:bookmarkStart w:id="52" w:name="_Hlk108173084"/>
      <w:r>
        <w:rPr>
          <w:color w:val="000000"/>
        </w:rPr>
        <w:t>СОГЛАСИЕ НА ОБРА</w:t>
      </w:r>
      <w:r>
        <w:rPr>
          <w:color w:val="000000"/>
        </w:rPr>
        <w:t xml:space="preserve">БОТКУ ПЕРСОНАЛЬНЫХ ДАННЫХ ГРАЖДАНИНА, ЯВЛЯЮЩЕГОСЯ ПРЕДСТАВИТЕЛЕМ ЮРИДИЧЕСКОГО ЛИЦА (ЗАЯВИТЕЛЯ) </w:t>
      </w:r>
    </w:p>
    <w:p w:rsidR="000A1123" w:rsidRDefault="00125E40">
      <w:pPr>
        <w:widowControl w:val="0"/>
        <w:jc w:val="center"/>
        <w:rPr>
          <w:color w:val="000000"/>
        </w:rPr>
      </w:pPr>
      <w:r>
        <w:rPr>
          <w:color w:val="000000"/>
        </w:rPr>
        <w:t>ИЛИ ИНДИВИДУАЛЬНЫМ ПРЕДПРИНИМАТЕЛЕМ (ЗАЯВИТЕЛЕМ), САМОЗАНЯТЫМ ГРАЖДАНИНОМ</w:t>
      </w:r>
    </w:p>
    <w:p w:rsidR="000A1123" w:rsidRDefault="000A1123">
      <w:pPr>
        <w:widowControl w:val="0"/>
        <w:rPr>
          <w:color w:val="000000"/>
        </w:rPr>
      </w:pPr>
    </w:p>
    <w:p w:rsidR="000A1123" w:rsidRDefault="00125E40">
      <w:pPr>
        <w:widowControl w:val="0"/>
        <w:rPr>
          <w:color w:val="000000"/>
        </w:rPr>
      </w:pPr>
      <w:r>
        <w:rPr>
          <w:color w:val="000000"/>
        </w:rPr>
        <w:t>г. Сосновоборск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"___"__________2024</w:t>
      </w:r>
    </w:p>
    <w:p w:rsidR="000A1123" w:rsidRDefault="000A1123">
      <w:pPr>
        <w:widowControl w:val="0"/>
        <w:rPr>
          <w:color w:val="000000"/>
        </w:rPr>
      </w:pPr>
    </w:p>
    <w:p w:rsidR="000A1123" w:rsidRDefault="00125E40">
      <w:pPr>
        <w:widowControl w:val="0"/>
        <w:rPr>
          <w:color w:val="000000"/>
        </w:rPr>
      </w:pPr>
      <w:r>
        <w:rPr>
          <w:color w:val="000000"/>
        </w:rPr>
        <w:t>Я, ______________________________________</w:t>
      </w:r>
      <w:r>
        <w:rPr>
          <w:color w:val="000000"/>
        </w:rPr>
        <w:t>_______________________________________,</w:t>
      </w:r>
    </w:p>
    <w:p w:rsidR="000A1123" w:rsidRDefault="00125E40">
      <w:pPr>
        <w:widowControl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(фамилия, имя, отчество, дата рождения)</w:t>
      </w:r>
    </w:p>
    <w:p w:rsidR="000A1123" w:rsidRDefault="00125E40">
      <w:pPr>
        <w:widowControl w:val="0"/>
        <w:rPr>
          <w:color w:val="000000"/>
        </w:rPr>
      </w:pPr>
      <w:r>
        <w:rPr>
          <w:color w:val="000000"/>
        </w:rPr>
        <w:t>имеющий(ая) паспорт ___________________________________________________________</w:t>
      </w:r>
    </w:p>
    <w:p w:rsidR="000A1123" w:rsidRDefault="00125E40">
      <w:pPr>
        <w:widowControl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(вид документа, удостоверяющего личность)</w:t>
      </w:r>
    </w:p>
    <w:p w:rsidR="000A1123" w:rsidRDefault="00125E40">
      <w:pPr>
        <w:widowControl w:val="0"/>
        <w:rPr>
          <w:color w:val="000000"/>
        </w:rPr>
      </w:pPr>
      <w:r>
        <w:rPr>
          <w:color w:val="000000"/>
        </w:rPr>
        <w:t>№ _______________, выдан ____________________________</w:t>
      </w:r>
      <w:r>
        <w:rPr>
          <w:color w:val="000000"/>
        </w:rPr>
        <w:t>__________________________,</w:t>
      </w:r>
    </w:p>
    <w:p w:rsidR="000A1123" w:rsidRDefault="00125E40">
      <w:pPr>
        <w:widowControl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(наименование органа, выдавшего паспорт, дата выдачи)</w:t>
      </w:r>
    </w:p>
    <w:p w:rsidR="000A1123" w:rsidRDefault="00125E40">
      <w:pPr>
        <w:widowControl w:val="0"/>
        <w:rPr>
          <w:color w:val="000000"/>
        </w:rPr>
      </w:pPr>
      <w:r>
        <w:rPr>
          <w:color w:val="000000"/>
        </w:rPr>
        <w:t>проживающий(ая) ____________________________________________________,</w:t>
      </w:r>
    </w:p>
    <w:p w:rsidR="000A1123" w:rsidRDefault="00125E40">
      <w:pPr>
        <w:widowControl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(адрес места жительства по паспорту)</w:t>
      </w:r>
    </w:p>
    <w:p w:rsidR="000A1123" w:rsidRDefault="00125E40">
      <w:pPr>
        <w:widowControl w:val="0"/>
        <w:jc w:val="both"/>
        <w:rPr>
          <w:color w:val="000000"/>
        </w:rPr>
      </w:pPr>
      <w:r>
        <w:rPr>
          <w:color w:val="000000"/>
        </w:rPr>
        <w:t>выражаю свое согласие на обработку администрацией города Сос</w:t>
      </w:r>
      <w:r>
        <w:rPr>
          <w:color w:val="000000"/>
        </w:rPr>
        <w:t>новоборска Красноярского края, расположенной по адресу: г. Сосновоборск. ул. Солнечная, 2 (далее – Оператор), моих персональных данных.</w:t>
      </w:r>
    </w:p>
    <w:p w:rsidR="000A1123" w:rsidRDefault="00125E40">
      <w:pPr>
        <w:ind w:right="-1" w:firstLine="708"/>
        <w:jc w:val="both"/>
        <w:rPr>
          <w:color w:val="000000"/>
        </w:rPr>
      </w:pPr>
      <w:r>
        <w:rPr>
          <w:color w:val="000000"/>
        </w:rPr>
        <w:t>Настоящее согласие представляется на осуществление любых правомерных действий в отношении моих персональных данных, кото</w:t>
      </w:r>
      <w:r>
        <w:rPr>
          <w:color w:val="000000"/>
        </w:rPr>
        <w:t>рые необходимы в целях реализации права на получение муниципальной поддержки, включая сбор, систематизацию, накопление, хранение, уточнение (обновление, изменение), использование, распространение (в том числе передачу и трансграничную передачу), обезличива</w:t>
      </w:r>
      <w:r>
        <w:rPr>
          <w:color w:val="000000"/>
        </w:rPr>
        <w:t>ние, блокирование, уничтожение персональных данных, а также осуществление любых иных действий с моими персональными данными в соответствии с действующим законодательством. Обрабатываться могут такие персональные данные как: фамилия, имя, отчество, год, мес</w:t>
      </w:r>
      <w:r>
        <w:rPr>
          <w:color w:val="000000"/>
        </w:rPr>
        <w:t>яц, дата и место рождения, номер телефона, адрес электронной почты, адрес места регистрации, адрес места жительства фактический, идентификационный номер налогоплательщика (ИНН), банковские реквизиты, имущественное положение, образование, доходы.</w:t>
      </w:r>
    </w:p>
    <w:p w:rsidR="000A1123" w:rsidRDefault="00125E40">
      <w:pPr>
        <w:widowControl w:val="0"/>
        <w:ind w:firstLine="708"/>
        <w:jc w:val="both"/>
        <w:rPr>
          <w:color w:val="000000"/>
        </w:rPr>
      </w:pPr>
      <w:r>
        <w:rPr>
          <w:color w:val="000000"/>
        </w:rPr>
        <w:t>Мне извест</w:t>
      </w:r>
      <w:r>
        <w:rPr>
          <w:color w:val="000000"/>
        </w:rPr>
        <w:t>но, что обработка Оператором моих персональных данных осуществляется в информационных системах, с применением электронных и бумажных носителей информации.</w:t>
      </w:r>
    </w:p>
    <w:p w:rsidR="000A1123" w:rsidRDefault="00125E40">
      <w:pPr>
        <w:widowControl w:val="0"/>
        <w:ind w:firstLine="708"/>
        <w:jc w:val="both"/>
        <w:rPr>
          <w:color w:val="000000"/>
        </w:rPr>
      </w:pPr>
      <w:r>
        <w:rPr>
          <w:color w:val="000000"/>
        </w:rPr>
        <w:t>Данное согласие действует в течение всего срока оказания муниципальной поддержки.</w:t>
      </w:r>
    </w:p>
    <w:p w:rsidR="000A1123" w:rsidRDefault="00125E40">
      <w:pPr>
        <w:widowControl w:val="0"/>
        <w:ind w:firstLine="708"/>
        <w:jc w:val="both"/>
        <w:rPr>
          <w:color w:val="000000"/>
        </w:rPr>
      </w:pPr>
      <w:r>
        <w:rPr>
          <w:color w:val="000000"/>
        </w:rPr>
        <w:t>В случае несогласия</w:t>
      </w:r>
      <w:r>
        <w:rPr>
          <w:color w:val="000000"/>
        </w:rPr>
        <w:t xml:space="preserve"> с дальнейшей обработкой персональных данных мной будет направлено письменное заявление об отзыве согласия на обработку персональных данных.</w:t>
      </w:r>
    </w:p>
    <w:p w:rsidR="000A1123" w:rsidRDefault="000A1123">
      <w:pPr>
        <w:widowControl w:val="0"/>
        <w:rPr>
          <w:color w:val="000000"/>
        </w:rPr>
      </w:pPr>
    </w:p>
    <w:p w:rsidR="000A1123" w:rsidRDefault="00125E40">
      <w:pPr>
        <w:widowControl w:val="0"/>
        <w:rPr>
          <w:color w:val="000000"/>
        </w:rPr>
      </w:pPr>
      <w:r>
        <w:rPr>
          <w:color w:val="000000"/>
        </w:rPr>
        <w:t>Дата                                                                                                                               Подпись</w:t>
      </w:r>
      <w:bookmarkEnd w:id="52"/>
    </w:p>
    <w:p w:rsidR="000A1123" w:rsidRDefault="00125E40">
      <w:pPr>
        <w:jc w:val="right"/>
        <w:rPr>
          <w:b/>
          <w:color w:val="000000"/>
          <w:szCs w:val="26"/>
        </w:rPr>
      </w:pPr>
      <w:r>
        <w:rPr>
          <w:color w:val="000000"/>
        </w:rPr>
        <w:br w:type="page" w:clear="all"/>
      </w:r>
      <w:r>
        <w:rPr>
          <w:b/>
          <w:color w:val="000000"/>
          <w:szCs w:val="26"/>
        </w:rPr>
        <w:t>Приложение № 5</w:t>
      </w:r>
    </w:p>
    <w:p w:rsidR="000A1123" w:rsidRDefault="00125E40">
      <w:pPr>
        <w:ind w:left="2694"/>
        <w:jc w:val="right"/>
        <w:rPr>
          <w:color w:val="000000"/>
          <w:szCs w:val="26"/>
        </w:rPr>
      </w:pPr>
      <w:r>
        <w:rPr>
          <w:color w:val="000000"/>
          <w:lang w:eastAsia="en-US"/>
        </w:rPr>
        <w:t>к порядку</w:t>
      </w:r>
      <w:r>
        <w:rPr>
          <w:color w:val="000000"/>
          <w:lang w:eastAsia="en-US"/>
        </w:rPr>
        <w:t xml:space="preserve">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</w:p>
    <w:p w:rsidR="000A1123" w:rsidRDefault="000A1123">
      <w:pPr>
        <w:ind w:left="2694"/>
        <w:jc w:val="right"/>
        <w:rPr>
          <w:color w:val="000000"/>
          <w:szCs w:val="26"/>
        </w:rPr>
      </w:pPr>
    </w:p>
    <w:p w:rsidR="000A1123" w:rsidRDefault="00125E40">
      <w:pPr>
        <w:jc w:val="center"/>
        <w:rPr>
          <w:b/>
          <w:color w:val="000000"/>
          <w:sz w:val="28"/>
          <w:szCs w:val="28"/>
        </w:rPr>
      </w:pPr>
      <w:bookmarkStart w:id="53" w:name="_Hlk108179953"/>
      <w:r>
        <w:rPr>
          <w:b/>
          <w:color w:val="000000"/>
          <w:sz w:val="28"/>
          <w:szCs w:val="28"/>
        </w:rPr>
        <w:t>ТЕХНИКО-ЭКОНОМИЧ</w:t>
      </w:r>
      <w:r>
        <w:rPr>
          <w:b/>
          <w:color w:val="000000"/>
          <w:sz w:val="28"/>
          <w:szCs w:val="28"/>
        </w:rPr>
        <w:t>ЕСКОЕ ОБОСНОВАНИЕ</w:t>
      </w:r>
    </w:p>
    <w:p w:rsidR="000A1123" w:rsidRDefault="000A1123">
      <w:pPr>
        <w:widowControl w:val="0"/>
        <w:rPr>
          <w:color w:val="000000"/>
          <w:sz w:val="12"/>
        </w:rPr>
      </w:pPr>
    </w:p>
    <w:p w:rsidR="000A1123" w:rsidRDefault="00125E40">
      <w:pPr>
        <w:widowControl w:val="0"/>
        <w:numPr>
          <w:ilvl w:val="0"/>
          <w:numId w:val="15"/>
        </w:num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ИНФОРМАЦИЯ О ДЕЯТЕЛЬНОСТИ ЗАЯВИТЕЛЯ</w:t>
      </w:r>
    </w:p>
    <w:p w:rsidR="000A1123" w:rsidRDefault="000A1123">
      <w:pPr>
        <w:widowControl w:val="0"/>
        <w:jc w:val="center"/>
        <w:rPr>
          <w:b/>
          <w:bCs/>
          <w:color w:val="000000"/>
          <w:sz w:val="12"/>
        </w:rPr>
      </w:pPr>
    </w:p>
    <w:p w:rsidR="000A1123" w:rsidRDefault="00125E40">
      <w:pPr>
        <w:pStyle w:val="ConsPlusNormal"/>
        <w:tabs>
          <w:tab w:val="left" w:pos="1276"/>
        </w:tabs>
        <w:ind w:firstLine="709"/>
        <w:jc w:val="both"/>
      </w:pPr>
      <w:r>
        <w:rPr>
          <w:bCs/>
          <w:color w:val="000000"/>
        </w:rPr>
        <w:t>Предоставляется для получения с</w:t>
      </w:r>
      <w:r>
        <w:rPr>
          <w:color w:val="000000"/>
        </w:rPr>
        <w:t xml:space="preserve">убсидии в </w:t>
      </w:r>
      <w:r>
        <w:t>целях возмещения затрат, связанных с производством (реализацией) товаров, выполнением работ, оказанием услуг, понесенных в течение календарного года, предшеств</w:t>
      </w:r>
      <w:r>
        <w:t>ующего году подачи и в году подачи в период до даты подачи в соответствующий орган местного самоуправления заявления о предоставлении субсидии, в том числе:</w:t>
      </w:r>
    </w:p>
    <w:p w:rsidR="000A1123" w:rsidRDefault="00125E40">
      <w:pPr>
        <w:pStyle w:val="ConsPlusNormal"/>
        <w:ind w:firstLine="539"/>
        <w:jc w:val="both"/>
      </w:pPr>
      <w:r>
        <w:t>на возмещение части затрат на подключение к инженерной инфраструктуре, аренду объектов государствен</w:t>
      </w:r>
      <w:r>
        <w:t>ного и муниципального имущества, текущему ремонту здания (помещения), приобретению оборудования, мебели и оргтехники;</w:t>
      </w:r>
    </w:p>
    <w:p w:rsidR="000A1123" w:rsidRDefault="00125E40">
      <w:pPr>
        <w:pStyle w:val="ConsPlusNormal"/>
        <w:ind w:firstLine="539"/>
        <w:jc w:val="both"/>
      </w:pPr>
      <w:r>
        <w:t>на возмещение части затрат, связанных с оплатой первоначального (авансового) лизингового взноса и (или) очередных лизинговых платежей по з</w:t>
      </w:r>
      <w:r>
        <w:t>аключенным договорам лизинга (сублизинга) оборудования;</w:t>
      </w:r>
    </w:p>
    <w:p w:rsidR="000A1123" w:rsidRDefault="00125E40">
      <w:pPr>
        <w:pStyle w:val="ConsPlusNormal"/>
        <w:ind w:firstLine="539"/>
        <w:jc w:val="both"/>
      </w:pPr>
      <w:r>
        <w:t>на возмещение части затрат на уплату процентов по кредитам на приобретение оборудования;</w:t>
      </w:r>
    </w:p>
    <w:p w:rsidR="000A1123" w:rsidRDefault="00125E40">
      <w:pPr>
        <w:pStyle w:val="ConsPlusNormal"/>
        <w:tabs>
          <w:tab w:val="left" w:pos="709"/>
          <w:tab w:val="left" w:pos="851"/>
        </w:tabs>
        <w:ind w:firstLine="539"/>
        <w:jc w:val="both"/>
      </w:pPr>
      <w:r>
        <w:t>на возмещение части затрат, связанных с сертификацией (декларированием) продукции (продовольственного сырья, то</w:t>
      </w:r>
      <w:r>
        <w:t>варов, работ, услуг), лицензированием деятельности;</w:t>
      </w:r>
    </w:p>
    <w:p w:rsidR="000A1123" w:rsidRDefault="00125E40">
      <w:pPr>
        <w:pStyle w:val="ConsPlusNormal"/>
        <w:ind w:firstLine="539"/>
        <w:jc w:val="both"/>
      </w:pPr>
      <w:r>
        <w:t>на возмещение части затрат, связанных с обучением, подготовкой и переподготовкой персонала;</w:t>
      </w:r>
    </w:p>
    <w:p w:rsidR="000A1123" w:rsidRDefault="00125E40">
      <w:pPr>
        <w:pStyle w:val="ConsPlusNormal"/>
        <w:ind w:firstLine="540"/>
        <w:jc w:val="both"/>
      </w:pPr>
      <w:r>
        <w:t>на возмещение части затрат на выплату по передаче прав на франшизу (паушальный взнос);</w:t>
      </w:r>
    </w:p>
    <w:p w:rsidR="000A1123" w:rsidRDefault="00125E40">
      <w:pPr>
        <w:pStyle w:val="ConsPlusNormal"/>
        <w:ind w:firstLine="540"/>
        <w:jc w:val="both"/>
        <w:rPr>
          <w:color w:val="000000"/>
        </w:rPr>
      </w:pPr>
      <w:r>
        <w:rPr>
          <w:lang w:eastAsia="zh-CN"/>
        </w:rPr>
        <w:t>на возмещение части затра</w:t>
      </w:r>
      <w:r>
        <w:rPr>
          <w:lang w:eastAsia="zh-CN"/>
        </w:rPr>
        <w:t>т, связанных с оплатой первоначальных страховых взносов и (или) очередных страховых взносов по заключенным договорам страхования имущества, в том числе спецтехники, транспорта, оборудования, необходимого для осуществления предпринимательской деятельности.</w:t>
      </w:r>
    </w:p>
    <w:p w:rsidR="000A1123" w:rsidRDefault="00125E40">
      <w:pPr>
        <w:ind w:firstLine="709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(нужное подчеркнуть)</w:t>
      </w:r>
    </w:p>
    <w:tbl>
      <w:tblPr>
        <w:tblW w:w="9875" w:type="dxa"/>
        <w:jc w:val="center"/>
        <w:tblCellSpacing w:w="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578"/>
        <w:gridCol w:w="3297"/>
      </w:tblGrid>
      <w:tr w:rsidR="000A1123">
        <w:trPr>
          <w:trHeight w:val="553"/>
          <w:tblCellSpacing w:w="5" w:type="dxa"/>
          <w:jc w:val="center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123" w:rsidRDefault="00125E40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Наименование юридического лица, </w:t>
            </w:r>
          </w:p>
          <w:p w:rsidR="000A1123" w:rsidRDefault="00125E40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ФИО индивидуального предпринимателя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123" w:rsidRDefault="000A1123">
            <w:pPr>
              <w:widowControl w:val="0"/>
              <w:jc w:val="both"/>
              <w:rPr>
                <w:color w:val="000000"/>
              </w:rPr>
            </w:pPr>
          </w:p>
        </w:tc>
      </w:tr>
      <w:tr w:rsidR="000A1123">
        <w:trPr>
          <w:trHeight w:val="269"/>
          <w:tblCellSpacing w:w="5" w:type="dxa"/>
          <w:jc w:val="center"/>
        </w:trPr>
        <w:tc>
          <w:tcPr>
            <w:tcW w:w="6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123" w:rsidRDefault="00125E40">
            <w:pPr>
              <w:widowControl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Юридический адрес регистрации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123" w:rsidRDefault="000A1123">
            <w:pPr>
              <w:widowControl w:val="0"/>
              <w:jc w:val="both"/>
              <w:rPr>
                <w:color w:val="000000"/>
              </w:rPr>
            </w:pPr>
          </w:p>
        </w:tc>
      </w:tr>
      <w:tr w:rsidR="000A1123">
        <w:trPr>
          <w:trHeight w:val="269"/>
          <w:tblCellSpacing w:w="5" w:type="dxa"/>
          <w:jc w:val="center"/>
        </w:trPr>
        <w:tc>
          <w:tcPr>
            <w:tcW w:w="6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123" w:rsidRDefault="00125E40">
            <w:pPr>
              <w:widowControl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Фактический адрес нахождения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123" w:rsidRDefault="000A1123">
            <w:pPr>
              <w:widowControl w:val="0"/>
              <w:jc w:val="both"/>
              <w:rPr>
                <w:color w:val="000000"/>
              </w:rPr>
            </w:pPr>
          </w:p>
        </w:tc>
      </w:tr>
      <w:tr w:rsidR="000A1123">
        <w:trPr>
          <w:trHeight w:val="269"/>
          <w:tblCellSpacing w:w="5" w:type="dxa"/>
          <w:jc w:val="center"/>
        </w:trPr>
        <w:tc>
          <w:tcPr>
            <w:tcW w:w="6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123" w:rsidRDefault="00125E40">
            <w:pPr>
              <w:widowControl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Контактные данные (телефон/факс, e-mail)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123" w:rsidRDefault="000A1123">
            <w:pPr>
              <w:widowControl w:val="0"/>
              <w:jc w:val="both"/>
              <w:rPr>
                <w:color w:val="000000"/>
              </w:rPr>
            </w:pPr>
          </w:p>
        </w:tc>
      </w:tr>
      <w:tr w:rsidR="000A1123">
        <w:trPr>
          <w:trHeight w:val="269"/>
          <w:tblCellSpacing w:w="5" w:type="dxa"/>
          <w:jc w:val="center"/>
        </w:trPr>
        <w:tc>
          <w:tcPr>
            <w:tcW w:w="6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123" w:rsidRDefault="00125E40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Применяемая система налогообложения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123" w:rsidRDefault="000A1123">
            <w:pPr>
              <w:widowControl w:val="0"/>
              <w:rPr>
                <w:color w:val="000000"/>
              </w:rPr>
            </w:pPr>
          </w:p>
        </w:tc>
      </w:tr>
      <w:tr w:rsidR="000A1123">
        <w:trPr>
          <w:trHeight w:val="269"/>
          <w:tblCellSpacing w:w="5" w:type="dxa"/>
          <w:jc w:val="center"/>
        </w:trPr>
        <w:tc>
          <w:tcPr>
            <w:tcW w:w="6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123" w:rsidRDefault="00125E40">
            <w:pPr>
              <w:widowControl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ФИО руководителя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123" w:rsidRDefault="000A1123">
            <w:pPr>
              <w:widowControl w:val="0"/>
              <w:jc w:val="both"/>
              <w:rPr>
                <w:color w:val="000000"/>
              </w:rPr>
            </w:pPr>
          </w:p>
        </w:tc>
      </w:tr>
      <w:tr w:rsidR="000A1123">
        <w:trPr>
          <w:trHeight w:val="2260"/>
          <w:tblCellSpacing w:w="5" w:type="dxa"/>
          <w:jc w:val="center"/>
        </w:trPr>
        <w:tc>
          <w:tcPr>
            <w:tcW w:w="6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123" w:rsidRDefault="00125E40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Краткое описание деятельности:</w:t>
            </w:r>
          </w:p>
          <w:p w:rsidR="000A1123" w:rsidRDefault="00125E40">
            <w:pPr>
              <w:widowControl w:val="0"/>
              <w:tabs>
                <w:tab w:val="left" w:pos="0"/>
              </w:tabs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- период осуществления деятельности; </w:t>
            </w:r>
          </w:p>
          <w:p w:rsidR="000A1123" w:rsidRDefault="00125E40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- направления деятельности; </w:t>
            </w:r>
          </w:p>
          <w:p w:rsidR="000A1123" w:rsidRDefault="00125E40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- основные виды производимых товаров (работ, услуг); </w:t>
            </w:r>
          </w:p>
          <w:p w:rsidR="000A1123" w:rsidRDefault="00125E40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 наличие лицензий, разрешений, допусков, товарных знаков;</w:t>
            </w:r>
          </w:p>
          <w:p w:rsidR="000A1123" w:rsidRDefault="00125E40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 используемые производственные/торговые площ</w:t>
            </w:r>
            <w:r>
              <w:rPr>
                <w:color w:val="000000"/>
                <w:szCs w:val="22"/>
              </w:rPr>
              <w:t xml:space="preserve">ади (собственные/ арендованные); </w:t>
            </w:r>
          </w:p>
          <w:p w:rsidR="000A1123" w:rsidRDefault="00125E40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 наличие филиалов/обособленных подразделений).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123" w:rsidRDefault="000A1123">
            <w:pPr>
              <w:widowControl w:val="0"/>
              <w:jc w:val="both"/>
              <w:rPr>
                <w:color w:val="000000"/>
              </w:rPr>
            </w:pPr>
          </w:p>
        </w:tc>
      </w:tr>
      <w:tr w:rsidR="000A1123">
        <w:trPr>
          <w:trHeight w:val="553"/>
          <w:tblCellSpacing w:w="5" w:type="dxa"/>
          <w:jc w:val="center"/>
        </w:trPr>
        <w:tc>
          <w:tcPr>
            <w:tcW w:w="6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123" w:rsidRDefault="00125E40">
            <w:pPr>
              <w:widowControl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Фактически осуществляемые виды деятельности по ОКВЭД (в соответствии с выпиской из ЕГРИП/ЕГРЮЛ)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123" w:rsidRDefault="000A1123">
            <w:pPr>
              <w:widowControl w:val="0"/>
              <w:jc w:val="both"/>
              <w:rPr>
                <w:color w:val="000000"/>
              </w:rPr>
            </w:pPr>
          </w:p>
        </w:tc>
      </w:tr>
    </w:tbl>
    <w:p w:rsidR="000A1123" w:rsidRDefault="000A1123">
      <w:pPr>
        <w:jc w:val="center"/>
        <w:rPr>
          <w:b/>
          <w:color w:val="000000"/>
          <w:sz w:val="12"/>
        </w:rPr>
      </w:pPr>
    </w:p>
    <w:p w:rsidR="000A1123" w:rsidRDefault="00125E40">
      <w:pPr>
        <w:numPr>
          <w:ilvl w:val="0"/>
          <w:numId w:val="15"/>
        </w:numPr>
        <w:jc w:val="center"/>
        <w:rPr>
          <w:b/>
          <w:color w:val="000000"/>
        </w:rPr>
      </w:pPr>
      <w:r>
        <w:rPr>
          <w:b/>
          <w:color w:val="000000"/>
        </w:rPr>
        <w:t>ФИНАНСОВО-ЭКОНОМИЧЕСКИЕ ПОКАЗАТЕЛИ</w:t>
      </w:r>
    </w:p>
    <w:p w:rsidR="000A1123" w:rsidRDefault="00125E40">
      <w:pPr>
        <w:jc w:val="center"/>
        <w:rPr>
          <w:b/>
          <w:color w:val="000000"/>
        </w:rPr>
      </w:pPr>
      <w:r>
        <w:rPr>
          <w:b/>
          <w:color w:val="000000"/>
        </w:rPr>
        <w:t>ДЕЯТЕЛЬНОСТИ ЗАЯВИТЕЛЯ</w:t>
      </w:r>
    </w:p>
    <w:tbl>
      <w:tblPr>
        <w:tblW w:w="10067" w:type="dxa"/>
        <w:tblCellSpacing w:w="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19"/>
        <w:gridCol w:w="1226"/>
        <w:gridCol w:w="1631"/>
        <w:gridCol w:w="1226"/>
        <w:gridCol w:w="1365"/>
      </w:tblGrid>
      <w:tr w:rsidR="000A1123">
        <w:trPr>
          <w:trHeight w:val="1095"/>
          <w:tblCellSpacing w:w="5" w:type="dxa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23" w:rsidRDefault="00125E4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23" w:rsidRDefault="00125E4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23" w:rsidRDefault="00125E4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Год, предшествующий текущему году (факт)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23" w:rsidRDefault="00125E4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Текущий год (план)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23" w:rsidRDefault="00125E4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Очередной год (план)</w:t>
            </w:r>
          </w:p>
        </w:tc>
      </w:tr>
      <w:tr w:rsidR="000A1123">
        <w:trPr>
          <w:trHeight w:val="555"/>
          <w:tblCellSpacing w:w="5" w:type="dxa"/>
        </w:trPr>
        <w:tc>
          <w:tcPr>
            <w:tcW w:w="4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23" w:rsidRDefault="00125E4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Выручка от реализации товаров (работ, услуг)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23" w:rsidRDefault="00125E4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23" w:rsidRDefault="000A112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23" w:rsidRDefault="000A112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23" w:rsidRDefault="000A1123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0A1123">
        <w:trPr>
          <w:trHeight w:val="270"/>
          <w:tblCellSpacing w:w="5" w:type="dxa"/>
        </w:trPr>
        <w:tc>
          <w:tcPr>
            <w:tcW w:w="4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23" w:rsidRDefault="00125E40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в том числе НДС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23" w:rsidRDefault="00125E4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23" w:rsidRDefault="000A112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23" w:rsidRDefault="000A112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23" w:rsidRDefault="000A1123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0A1123">
        <w:trPr>
          <w:trHeight w:val="540"/>
          <w:tblCellSpacing w:w="5" w:type="dxa"/>
        </w:trPr>
        <w:tc>
          <w:tcPr>
            <w:tcW w:w="4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23" w:rsidRDefault="00125E4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Прибыль (убыток) от продаж товаров (работ, услуг)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23" w:rsidRDefault="00125E4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23" w:rsidRDefault="000A112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23" w:rsidRDefault="000A112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23" w:rsidRDefault="000A1123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0A1123">
        <w:trPr>
          <w:trHeight w:val="540"/>
          <w:tblCellSpacing w:w="5" w:type="dxa"/>
        </w:trPr>
        <w:tc>
          <w:tcPr>
            <w:tcW w:w="4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23" w:rsidRDefault="00125E4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Налоговые платежи в бюджеты всех уровней, всего &lt;*&gt;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23" w:rsidRDefault="00125E4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23" w:rsidRDefault="000A112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23" w:rsidRDefault="000A112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23" w:rsidRDefault="000A1123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0A1123">
        <w:trPr>
          <w:trHeight w:val="285"/>
          <w:tblCellSpacing w:w="5" w:type="dxa"/>
        </w:trPr>
        <w:tc>
          <w:tcPr>
            <w:tcW w:w="4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23" w:rsidRDefault="00125E40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в том числе по видам налогов: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23" w:rsidRDefault="00125E4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23" w:rsidRDefault="00125E4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23" w:rsidRDefault="00125E4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23" w:rsidRDefault="00125E4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0A1123">
        <w:trPr>
          <w:trHeight w:val="810"/>
          <w:tblCellSpacing w:w="5" w:type="dxa"/>
        </w:trPr>
        <w:tc>
          <w:tcPr>
            <w:tcW w:w="4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23" w:rsidRDefault="00125E40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налог на прибыль организаций (общий режим налогообложения, УСН, патент)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23" w:rsidRDefault="00125E4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23" w:rsidRDefault="000A112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23" w:rsidRDefault="000A112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23" w:rsidRDefault="000A1123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0A1123">
        <w:trPr>
          <w:trHeight w:val="270"/>
          <w:tblCellSpacing w:w="5" w:type="dxa"/>
        </w:trPr>
        <w:tc>
          <w:tcPr>
            <w:tcW w:w="4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23" w:rsidRDefault="00125E40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НДФЛ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23" w:rsidRDefault="00125E4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23" w:rsidRDefault="000A112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23" w:rsidRDefault="000A112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23" w:rsidRDefault="000A1123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0A1123">
        <w:trPr>
          <w:trHeight w:val="285"/>
          <w:tblCellSpacing w:w="5" w:type="dxa"/>
        </w:trPr>
        <w:tc>
          <w:tcPr>
            <w:tcW w:w="4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23" w:rsidRDefault="00125E40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налог на имущество организаций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23" w:rsidRDefault="00125E4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23" w:rsidRDefault="000A112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23" w:rsidRDefault="000A112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23" w:rsidRDefault="000A1123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0A1123">
        <w:trPr>
          <w:trHeight w:val="270"/>
          <w:tblCellSpacing w:w="5" w:type="dxa"/>
        </w:trPr>
        <w:tc>
          <w:tcPr>
            <w:tcW w:w="4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23" w:rsidRDefault="00125E40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транспортный налог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23" w:rsidRDefault="00125E4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23" w:rsidRDefault="000A112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23" w:rsidRDefault="000A112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23" w:rsidRDefault="000A1123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0A1123">
        <w:trPr>
          <w:trHeight w:val="270"/>
          <w:tblCellSpacing w:w="5" w:type="dxa"/>
        </w:trPr>
        <w:tc>
          <w:tcPr>
            <w:tcW w:w="4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23" w:rsidRDefault="00125E40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налог на землю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23" w:rsidRDefault="00125E4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23" w:rsidRDefault="000A112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23" w:rsidRDefault="000A112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23" w:rsidRDefault="000A1123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0A1123">
        <w:trPr>
          <w:trHeight w:val="270"/>
          <w:tblCellSpacing w:w="5" w:type="dxa"/>
        </w:trPr>
        <w:tc>
          <w:tcPr>
            <w:tcW w:w="4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23" w:rsidRDefault="00125E40">
            <w:pPr>
              <w:widowControl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Налог на профессиональный доход</w:t>
            </w:r>
          </w:p>
          <w:p w:rsidR="000A1123" w:rsidRDefault="000A1123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23" w:rsidRDefault="00125E4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23" w:rsidRDefault="000A112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23" w:rsidRDefault="000A112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23" w:rsidRDefault="000A1123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0A1123">
        <w:trPr>
          <w:trHeight w:val="270"/>
          <w:tblCellSpacing w:w="5" w:type="dxa"/>
        </w:trPr>
        <w:tc>
          <w:tcPr>
            <w:tcW w:w="4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23" w:rsidRDefault="00125E4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Чистая прибыль (убыток)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23" w:rsidRDefault="00125E4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23" w:rsidRDefault="000A112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23" w:rsidRDefault="000A112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23" w:rsidRDefault="000A1123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0A1123">
        <w:trPr>
          <w:trHeight w:val="270"/>
          <w:tblCellSpacing w:w="5" w:type="dxa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23" w:rsidRDefault="00125E4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Среднесписочная численность работников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23" w:rsidRDefault="00125E4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23" w:rsidRDefault="000A112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23" w:rsidRDefault="000A112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23" w:rsidRDefault="000A1123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0A1123">
        <w:trPr>
          <w:trHeight w:val="555"/>
          <w:tblCellSpacing w:w="5" w:type="dxa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23" w:rsidRDefault="00125E4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Среднемесячная заработная плата в расчете на 1 работника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23" w:rsidRDefault="00125E4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23" w:rsidRDefault="000A112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23" w:rsidRDefault="000A112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123" w:rsidRDefault="000A1123">
            <w:pPr>
              <w:widowControl w:val="0"/>
              <w:jc w:val="center"/>
              <w:rPr>
                <w:color w:val="000000"/>
              </w:rPr>
            </w:pPr>
          </w:p>
        </w:tc>
      </w:tr>
    </w:tbl>
    <w:p w:rsidR="000A1123" w:rsidRDefault="00125E40">
      <w:pPr>
        <w:widowControl w:val="0"/>
        <w:jc w:val="both"/>
        <w:rPr>
          <w:color w:val="000000"/>
        </w:rPr>
      </w:pPr>
      <w:r>
        <w:rPr>
          <w:color w:val="000000"/>
        </w:rPr>
        <w:t>--------------------------------</w:t>
      </w:r>
    </w:p>
    <w:p w:rsidR="000A1123" w:rsidRDefault="00125E40">
      <w:pPr>
        <w:widowControl w:val="0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&lt;*&gt; Заполняется только по уплачиваемым видам налогов.</w:t>
      </w:r>
    </w:p>
    <w:p w:rsidR="000A1123" w:rsidRDefault="000A1123">
      <w:pPr>
        <w:widowControl w:val="0"/>
        <w:ind w:firstLine="540"/>
        <w:jc w:val="both"/>
        <w:rPr>
          <w:color w:val="000000"/>
        </w:rPr>
      </w:pPr>
    </w:p>
    <w:p w:rsidR="000A1123" w:rsidRDefault="000A1123">
      <w:pPr>
        <w:widowControl w:val="0"/>
        <w:ind w:firstLine="540"/>
        <w:jc w:val="both"/>
        <w:rPr>
          <w:color w:val="000000"/>
        </w:rPr>
      </w:pPr>
    </w:p>
    <w:p w:rsidR="000A1123" w:rsidRDefault="000A1123">
      <w:pPr>
        <w:widowControl w:val="0"/>
        <w:ind w:firstLine="540"/>
        <w:jc w:val="both"/>
        <w:rPr>
          <w:color w:val="000000"/>
        </w:rPr>
      </w:pPr>
    </w:p>
    <w:p w:rsidR="000A1123" w:rsidRDefault="00125E40">
      <w:pPr>
        <w:rPr>
          <w:color w:val="000000"/>
        </w:rPr>
      </w:pPr>
      <w:r>
        <w:rPr>
          <w:color w:val="000000"/>
        </w:rPr>
        <w:t>Руководитель/индивидуальный предприниматель___________________________________</w:t>
      </w:r>
    </w:p>
    <w:p w:rsidR="000A1123" w:rsidRDefault="00125E40">
      <w:pPr>
        <w:rPr>
          <w:color w:val="000000"/>
          <w:sz w:val="20"/>
        </w:rPr>
      </w:pPr>
      <w:r>
        <w:rPr>
          <w:color w:val="000000"/>
          <w:sz w:val="20"/>
        </w:rPr>
        <w:t xml:space="preserve">  (должность)                                                                                    (подпись)                      (расшифровка подписи)</w:t>
      </w:r>
    </w:p>
    <w:p w:rsidR="000A1123" w:rsidRDefault="00125E40">
      <w:pPr>
        <w:rPr>
          <w:color w:val="000000"/>
        </w:rPr>
      </w:pPr>
      <w:r>
        <w:rPr>
          <w:color w:val="000000"/>
        </w:rPr>
        <w:t xml:space="preserve">     М.П.</w:t>
      </w:r>
    </w:p>
    <w:p w:rsidR="000A1123" w:rsidRDefault="000A1123">
      <w:pPr>
        <w:widowControl w:val="0"/>
        <w:rPr>
          <w:color w:val="000000"/>
        </w:rPr>
      </w:pPr>
    </w:p>
    <w:bookmarkEnd w:id="53"/>
    <w:p w:rsidR="000A1123" w:rsidRDefault="000A1123">
      <w:pPr>
        <w:widowControl w:val="0"/>
        <w:rPr>
          <w:color w:val="000000"/>
        </w:rPr>
      </w:pPr>
    </w:p>
    <w:p w:rsidR="000A1123" w:rsidRDefault="000A1123">
      <w:pPr>
        <w:widowControl w:val="0"/>
        <w:rPr>
          <w:color w:val="000000"/>
        </w:rPr>
        <w:sectPr w:rsidR="000A1123">
          <w:pgSz w:w="11905" w:h="16838"/>
          <w:pgMar w:top="425" w:right="851" w:bottom="397" w:left="1418" w:header="720" w:footer="720" w:gutter="0"/>
          <w:cols w:space="720"/>
          <w:docGrid w:linePitch="360"/>
        </w:sectPr>
      </w:pPr>
    </w:p>
    <w:p w:rsidR="000A1123" w:rsidRDefault="00125E40">
      <w:pPr>
        <w:ind w:left="2694"/>
        <w:jc w:val="right"/>
        <w:rPr>
          <w:b/>
          <w:color w:val="000000"/>
          <w:szCs w:val="26"/>
        </w:rPr>
      </w:pPr>
      <w:r>
        <w:rPr>
          <w:b/>
          <w:color w:val="000000"/>
          <w:szCs w:val="26"/>
        </w:rPr>
        <w:t>Приложение № 6</w:t>
      </w:r>
    </w:p>
    <w:p w:rsidR="000A1123" w:rsidRDefault="00125E40">
      <w:pPr>
        <w:ind w:left="8505"/>
        <w:jc w:val="right"/>
        <w:rPr>
          <w:color w:val="000000"/>
          <w:szCs w:val="26"/>
        </w:rPr>
      </w:pPr>
      <w:r>
        <w:rPr>
          <w:color w:val="000000"/>
          <w:lang w:eastAsia="en-US"/>
        </w:rPr>
        <w:t>к порядку</w:t>
      </w:r>
      <w:r>
        <w:rPr>
          <w:color w:val="000000"/>
          <w:lang w:eastAsia="en-US"/>
        </w:rPr>
        <w:t xml:space="preserve">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</w:p>
    <w:p w:rsidR="000A1123" w:rsidRDefault="000A1123">
      <w:pPr>
        <w:rPr>
          <w:color w:val="000000"/>
          <w:szCs w:val="20"/>
        </w:rPr>
      </w:pPr>
    </w:p>
    <w:p w:rsidR="000A1123" w:rsidRDefault="00125E40">
      <w:pPr>
        <w:jc w:val="center"/>
        <w:rPr>
          <w:color w:val="000000"/>
        </w:rPr>
      </w:pPr>
      <w:bookmarkStart w:id="54" w:name="_Hlk108180072"/>
      <w:r>
        <w:rPr>
          <w:color w:val="000000"/>
        </w:rPr>
        <w:t>Реестр субъектов</w:t>
      </w:r>
      <w:r>
        <w:rPr>
          <w:color w:val="000000"/>
        </w:rPr>
        <w:t xml:space="preserve"> малого и среднего предпринимательства, самозанятых граждан ________________________________________________________________________________________________________</w:t>
      </w:r>
    </w:p>
    <w:p w:rsidR="000A1123" w:rsidRDefault="00125E40">
      <w:pPr>
        <w:jc w:val="center"/>
        <w:rPr>
          <w:color w:val="000000"/>
        </w:rPr>
      </w:pPr>
      <w:r>
        <w:rPr>
          <w:color w:val="000000"/>
        </w:rPr>
        <w:t>(наименование органа, ответственного за предоставление поддержки)</w:t>
      </w:r>
    </w:p>
    <w:p w:rsidR="000A1123" w:rsidRDefault="000A1123">
      <w:pPr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9"/>
        <w:gridCol w:w="1856"/>
        <w:gridCol w:w="2428"/>
        <w:gridCol w:w="1617"/>
        <w:gridCol w:w="1618"/>
        <w:gridCol w:w="1618"/>
        <w:gridCol w:w="1618"/>
        <w:gridCol w:w="1618"/>
        <w:gridCol w:w="1838"/>
      </w:tblGrid>
      <w:tr w:rsidR="000A1123">
        <w:trPr>
          <w:cantSplit/>
        </w:trPr>
        <w:tc>
          <w:tcPr>
            <w:tcW w:w="1709" w:type="dxa"/>
            <w:vMerge w:val="restart"/>
            <w:vAlign w:val="center"/>
          </w:tcPr>
          <w:p w:rsidR="000A1123" w:rsidRDefault="00125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Номер реестровой записи </w:t>
            </w:r>
            <w:r>
              <w:rPr>
                <w:color w:val="000000"/>
              </w:rPr>
              <w:t>и дата включения сведений в реестр</w:t>
            </w:r>
          </w:p>
        </w:tc>
        <w:tc>
          <w:tcPr>
            <w:tcW w:w="1856" w:type="dxa"/>
            <w:vMerge w:val="restart"/>
            <w:vAlign w:val="center"/>
          </w:tcPr>
          <w:p w:rsidR="000A1123" w:rsidRDefault="00125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4045" w:type="dxa"/>
            <w:gridSpan w:val="2"/>
            <w:vAlign w:val="center"/>
          </w:tcPr>
          <w:p w:rsidR="000A1123" w:rsidRDefault="00125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 субъекте малого или среднего предпринимательства, самозанятом гражданине – получателе поддержки</w:t>
            </w:r>
          </w:p>
        </w:tc>
        <w:tc>
          <w:tcPr>
            <w:tcW w:w="6472" w:type="dxa"/>
            <w:gridSpan w:val="4"/>
            <w:vAlign w:val="center"/>
          </w:tcPr>
          <w:p w:rsidR="000A1123" w:rsidRDefault="00125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 предоставленной поддержке</w:t>
            </w:r>
          </w:p>
        </w:tc>
        <w:tc>
          <w:tcPr>
            <w:tcW w:w="1838" w:type="dxa"/>
            <w:vMerge w:val="restart"/>
            <w:vAlign w:val="center"/>
          </w:tcPr>
          <w:p w:rsidR="000A1123" w:rsidRDefault="00125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Инф</w:t>
            </w:r>
            <w:r>
              <w:rPr>
                <w:color w:val="000000"/>
              </w:rPr>
              <w:t>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0A1123">
        <w:trPr>
          <w:cantSplit/>
        </w:trPr>
        <w:tc>
          <w:tcPr>
            <w:tcW w:w="1709" w:type="dxa"/>
            <w:vMerge/>
          </w:tcPr>
          <w:p w:rsidR="000A1123" w:rsidRDefault="000A1123">
            <w:pPr>
              <w:rPr>
                <w:color w:val="000000"/>
              </w:rPr>
            </w:pPr>
          </w:p>
        </w:tc>
        <w:tc>
          <w:tcPr>
            <w:tcW w:w="1856" w:type="dxa"/>
            <w:vMerge/>
          </w:tcPr>
          <w:p w:rsidR="000A1123" w:rsidRDefault="000A1123">
            <w:pPr>
              <w:rPr>
                <w:color w:val="000000"/>
              </w:rPr>
            </w:pPr>
          </w:p>
        </w:tc>
        <w:tc>
          <w:tcPr>
            <w:tcW w:w="2428" w:type="dxa"/>
            <w:vAlign w:val="center"/>
          </w:tcPr>
          <w:p w:rsidR="000A1123" w:rsidRDefault="00125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юридического лица или фамилия, имя и (при наличии) отчество индивидуального предпринимателя, самозанятого</w:t>
            </w:r>
            <w:r>
              <w:rPr>
                <w:color w:val="000000"/>
              </w:rPr>
              <w:t xml:space="preserve"> гражданина</w:t>
            </w:r>
          </w:p>
        </w:tc>
        <w:tc>
          <w:tcPr>
            <w:tcW w:w="1617" w:type="dxa"/>
            <w:vAlign w:val="center"/>
          </w:tcPr>
          <w:p w:rsidR="000A1123" w:rsidRDefault="00125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ИНН</w:t>
            </w:r>
          </w:p>
        </w:tc>
        <w:tc>
          <w:tcPr>
            <w:tcW w:w="1618" w:type="dxa"/>
            <w:vAlign w:val="center"/>
          </w:tcPr>
          <w:p w:rsidR="000A1123" w:rsidRDefault="00125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поддержки</w:t>
            </w:r>
          </w:p>
        </w:tc>
        <w:tc>
          <w:tcPr>
            <w:tcW w:w="1618" w:type="dxa"/>
            <w:vAlign w:val="center"/>
          </w:tcPr>
          <w:p w:rsidR="000A1123" w:rsidRDefault="00125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поддержки</w:t>
            </w:r>
          </w:p>
        </w:tc>
        <w:tc>
          <w:tcPr>
            <w:tcW w:w="1618" w:type="dxa"/>
            <w:vAlign w:val="center"/>
          </w:tcPr>
          <w:p w:rsidR="000A1123" w:rsidRDefault="00125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размер поддержки</w:t>
            </w:r>
          </w:p>
        </w:tc>
        <w:tc>
          <w:tcPr>
            <w:tcW w:w="1618" w:type="dxa"/>
            <w:vAlign w:val="center"/>
          </w:tcPr>
          <w:p w:rsidR="000A1123" w:rsidRDefault="00125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оказания поддержки</w:t>
            </w:r>
          </w:p>
        </w:tc>
        <w:tc>
          <w:tcPr>
            <w:tcW w:w="1838" w:type="dxa"/>
            <w:vMerge/>
          </w:tcPr>
          <w:p w:rsidR="000A1123" w:rsidRDefault="000A1123">
            <w:pPr>
              <w:rPr>
                <w:color w:val="000000"/>
              </w:rPr>
            </w:pPr>
          </w:p>
        </w:tc>
      </w:tr>
      <w:tr w:rsidR="000A1123">
        <w:tc>
          <w:tcPr>
            <w:tcW w:w="1709" w:type="dxa"/>
            <w:vAlign w:val="center"/>
          </w:tcPr>
          <w:p w:rsidR="000A1123" w:rsidRDefault="00125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56" w:type="dxa"/>
            <w:vAlign w:val="center"/>
          </w:tcPr>
          <w:p w:rsidR="000A1123" w:rsidRDefault="00125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28" w:type="dxa"/>
            <w:vAlign w:val="center"/>
          </w:tcPr>
          <w:p w:rsidR="000A1123" w:rsidRDefault="00125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17" w:type="dxa"/>
            <w:vAlign w:val="center"/>
          </w:tcPr>
          <w:p w:rsidR="000A1123" w:rsidRDefault="00125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18" w:type="dxa"/>
            <w:vAlign w:val="center"/>
          </w:tcPr>
          <w:p w:rsidR="000A1123" w:rsidRDefault="00125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18" w:type="dxa"/>
            <w:vAlign w:val="center"/>
          </w:tcPr>
          <w:p w:rsidR="000A1123" w:rsidRDefault="00125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18" w:type="dxa"/>
            <w:vAlign w:val="center"/>
          </w:tcPr>
          <w:p w:rsidR="000A1123" w:rsidRDefault="00125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18" w:type="dxa"/>
            <w:vAlign w:val="center"/>
          </w:tcPr>
          <w:p w:rsidR="000A1123" w:rsidRDefault="00125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38" w:type="dxa"/>
            <w:vAlign w:val="center"/>
          </w:tcPr>
          <w:p w:rsidR="000A1123" w:rsidRDefault="00125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0A1123">
        <w:tc>
          <w:tcPr>
            <w:tcW w:w="1709" w:type="dxa"/>
          </w:tcPr>
          <w:p w:rsidR="000A1123" w:rsidRDefault="000A1123">
            <w:pPr>
              <w:rPr>
                <w:color w:val="000000"/>
              </w:rPr>
            </w:pPr>
          </w:p>
        </w:tc>
        <w:tc>
          <w:tcPr>
            <w:tcW w:w="1856" w:type="dxa"/>
          </w:tcPr>
          <w:p w:rsidR="000A1123" w:rsidRDefault="000A1123">
            <w:pPr>
              <w:rPr>
                <w:color w:val="000000"/>
              </w:rPr>
            </w:pPr>
          </w:p>
        </w:tc>
        <w:tc>
          <w:tcPr>
            <w:tcW w:w="2428" w:type="dxa"/>
          </w:tcPr>
          <w:p w:rsidR="000A1123" w:rsidRDefault="000A1123">
            <w:pPr>
              <w:rPr>
                <w:color w:val="000000"/>
              </w:rPr>
            </w:pPr>
          </w:p>
        </w:tc>
        <w:tc>
          <w:tcPr>
            <w:tcW w:w="1617" w:type="dxa"/>
          </w:tcPr>
          <w:p w:rsidR="000A1123" w:rsidRDefault="000A1123">
            <w:pPr>
              <w:rPr>
                <w:color w:val="000000"/>
              </w:rPr>
            </w:pPr>
          </w:p>
        </w:tc>
        <w:tc>
          <w:tcPr>
            <w:tcW w:w="1618" w:type="dxa"/>
          </w:tcPr>
          <w:p w:rsidR="000A1123" w:rsidRDefault="000A1123">
            <w:pPr>
              <w:rPr>
                <w:color w:val="000000"/>
              </w:rPr>
            </w:pPr>
          </w:p>
        </w:tc>
        <w:tc>
          <w:tcPr>
            <w:tcW w:w="1618" w:type="dxa"/>
          </w:tcPr>
          <w:p w:rsidR="000A1123" w:rsidRDefault="000A1123">
            <w:pPr>
              <w:rPr>
                <w:color w:val="000000"/>
              </w:rPr>
            </w:pPr>
          </w:p>
        </w:tc>
        <w:tc>
          <w:tcPr>
            <w:tcW w:w="1618" w:type="dxa"/>
          </w:tcPr>
          <w:p w:rsidR="000A1123" w:rsidRDefault="000A1123">
            <w:pPr>
              <w:rPr>
                <w:color w:val="000000"/>
              </w:rPr>
            </w:pPr>
          </w:p>
        </w:tc>
        <w:tc>
          <w:tcPr>
            <w:tcW w:w="1618" w:type="dxa"/>
          </w:tcPr>
          <w:p w:rsidR="000A1123" w:rsidRDefault="000A1123">
            <w:pPr>
              <w:rPr>
                <w:color w:val="000000"/>
              </w:rPr>
            </w:pPr>
          </w:p>
        </w:tc>
        <w:tc>
          <w:tcPr>
            <w:tcW w:w="1838" w:type="dxa"/>
          </w:tcPr>
          <w:p w:rsidR="000A1123" w:rsidRDefault="000A1123">
            <w:pPr>
              <w:rPr>
                <w:color w:val="000000"/>
              </w:rPr>
            </w:pPr>
          </w:p>
        </w:tc>
      </w:tr>
      <w:tr w:rsidR="000A1123">
        <w:tc>
          <w:tcPr>
            <w:tcW w:w="1709" w:type="dxa"/>
          </w:tcPr>
          <w:p w:rsidR="000A1123" w:rsidRDefault="000A1123">
            <w:pPr>
              <w:rPr>
                <w:color w:val="000000"/>
              </w:rPr>
            </w:pPr>
          </w:p>
        </w:tc>
        <w:tc>
          <w:tcPr>
            <w:tcW w:w="1856" w:type="dxa"/>
          </w:tcPr>
          <w:p w:rsidR="000A1123" w:rsidRDefault="000A1123">
            <w:pPr>
              <w:rPr>
                <w:color w:val="000000"/>
              </w:rPr>
            </w:pPr>
          </w:p>
        </w:tc>
        <w:tc>
          <w:tcPr>
            <w:tcW w:w="2428" w:type="dxa"/>
          </w:tcPr>
          <w:p w:rsidR="000A1123" w:rsidRDefault="000A1123">
            <w:pPr>
              <w:rPr>
                <w:color w:val="000000"/>
              </w:rPr>
            </w:pPr>
          </w:p>
        </w:tc>
        <w:tc>
          <w:tcPr>
            <w:tcW w:w="1617" w:type="dxa"/>
          </w:tcPr>
          <w:p w:rsidR="000A1123" w:rsidRDefault="000A1123">
            <w:pPr>
              <w:rPr>
                <w:color w:val="000000"/>
              </w:rPr>
            </w:pPr>
          </w:p>
        </w:tc>
        <w:tc>
          <w:tcPr>
            <w:tcW w:w="1618" w:type="dxa"/>
          </w:tcPr>
          <w:p w:rsidR="000A1123" w:rsidRDefault="000A1123">
            <w:pPr>
              <w:rPr>
                <w:color w:val="000000"/>
              </w:rPr>
            </w:pPr>
          </w:p>
        </w:tc>
        <w:tc>
          <w:tcPr>
            <w:tcW w:w="1618" w:type="dxa"/>
          </w:tcPr>
          <w:p w:rsidR="000A1123" w:rsidRDefault="000A1123">
            <w:pPr>
              <w:rPr>
                <w:color w:val="000000"/>
              </w:rPr>
            </w:pPr>
          </w:p>
        </w:tc>
        <w:tc>
          <w:tcPr>
            <w:tcW w:w="1618" w:type="dxa"/>
          </w:tcPr>
          <w:p w:rsidR="000A1123" w:rsidRDefault="000A1123">
            <w:pPr>
              <w:rPr>
                <w:color w:val="000000"/>
              </w:rPr>
            </w:pPr>
          </w:p>
        </w:tc>
        <w:tc>
          <w:tcPr>
            <w:tcW w:w="1618" w:type="dxa"/>
          </w:tcPr>
          <w:p w:rsidR="000A1123" w:rsidRDefault="000A1123">
            <w:pPr>
              <w:rPr>
                <w:color w:val="000000"/>
              </w:rPr>
            </w:pPr>
          </w:p>
        </w:tc>
        <w:tc>
          <w:tcPr>
            <w:tcW w:w="1838" w:type="dxa"/>
          </w:tcPr>
          <w:p w:rsidR="000A1123" w:rsidRDefault="000A1123">
            <w:pPr>
              <w:rPr>
                <w:color w:val="000000"/>
              </w:rPr>
            </w:pPr>
          </w:p>
        </w:tc>
      </w:tr>
      <w:tr w:rsidR="000A1123">
        <w:tc>
          <w:tcPr>
            <w:tcW w:w="1709" w:type="dxa"/>
          </w:tcPr>
          <w:p w:rsidR="000A1123" w:rsidRDefault="000A1123">
            <w:pPr>
              <w:rPr>
                <w:color w:val="000000"/>
              </w:rPr>
            </w:pPr>
          </w:p>
        </w:tc>
        <w:tc>
          <w:tcPr>
            <w:tcW w:w="1856" w:type="dxa"/>
          </w:tcPr>
          <w:p w:rsidR="000A1123" w:rsidRDefault="000A1123">
            <w:pPr>
              <w:rPr>
                <w:color w:val="000000"/>
              </w:rPr>
            </w:pPr>
          </w:p>
        </w:tc>
        <w:tc>
          <w:tcPr>
            <w:tcW w:w="2428" w:type="dxa"/>
          </w:tcPr>
          <w:p w:rsidR="000A1123" w:rsidRDefault="000A1123">
            <w:pPr>
              <w:rPr>
                <w:color w:val="000000"/>
              </w:rPr>
            </w:pPr>
          </w:p>
        </w:tc>
        <w:tc>
          <w:tcPr>
            <w:tcW w:w="1617" w:type="dxa"/>
          </w:tcPr>
          <w:p w:rsidR="000A1123" w:rsidRDefault="000A1123">
            <w:pPr>
              <w:rPr>
                <w:color w:val="000000"/>
              </w:rPr>
            </w:pPr>
          </w:p>
        </w:tc>
        <w:tc>
          <w:tcPr>
            <w:tcW w:w="1618" w:type="dxa"/>
          </w:tcPr>
          <w:p w:rsidR="000A1123" w:rsidRDefault="000A1123">
            <w:pPr>
              <w:rPr>
                <w:color w:val="000000"/>
              </w:rPr>
            </w:pPr>
          </w:p>
        </w:tc>
        <w:tc>
          <w:tcPr>
            <w:tcW w:w="1618" w:type="dxa"/>
          </w:tcPr>
          <w:p w:rsidR="000A1123" w:rsidRDefault="000A1123">
            <w:pPr>
              <w:rPr>
                <w:color w:val="000000"/>
              </w:rPr>
            </w:pPr>
          </w:p>
        </w:tc>
        <w:tc>
          <w:tcPr>
            <w:tcW w:w="1618" w:type="dxa"/>
          </w:tcPr>
          <w:p w:rsidR="000A1123" w:rsidRDefault="000A1123">
            <w:pPr>
              <w:rPr>
                <w:color w:val="000000"/>
              </w:rPr>
            </w:pPr>
          </w:p>
        </w:tc>
        <w:tc>
          <w:tcPr>
            <w:tcW w:w="1618" w:type="dxa"/>
          </w:tcPr>
          <w:p w:rsidR="000A1123" w:rsidRDefault="000A1123">
            <w:pPr>
              <w:rPr>
                <w:color w:val="000000"/>
              </w:rPr>
            </w:pPr>
          </w:p>
        </w:tc>
        <w:tc>
          <w:tcPr>
            <w:tcW w:w="1838" w:type="dxa"/>
          </w:tcPr>
          <w:p w:rsidR="000A1123" w:rsidRDefault="000A1123">
            <w:pPr>
              <w:rPr>
                <w:color w:val="000000"/>
              </w:rPr>
            </w:pPr>
          </w:p>
        </w:tc>
      </w:tr>
      <w:tr w:rsidR="000A1123">
        <w:tc>
          <w:tcPr>
            <w:tcW w:w="1709" w:type="dxa"/>
          </w:tcPr>
          <w:p w:rsidR="000A1123" w:rsidRDefault="000A1123">
            <w:pPr>
              <w:rPr>
                <w:color w:val="000000"/>
              </w:rPr>
            </w:pPr>
          </w:p>
        </w:tc>
        <w:tc>
          <w:tcPr>
            <w:tcW w:w="1856" w:type="dxa"/>
          </w:tcPr>
          <w:p w:rsidR="000A1123" w:rsidRDefault="000A1123">
            <w:pPr>
              <w:rPr>
                <w:color w:val="000000"/>
              </w:rPr>
            </w:pPr>
          </w:p>
        </w:tc>
        <w:tc>
          <w:tcPr>
            <w:tcW w:w="2428" w:type="dxa"/>
          </w:tcPr>
          <w:p w:rsidR="000A1123" w:rsidRDefault="000A1123">
            <w:pPr>
              <w:rPr>
                <w:color w:val="000000"/>
              </w:rPr>
            </w:pPr>
          </w:p>
        </w:tc>
        <w:tc>
          <w:tcPr>
            <w:tcW w:w="1617" w:type="dxa"/>
          </w:tcPr>
          <w:p w:rsidR="000A1123" w:rsidRDefault="000A1123">
            <w:pPr>
              <w:rPr>
                <w:color w:val="000000"/>
              </w:rPr>
            </w:pPr>
          </w:p>
        </w:tc>
        <w:tc>
          <w:tcPr>
            <w:tcW w:w="1618" w:type="dxa"/>
          </w:tcPr>
          <w:p w:rsidR="000A1123" w:rsidRDefault="000A1123">
            <w:pPr>
              <w:rPr>
                <w:color w:val="000000"/>
              </w:rPr>
            </w:pPr>
          </w:p>
        </w:tc>
        <w:tc>
          <w:tcPr>
            <w:tcW w:w="1618" w:type="dxa"/>
          </w:tcPr>
          <w:p w:rsidR="000A1123" w:rsidRDefault="000A1123">
            <w:pPr>
              <w:rPr>
                <w:color w:val="000000"/>
              </w:rPr>
            </w:pPr>
          </w:p>
        </w:tc>
        <w:tc>
          <w:tcPr>
            <w:tcW w:w="1618" w:type="dxa"/>
          </w:tcPr>
          <w:p w:rsidR="000A1123" w:rsidRDefault="000A1123">
            <w:pPr>
              <w:rPr>
                <w:color w:val="000000"/>
              </w:rPr>
            </w:pPr>
          </w:p>
        </w:tc>
        <w:tc>
          <w:tcPr>
            <w:tcW w:w="1618" w:type="dxa"/>
          </w:tcPr>
          <w:p w:rsidR="000A1123" w:rsidRDefault="000A1123">
            <w:pPr>
              <w:rPr>
                <w:color w:val="000000"/>
              </w:rPr>
            </w:pPr>
          </w:p>
        </w:tc>
        <w:tc>
          <w:tcPr>
            <w:tcW w:w="1838" w:type="dxa"/>
          </w:tcPr>
          <w:p w:rsidR="000A1123" w:rsidRDefault="000A1123">
            <w:pPr>
              <w:rPr>
                <w:color w:val="000000"/>
              </w:rPr>
            </w:pPr>
          </w:p>
        </w:tc>
      </w:tr>
    </w:tbl>
    <w:p w:rsidR="000A1123" w:rsidRDefault="00125E40">
      <w:pPr>
        <w:rPr>
          <w:color w:val="000000"/>
        </w:rPr>
      </w:pPr>
      <w:r>
        <w:rPr>
          <w:color w:val="000000"/>
        </w:rPr>
        <w:t>Руководитель управления планирования и</w:t>
      </w:r>
    </w:p>
    <w:p w:rsidR="000A1123" w:rsidRDefault="00125E40">
      <w:pPr>
        <w:rPr>
          <w:color w:val="000000"/>
        </w:rPr>
      </w:pPr>
      <w:r>
        <w:rPr>
          <w:color w:val="000000"/>
        </w:rPr>
        <w:t>экономического развития администрации города             _______________                        _____________________</w:t>
      </w:r>
    </w:p>
    <w:p w:rsidR="000A1123" w:rsidRDefault="00125E40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(подпись)                         </w:t>
      </w:r>
      <w:r>
        <w:rPr>
          <w:color w:val="000000"/>
        </w:rPr>
        <w:t xml:space="preserve">                     (ФИО)</w:t>
      </w:r>
      <w:bookmarkEnd w:id="54"/>
    </w:p>
    <w:p w:rsidR="000A1123" w:rsidRDefault="000A1123">
      <w:pPr>
        <w:rPr>
          <w:color w:val="000000"/>
        </w:rPr>
        <w:sectPr w:rsidR="000A1123">
          <w:pgSz w:w="16838" w:h="11905" w:orient="landscape"/>
          <w:pgMar w:top="567" w:right="567" w:bottom="993" w:left="567" w:header="720" w:footer="720" w:gutter="0"/>
          <w:cols w:space="720"/>
          <w:docGrid w:linePitch="360"/>
        </w:sectPr>
      </w:pPr>
    </w:p>
    <w:p w:rsidR="000A1123" w:rsidRDefault="00125E40">
      <w:pPr>
        <w:ind w:left="2694"/>
        <w:jc w:val="right"/>
        <w:rPr>
          <w:b/>
          <w:color w:val="000000"/>
          <w:szCs w:val="26"/>
        </w:rPr>
      </w:pPr>
      <w:r>
        <w:rPr>
          <w:b/>
          <w:color w:val="000000"/>
          <w:szCs w:val="26"/>
        </w:rPr>
        <w:t>Приложение № 7</w:t>
      </w:r>
    </w:p>
    <w:p w:rsidR="000A1123" w:rsidRDefault="00125E40">
      <w:pPr>
        <w:ind w:left="2694"/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>к порядку предоставления субсидий субъектам малого и</w:t>
      </w:r>
    </w:p>
    <w:p w:rsidR="000A1123" w:rsidRDefault="00125E40">
      <w:pPr>
        <w:ind w:left="2694"/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среднего предпринимательства и физическим лицам,</w:t>
      </w:r>
    </w:p>
    <w:p w:rsidR="000A1123" w:rsidRDefault="00125E40">
      <w:pPr>
        <w:ind w:left="2694"/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применяющим специальный налоговый режим «Налог на</w:t>
      </w:r>
    </w:p>
    <w:p w:rsidR="000A1123" w:rsidRDefault="00125E40">
      <w:pPr>
        <w:ind w:left="2694"/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профессиональный доход» на возмещение затрат при</w:t>
      </w:r>
    </w:p>
    <w:p w:rsidR="000A1123" w:rsidRDefault="00125E40">
      <w:pPr>
        <w:ind w:left="2694"/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осуществлении предпринимательской деятельности</w:t>
      </w:r>
    </w:p>
    <w:p w:rsidR="000A1123" w:rsidRDefault="000A1123">
      <w:pPr>
        <w:ind w:left="2694"/>
        <w:jc w:val="right"/>
        <w:rPr>
          <w:color w:val="000000"/>
          <w:szCs w:val="26"/>
        </w:rPr>
      </w:pPr>
    </w:p>
    <w:p w:rsidR="000A1123" w:rsidRDefault="00125E40">
      <w:pPr>
        <w:jc w:val="center"/>
        <w:rPr>
          <w:b/>
          <w:color w:val="000000"/>
        </w:rPr>
      </w:pPr>
      <w:r>
        <w:rPr>
          <w:b/>
          <w:color w:val="000000"/>
        </w:rPr>
        <w:t>ОТЧЕТ О ФИНАНСОВО-ЭКОНОМИЧЕСКИХ ПОКАЗАТЕЛЯХ</w:t>
      </w:r>
    </w:p>
    <w:p w:rsidR="000A1123" w:rsidRDefault="000A1123">
      <w:pPr>
        <w:pBdr>
          <w:bottom w:val="single" w:sz="4" w:space="1" w:color="000000"/>
        </w:pBdr>
        <w:jc w:val="center"/>
        <w:rPr>
          <w:b/>
          <w:color w:val="000000"/>
        </w:rPr>
      </w:pPr>
    </w:p>
    <w:p w:rsidR="000A1123" w:rsidRDefault="00125E40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(наименование юридического лица, индивидуального предпринимателя)</w:t>
      </w:r>
    </w:p>
    <w:p w:rsidR="000A1123" w:rsidRDefault="000A1123">
      <w:pPr>
        <w:jc w:val="center"/>
        <w:rPr>
          <w:color w:val="000000"/>
          <w:sz w:val="22"/>
          <w:szCs w:val="22"/>
        </w:rPr>
      </w:pPr>
    </w:p>
    <w:tbl>
      <w:tblPr>
        <w:tblW w:w="15735" w:type="dxa"/>
        <w:tblCellSpacing w:w="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4"/>
        <w:gridCol w:w="4822"/>
        <w:gridCol w:w="992"/>
        <w:gridCol w:w="992"/>
        <w:gridCol w:w="1555"/>
        <w:gridCol w:w="1139"/>
        <w:gridCol w:w="1559"/>
        <w:gridCol w:w="1277"/>
        <w:gridCol w:w="1559"/>
        <w:gridCol w:w="1276"/>
      </w:tblGrid>
      <w:tr w:rsidR="000A1123">
        <w:trPr>
          <w:trHeight w:val="551"/>
          <w:tblCellSpacing w:w="5" w:type="dxa"/>
        </w:trPr>
        <w:tc>
          <w:tcPr>
            <w:tcW w:w="549" w:type="dxa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2" w:type="dxa"/>
            <w:vMerge w:val="restart"/>
            <w:vAlign w:val="center"/>
          </w:tcPr>
          <w:p w:rsidR="000A1123" w:rsidRDefault="00125E4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82" w:type="dxa"/>
            <w:vMerge w:val="restart"/>
            <w:vAlign w:val="center"/>
          </w:tcPr>
          <w:p w:rsidR="000A1123" w:rsidRDefault="00125E4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2" w:type="dxa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95" w:type="dxa"/>
            <w:gridSpan w:val="5"/>
            <w:vAlign w:val="center"/>
          </w:tcPr>
          <w:p w:rsidR="000A1123" w:rsidRDefault="00125E4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0A1123">
        <w:trPr>
          <w:trHeight w:val="555"/>
          <w:tblCellSpacing w:w="5" w:type="dxa"/>
        </w:trPr>
        <w:tc>
          <w:tcPr>
            <w:tcW w:w="549" w:type="dxa"/>
          </w:tcPr>
          <w:p w:rsidR="000A1123" w:rsidRDefault="00125E4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4812" w:type="dxa"/>
            <w:vMerge/>
            <w:vAlign w:val="center"/>
          </w:tcPr>
          <w:p w:rsidR="000A1123" w:rsidRDefault="000A112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vMerge/>
            <w:vAlign w:val="center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0A1123" w:rsidRDefault="00125E4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 (Первый отчетный год предоставления субсидии)</w:t>
            </w:r>
          </w:p>
        </w:tc>
        <w:tc>
          <w:tcPr>
            <w:tcW w:w="1129" w:type="dxa"/>
            <w:vAlign w:val="center"/>
          </w:tcPr>
          <w:p w:rsidR="000A1123" w:rsidRDefault="00125E4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549" w:type="dxa"/>
            <w:vAlign w:val="center"/>
          </w:tcPr>
          <w:p w:rsidR="000A1123" w:rsidRDefault="00125E4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 (Второй отчетный год после года предоставления субсидии)</w:t>
            </w:r>
          </w:p>
        </w:tc>
        <w:tc>
          <w:tcPr>
            <w:tcW w:w="1267" w:type="dxa"/>
            <w:vAlign w:val="center"/>
          </w:tcPr>
          <w:p w:rsidR="000A1123" w:rsidRDefault="00125E4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549" w:type="dxa"/>
            <w:vAlign w:val="center"/>
          </w:tcPr>
          <w:p w:rsidR="000A1123" w:rsidRDefault="00125E4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 (Третий отчетный год после года предоставления субсидии)</w:t>
            </w:r>
          </w:p>
        </w:tc>
        <w:tc>
          <w:tcPr>
            <w:tcW w:w="1261" w:type="dxa"/>
            <w:vAlign w:val="center"/>
          </w:tcPr>
          <w:p w:rsidR="000A1123" w:rsidRDefault="00125E4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</w:t>
            </w:r>
          </w:p>
        </w:tc>
      </w:tr>
      <w:tr w:rsidR="000A1123">
        <w:trPr>
          <w:trHeight w:val="555"/>
          <w:tblCellSpacing w:w="5" w:type="dxa"/>
        </w:trPr>
        <w:tc>
          <w:tcPr>
            <w:tcW w:w="549" w:type="dxa"/>
          </w:tcPr>
          <w:p w:rsidR="000A1123" w:rsidRDefault="00125E4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12" w:type="dxa"/>
            <w:vAlign w:val="center"/>
          </w:tcPr>
          <w:p w:rsidR="000A1123" w:rsidRDefault="00125E4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Выручка от реализации товаров (работ, услуг)</w:t>
            </w:r>
          </w:p>
        </w:tc>
        <w:tc>
          <w:tcPr>
            <w:tcW w:w="1974" w:type="dxa"/>
            <w:gridSpan w:val="2"/>
            <w:vAlign w:val="center"/>
          </w:tcPr>
          <w:p w:rsidR="000A1123" w:rsidRDefault="00125E4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545" w:type="dxa"/>
            <w:vAlign w:val="center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1123">
        <w:trPr>
          <w:trHeight w:val="270"/>
          <w:tblCellSpacing w:w="5" w:type="dxa"/>
        </w:trPr>
        <w:tc>
          <w:tcPr>
            <w:tcW w:w="549" w:type="dxa"/>
          </w:tcPr>
          <w:p w:rsidR="000A1123" w:rsidRDefault="000A112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12" w:type="dxa"/>
            <w:vAlign w:val="center"/>
          </w:tcPr>
          <w:p w:rsidR="000A1123" w:rsidRDefault="00125E40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НДС</w:t>
            </w:r>
          </w:p>
        </w:tc>
        <w:tc>
          <w:tcPr>
            <w:tcW w:w="1974" w:type="dxa"/>
            <w:gridSpan w:val="2"/>
            <w:vAlign w:val="center"/>
          </w:tcPr>
          <w:p w:rsidR="000A1123" w:rsidRDefault="00125E4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545" w:type="dxa"/>
            <w:vAlign w:val="center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1123">
        <w:trPr>
          <w:trHeight w:val="540"/>
          <w:tblCellSpacing w:w="5" w:type="dxa"/>
        </w:trPr>
        <w:tc>
          <w:tcPr>
            <w:tcW w:w="549" w:type="dxa"/>
          </w:tcPr>
          <w:p w:rsidR="000A1123" w:rsidRDefault="00125E4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12" w:type="dxa"/>
            <w:vAlign w:val="center"/>
          </w:tcPr>
          <w:p w:rsidR="000A1123" w:rsidRDefault="00125E4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Прибыль (убыток) от продаж товаров (работ, услуг)</w:t>
            </w:r>
          </w:p>
        </w:tc>
        <w:tc>
          <w:tcPr>
            <w:tcW w:w="1974" w:type="dxa"/>
            <w:gridSpan w:val="2"/>
            <w:vAlign w:val="center"/>
          </w:tcPr>
          <w:p w:rsidR="000A1123" w:rsidRDefault="00125E4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545" w:type="dxa"/>
            <w:vAlign w:val="center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1123">
        <w:trPr>
          <w:trHeight w:val="540"/>
          <w:tblCellSpacing w:w="5" w:type="dxa"/>
        </w:trPr>
        <w:tc>
          <w:tcPr>
            <w:tcW w:w="549" w:type="dxa"/>
          </w:tcPr>
          <w:p w:rsidR="000A1123" w:rsidRDefault="00125E4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12" w:type="dxa"/>
            <w:vAlign w:val="center"/>
          </w:tcPr>
          <w:p w:rsidR="000A1123" w:rsidRDefault="00125E4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Налоговые платежи в бюджеты всех уровней, всего &lt;*&gt;</w:t>
            </w:r>
          </w:p>
        </w:tc>
        <w:tc>
          <w:tcPr>
            <w:tcW w:w="1974" w:type="dxa"/>
            <w:gridSpan w:val="2"/>
            <w:vAlign w:val="center"/>
          </w:tcPr>
          <w:p w:rsidR="000A1123" w:rsidRDefault="00125E4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545" w:type="dxa"/>
            <w:vAlign w:val="center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1123">
        <w:trPr>
          <w:trHeight w:val="285"/>
          <w:tblCellSpacing w:w="5" w:type="dxa"/>
        </w:trPr>
        <w:tc>
          <w:tcPr>
            <w:tcW w:w="549" w:type="dxa"/>
          </w:tcPr>
          <w:p w:rsidR="000A1123" w:rsidRDefault="000A112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12" w:type="dxa"/>
            <w:vAlign w:val="center"/>
          </w:tcPr>
          <w:p w:rsidR="000A1123" w:rsidRDefault="00125E40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по видам налогов:</w:t>
            </w:r>
          </w:p>
        </w:tc>
        <w:tc>
          <w:tcPr>
            <w:tcW w:w="1974" w:type="dxa"/>
            <w:gridSpan w:val="2"/>
            <w:vAlign w:val="center"/>
          </w:tcPr>
          <w:p w:rsidR="000A1123" w:rsidRDefault="00125E4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45" w:type="dxa"/>
            <w:vAlign w:val="center"/>
          </w:tcPr>
          <w:p w:rsidR="000A1123" w:rsidRDefault="00125E4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29" w:type="dxa"/>
            <w:vAlign w:val="center"/>
          </w:tcPr>
          <w:p w:rsidR="000A1123" w:rsidRDefault="00125E4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49" w:type="dxa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1123">
        <w:trPr>
          <w:trHeight w:val="810"/>
          <w:tblCellSpacing w:w="5" w:type="dxa"/>
        </w:trPr>
        <w:tc>
          <w:tcPr>
            <w:tcW w:w="549" w:type="dxa"/>
          </w:tcPr>
          <w:p w:rsidR="000A1123" w:rsidRDefault="00125E4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4812" w:type="dxa"/>
            <w:vAlign w:val="center"/>
          </w:tcPr>
          <w:p w:rsidR="000A1123" w:rsidRDefault="00125E40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прибыль организаций (общий режим налогообложения, УСН, патент)</w:t>
            </w:r>
          </w:p>
        </w:tc>
        <w:tc>
          <w:tcPr>
            <w:tcW w:w="1974" w:type="dxa"/>
            <w:gridSpan w:val="2"/>
            <w:vAlign w:val="center"/>
          </w:tcPr>
          <w:p w:rsidR="000A1123" w:rsidRDefault="00125E4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545" w:type="dxa"/>
            <w:vAlign w:val="center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1123">
        <w:trPr>
          <w:trHeight w:val="270"/>
          <w:tblCellSpacing w:w="5" w:type="dxa"/>
        </w:trPr>
        <w:tc>
          <w:tcPr>
            <w:tcW w:w="549" w:type="dxa"/>
          </w:tcPr>
          <w:p w:rsidR="000A1123" w:rsidRDefault="00125E4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4812" w:type="dxa"/>
            <w:vAlign w:val="center"/>
          </w:tcPr>
          <w:p w:rsidR="000A1123" w:rsidRDefault="00125E40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НДФЛ</w:t>
            </w:r>
          </w:p>
        </w:tc>
        <w:tc>
          <w:tcPr>
            <w:tcW w:w="1974" w:type="dxa"/>
            <w:gridSpan w:val="2"/>
            <w:vAlign w:val="center"/>
          </w:tcPr>
          <w:p w:rsidR="000A1123" w:rsidRDefault="00125E4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545" w:type="dxa"/>
            <w:vAlign w:val="center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1123">
        <w:trPr>
          <w:trHeight w:val="285"/>
          <w:tblCellSpacing w:w="5" w:type="dxa"/>
        </w:trPr>
        <w:tc>
          <w:tcPr>
            <w:tcW w:w="549" w:type="dxa"/>
          </w:tcPr>
          <w:p w:rsidR="000A1123" w:rsidRDefault="00125E4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4812" w:type="dxa"/>
            <w:vAlign w:val="center"/>
          </w:tcPr>
          <w:p w:rsidR="000A1123" w:rsidRDefault="00125E40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974" w:type="dxa"/>
            <w:gridSpan w:val="2"/>
            <w:vAlign w:val="center"/>
          </w:tcPr>
          <w:p w:rsidR="000A1123" w:rsidRDefault="00125E4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545" w:type="dxa"/>
            <w:vAlign w:val="center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1123">
        <w:trPr>
          <w:trHeight w:val="270"/>
          <w:tblCellSpacing w:w="5" w:type="dxa"/>
        </w:trPr>
        <w:tc>
          <w:tcPr>
            <w:tcW w:w="549" w:type="dxa"/>
          </w:tcPr>
          <w:p w:rsidR="000A1123" w:rsidRDefault="00125E4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4812" w:type="dxa"/>
            <w:vAlign w:val="center"/>
          </w:tcPr>
          <w:p w:rsidR="000A1123" w:rsidRDefault="00125E40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974" w:type="dxa"/>
            <w:gridSpan w:val="2"/>
            <w:vAlign w:val="center"/>
          </w:tcPr>
          <w:p w:rsidR="000A1123" w:rsidRDefault="00125E4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545" w:type="dxa"/>
            <w:vAlign w:val="center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1123">
        <w:trPr>
          <w:trHeight w:val="270"/>
          <w:tblCellSpacing w:w="5" w:type="dxa"/>
        </w:trPr>
        <w:tc>
          <w:tcPr>
            <w:tcW w:w="549" w:type="dxa"/>
          </w:tcPr>
          <w:p w:rsidR="000A1123" w:rsidRDefault="00125E4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4812" w:type="dxa"/>
            <w:vAlign w:val="center"/>
          </w:tcPr>
          <w:p w:rsidR="000A1123" w:rsidRDefault="00125E40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землю</w:t>
            </w:r>
          </w:p>
        </w:tc>
        <w:tc>
          <w:tcPr>
            <w:tcW w:w="1974" w:type="dxa"/>
            <w:gridSpan w:val="2"/>
            <w:vAlign w:val="center"/>
          </w:tcPr>
          <w:p w:rsidR="000A1123" w:rsidRDefault="00125E4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545" w:type="dxa"/>
            <w:vAlign w:val="center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1123">
        <w:trPr>
          <w:trHeight w:val="270"/>
          <w:tblCellSpacing w:w="5" w:type="dxa"/>
        </w:trPr>
        <w:tc>
          <w:tcPr>
            <w:tcW w:w="549" w:type="dxa"/>
          </w:tcPr>
          <w:p w:rsidR="000A1123" w:rsidRDefault="00125E4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</w:t>
            </w:r>
          </w:p>
        </w:tc>
        <w:tc>
          <w:tcPr>
            <w:tcW w:w="4812" w:type="dxa"/>
            <w:vAlign w:val="center"/>
          </w:tcPr>
          <w:p w:rsidR="000A1123" w:rsidRDefault="00125E40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профессиональный доход (для самозанятых граждан) </w:t>
            </w:r>
          </w:p>
          <w:p w:rsidR="000A1123" w:rsidRDefault="000A1123">
            <w:pPr>
              <w:widowControl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0A1123" w:rsidRDefault="00125E4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545" w:type="dxa"/>
            <w:vAlign w:val="center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1123">
        <w:trPr>
          <w:trHeight w:val="270"/>
          <w:tblCellSpacing w:w="5" w:type="dxa"/>
        </w:trPr>
        <w:tc>
          <w:tcPr>
            <w:tcW w:w="549" w:type="dxa"/>
          </w:tcPr>
          <w:p w:rsidR="000A1123" w:rsidRDefault="00125E4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12" w:type="dxa"/>
            <w:vAlign w:val="center"/>
          </w:tcPr>
          <w:p w:rsidR="000A1123" w:rsidRDefault="00125E4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Чистая прибыль (убыток)</w:t>
            </w:r>
          </w:p>
        </w:tc>
        <w:tc>
          <w:tcPr>
            <w:tcW w:w="1974" w:type="dxa"/>
            <w:gridSpan w:val="2"/>
            <w:vAlign w:val="center"/>
          </w:tcPr>
          <w:p w:rsidR="000A1123" w:rsidRDefault="00125E4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545" w:type="dxa"/>
            <w:vAlign w:val="center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1123">
        <w:trPr>
          <w:trHeight w:val="270"/>
          <w:tblCellSpacing w:w="5" w:type="dxa"/>
        </w:trPr>
        <w:tc>
          <w:tcPr>
            <w:tcW w:w="549" w:type="dxa"/>
          </w:tcPr>
          <w:p w:rsidR="000A1123" w:rsidRDefault="00125E4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812" w:type="dxa"/>
            <w:vAlign w:val="center"/>
          </w:tcPr>
          <w:p w:rsidR="000A1123" w:rsidRDefault="00125E4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Среднемесячная заработная плата в расчете на 1 работника</w:t>
            </w:r>
          </w:p>
        </w:tc>
        <w:tc>
          <w:tcPr>
            <w:tcW w:w="1974" w:type="dxa"/>
            <w:gridSpan w:val="2"/>
            <w:vAlign w:val="center"/>
          </w:tcPr>
          <w:p w:rsidR="000A1123" w:rsidRDefault="00125E4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рублей</w:t>
            </w:r>
          </w:p>
        </w:tc>
        <w:tc>
          <w:tcPr>
            <w:tcW w:w="1545" w:type="dxa"/>
            <w:vAlign w:val="center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1123">
        <w:trPr>
          <w:trHeight w:val="69"/>
          <w:tblCellSpacing w:w="5" w:type="dxa"/>
        </w:trPr>
        <w:tc>
          <w:tcPr>
            <w:tcW w:w="549" w:type="dxa"/>
            <w:vMerge w:val="restart"/>
          </w:tcPr>
          <w:p w:rsidR="000A1123" w:rsidRDefault="00125E4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812" w:type="dxa"/>
            <w:vMerge w:val="restart"/>
            <w:vAlign w:val="center"/>
          </w:tcPr>
          <w:p w:rsidR="000A1123" w:rsidRDefault="00125E4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982" w:type="dxa"/>
            <w:vMerge w:val="restart"/>
            <w:vAlign w:val="center"/>
          </w:tcPr>
          <w:p w:rsidR="000A1123" w:rsidRDefault="00125E4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82" w:type="dxa"/>
          </w:tcPr>
          <w:p w:rsidR="000A1123" w:rsidRDefault="00125E4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квартал</w:t>
            </w:r>
          </w:p>
        </w:tc>
        <w:tc>
          <w:tcPr>
            <w:tcW w:w="1545" w:type="dxa"/>
            <w:vAlign w:val="center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1123">
        <w:trPr>
          <w:trHeight w:val="67"/>
          <w:tblCellSpacing w:w="5" w:type="dxa"/>
        </w:trPr>
        <w:tc>
          <w:tcPr>
            <w:tcW w:w="549" w:type="dxa"/>
            <w:vMerge/>
          </w:tcPr>
          <w:p w:rsidR="000A1123" w:rsidRDefault="000A112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12" w:type="dxa"/>
            <w:vMerge/>
            <w:vAlign w:val="center"/>
          </w:tcPr>
          <w:p w:rsidR="000A1123" w:rsidRDefault="000A112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vMerge/>
            <w:vAlign w:val="center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</w:tcPr>
          <w:p w:rsidR="000A1123" w:rsidRDefault="00125E4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квартал</w:t>
            </w:r>
          </w:p>
        </w:tc>
        <w:tc>
          <w:tcPr>
            <w:tcW w:w="1545" w:type="dxa"/>
            <w:vAlign w:val="center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1123">
        <w:trPr>
          <w:trHeight w:val="67"/>
          <w:tblCellSpacing w:w="5" w:type="dxa"/>
        </w:trPr>
        <w:tc>
          <w:tcPr>
            <w:tcW w:w="549" w:type="dxa"/>
            <w:vMerge/>
          </w:tcPr>
          <w:p w:rsidR="000A1123" w:rsidRDefault="000A112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12" w:type="dxa"/>
            <w:vMerge/>
            <w:vAlign w:val="center"/>
          </w:tcPr>
          <w:p w:rsidR="000A1123" w:rsidRDefault="000A112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vMerge/>
            <w:vAlign w:val="center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</w:tcPr>
          <w:p w:rsidR="000A1123" w:rsidRDefault="00125E4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квартал</w:t>
            </w:r>
          </w:p>
        </w:tc>
        <w:tc>
          <w:tcPr>
            <w:tcW w:w="1545" w:type="dxa"/>
            <w:vAlign w:val="center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1123">
        <w:trPr>
          <w:trHeight w:val="67"/>
          <w:tblCellSpacing w:w="5" w:type="dxa"/>
        </w:trPr>
        <w:tc>
          <w:tcPr>
            <w:tcW w:w="549" w:type="dxa"/>
            <w:vMerge/>
          </w:tcPr>
          <w:p w:rsidR="000A1123" w:rsidRDefault="000A112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12" w:type="dxa"/>
            <w:vMerge/>
            <w:vAlign w:val="center"/>
          </w:tcPr>
          <w:p w:rsidR="000A1123" w:rsidRDefault="000A1123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vMerge/>
            <w:vAlign w:val="center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</w:tcPr>
          <w:p w:rsidR="000A1123" w:rsidRDefault="00125E4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квартал</w:t>
            </w:r>
          </w:p>
        </w:tc>
        <w:tc>
          <w:tcPr>
            <w:tcW w:w="1545" w:type="dxa"/>
            <w:vAlign w:val="center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</w:tcPr>
          <w:p w:rsidR="000A1123" w:rsidRDefault="000A112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A1123" w:rsidRDefault="000A1123">
      <w:pPr>
        <w:jc w:val="center"/>
        <w:rPr>
          <w:color w:val="000000"/>
          <w:sz w:val="22"/>
          <w:szCs w:val="22"/>
        </w:rPr>
      </w:pPr>
    </w:p>
    <w:p w:rsidR="000A1123" w:rsidRDefault="000A1123">
      <w:pPr>
        <w:jc w:val="center"/>
        <w:rPr>
          <w:color w:val="000000"/>
          <w:sz w:val="22"/>
          <w:szCs w:val="22"/>
        </w:rPr>
      </w:pPr>
    </w:p>
    <w:p w:rsidR="000A1123" w:rsidRDefault="000A1123">
      <w:pPr>
        <w:jc w:val="center"/>
        <w:rPr>
          <w:color w:val="000000"/>
          <w:sz w:val="22"/>
          <w:szCs w:val="22"/>
        </w:rPr>
      </w:pPr>
    </w:p>
    <w:p w:rsidR="000A1123" w:rsidRDefault="00125E40">
      <w:pPr>
        <w:widowControl w:val="0"/>
        <w:jc w:val="both"/>
        <w:rPr>
          <w:color w:val="000000"/>
        </w:rPr>
      </w:pPr>
      <w:r>
        <w:rPr>
          <w:color w:val="000000"/>
        </w:rPr>
        <w:t>--------------------------------</w:t>
      </w:r>
    </w:p>
    <w:p w:rsidR="000A1123" w:rsidRDefault="00125E40">
      <w:pPr>
        <w:widowControl w:val="0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&lt;*&gt; Заполняется только по уплачиваемым видам налогов.</w:t>
      </w:r>
    </w:p>
    <w:p w:rsidR="000A1123" w:rsidRDefault="000A1123">
      <w:pPr>
        <w:widowControl w:val="0"/>
        <w:ind w:firstLine="540"/>
        <w:jc w:val="both"/>
        <w:rPr>
          <w:color w:val="000000"/>
        </w:rPr>
      </w:pPr>
    </w:p>
    <w:p w:rsidR="000A1123" w:rsidRDefault="00125E40">
      <w:pPr>
        <w:rPr>
          <w:color w:val="000000"/>
        </w:rPr>
      </w:pPr>
      <w:r>
        <w:rPr>
          <w:color w:val="000000"/>
        </w:rPr>
        <w:t>Руководитель/индивидуальный предприниматель/</w:t>
      </w:r>
    </w:p>
    <w:p w:rsidR="000A1123" w:rsidRDefault="00125E40">
      <w:pPr>
        <w:rPr>
          <w:color w:val="000000"/>
        </w:rPr>
      </w:pPr>
      <w:r>
        <w:rPr>
          <w:color w:val="000000"/>
        </w:rPr>
        <w:t>самозанятый гражданин _____________________________________________________________________________</w:t>
      </w:r>
    </w:p>
    <w:p w:rsidR="000A1123" w:rsidRDefault="00125E40">
      <w:pPr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        (подпись)                      (расшифровка подпис</w:t>
      </w:r>
      <w:r>
        <w:rPr>
          <w:color w:val="000000"/>
          <w:sz w:val="20"/>
        </w:rPr>
        <w:t>и)</w:t>
      </w:r>
    </w:p>
    <w:p w:rsidR="000A1123" w:rsidRDefault="00125E40">
      <w:pPr>
        <w:rPr>
          <w:color w:val="000000"/>
        </w:rPr>
      </w:pPr>
      <w:r>
        <w:rPr>
          <w:color w:val="000000"/>
        </w:rPr>
        <w:t xml:space="preserve">     М.П.</w:t>
      </w:r>
    </w:p>
    <w:p w:rsidR="000A1123" w:rsidRDefault="000A1123">
      <w:pPr>
        <w:rPr>
          <w:rFonts w:eastAsia="Calibri"/>
          <w:color w:val="000000"/>
        </w:rPr>
      </w:pPr>
    </w:p>
    <w:p w:rsidR="000A1123" w:rsidRDefault="00125E40">
      <w:pPr>
        <w:rPr>
          <w:color w:val="000000"/>
        </w:rPr>
        <w:sectPr w:rsidR="000A1123">
          <w:pgSz w:w="16838" w:h="11905" w:orient="landscape"/>
          <w:pgMar w:top="567" w:right="567" w:bottom="993" w:left="567" w:header="720" w:footer="720" w:gutter="0"/>
          <w:cols w:space="720"/>
          <w:docGrid w:linePitch="360"/>
        </w:sectPr>
      </w:pPr>
      <w:r>
        <w:rPr>
          <w:color w:val="000000"/>
        </w:rPr>
        <w:br w:type="page" w:clear="all"/>
      </w:r>
    </w:p>
    <w:p w:rsidR="000A1123" w:rsidRDefault="00125E40">
      <w:pPr>
        <w:jc w:val="right"/>
        <w:rPr>
          <w:b/>
          <w:color w:val="000000"/>
          <w:szCs w:val="26"/>
        </w:rPr>
      </w:pPr>
      <w:r>
        <w:rPr>
          <w:b/>
          <w:color w:val="000000"/>
          <w:szCs w:val="26"/>
        </w:rPr>
        <w:t>Приложение № 8</w:t>
      </w:r>
    </w:p>
    <w:p w:rsidR="000A1123" w:rsidRDefault="00125E40">
      <w:pPr>
        <w:ind w:left="2694"/>
        <w:jc w:val="right"/>
        <w:rPr>
          <w:color w:val="000000"/>
          <w:szCs w:val="26"/>
        </w:rPr>
      </w:pPr>
      <w:r>
        <w:rPr>
          <w:color w:val="000000"/>
          <w:lang w:eastAsia="en-US"/>
        </w:rPr>
        <w:t>к порядку</w:t>
      </w:r>
      <w:r>
        <w:rPr>
          <w:color w:val="000000"/>
          <w:lang w:eastAsia="en-US"/>
        </w:rPr>
        <w:t xml:space="preserve">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</w:p>
    <w:p w:rsidR="000A1123" w:rsidRDefault="000A1123">
      <w:pPr>
        <w:rPr>
          <w:color w:val="000000"/>
        </w:rPr>
      </w:pPr>
    </w:p>
    <w:p w:rsidR="000A1123" w:rsidRDefault="00125E40">
      <w:pPr>
        <w:jc w:val="center"/>
        <w:rPr>
          <w:b/>
          <w:color w:val="000000"/>
        </w:rPr>
      </w:pPr>
      <w:r>
        <w:rPr>
          <w:b/>
          <w:color w:val="000000"/>
        </w:rPr>
        <w:t>ПОРЯДОК ПРОВЕДЕН</w:t>
      </w:r>
      <w:r>
        <w:rPr>
          <w:b/>
          <w:color w:val="000000"/>
        </w:rPr>
        <w:t>ИЯ ОБЯЗАТЕЛЬНОЙ ПРОВЕРКИ СОБЛЮДЕНИЯ УСЛОВИЙ, ЦЕЛЕЙ И ПОРЯДКА ПРЕДОСТАВЛЕНИЯ СУБСИДИЙ</w:t>
      </w:r>
    </w:p>
    <w:p w:rsidR="000A1123" w:rsidRDefault="000A1123">
      <w:pPr>
        <w:jc w:val="center"/>
        <w:rPr>
          <w:color w:val="000000"/>
          <w:sz w:val="22"/>
          <w:szCs w:val="22"/>
        </w:rPr>
      </w:pPr>
    </w:p>
    <w:p w:rsidR="000A1123" w:rsidRDefault="00125E40">
      <w:pPr>
        <w:pStyle w:val="ConsPlusNormal"/>
        <w:tabs>
          <w:tab w:val="left" w:pos="1276"/>
        </w:tabs>
        <w:ind w:firstLine="709"/>
        <w:jc w:val="both"/>
      </w:pPr>
      <w:r>
        <w:rPr>
          <w:rFonts w:eastAsia="Calibri"/>
          <w:color w:val="000000"/>
        </w:rPr>
        <w:t>1.</w:t>
      </w:r>
      <w:r>
        <w:rPr>
          <w:rFonts w:eastAsia="Calibri"/>
          <w:color w:val="000000"/>
        </w:rPr>
        <w:tab/>
        <w:t xml:space="preserve">Настоящий Порядок проведения обязательной проверки главным распорядителем бюджетных средств, предоставляющим </w:t>
      </w:r>
      <w:r>
        <w:rPr>
          <w:bCs/>
          <w:color w:val="000000"/>
        </w:rPr>
        <w:t>с</w:t>
      </w:r>
      <w:r>
        <w:rPr>
          <w:color w:val="000000"/>
        </w:rPr>
        <w:t xml:space="preserve">убсидию в </w:t>
      </w:r>
      <w:r>
        <w:t>целях возмещения затрат, связанных с производст</w:t>
      </w:r>
      <w:r>
        <w:t xml:space="preserve">вом (реализацией) товаров, выполнением работ, оказанием услуг, понесенных в течение календарного года, предшествующего году подачи и в году подачи в период до даты подачи в соответствующий орган местного самоуправления заявления о предоставлении субсидии, </w:t>
      </w:r>
      <w:r>
        <w:t>в том числе:</w:t>
      </w:r>
    </w:p>
    <w:p w:rsidR="000A1123" w:rsidRDefault="00125E40">
      <w:pPr>
        <w:pStyle w:val="ConsPlusNormal"/>
        <w:ind w:firstLine="539"/>
        <w:jc w:val="both"/>
      </w:pPr>
      <w:r>
        <w:t>на возмещение части затрат на подключение к инженерной инфраструктуре, аренду объектов государственного и муниципального имущества, текущему ремонту здания (помещения), приобретению оборудования, мебели и оргтехники;</w:t>
      </w:r>
    </w:p>
    <w:p w:rsidR="000A1123" w:rsidRDefault="00125E40">
      <w:pPr>
        <w:pStyle w:val="ConsPlusNormal"/>
        <w:ind w:firstLine="539"/>
        <w:jc w:val="both"/>
      </w:pPr>
      <w:r>
        <w:t>на возмещение части затрат</w:t>
      </w:r>
      <w:r>
        <w:t>, связанных с оплатой первоначального (авансового) лизингового взноса и (или) очередных лизинговых платежей по заключенным договорам лизинга (сублизинга) оборудования;</w:t>
      </w:r>
    </w:p>
    <w:p w:rsidR="000A1123" w:rsidRDefault="00125E40">
      <w:pPr>
        <w:pStyle w:val="ConsPlusNormal"/>
        <w:ind w:firstLine="539"/>
        <w:jc w:val="both"/>
      </w:pPr>
      <w:r>
        <w:t>на возмещение части затрат на уплату процентов по кредитам на приобретение оборудования;</w:t>
      </w:r>
    </w:p>
    <w:p w:rsidR="000A1123" w:rsidRDefault="00125E40">
      <w:pPr>
        <w:pStyle w:val="ConsPlusNormal"/>
        <w:tabs>
          <w:tab w:val="left" w:pos="709"/>
          <w:tab w:val="left" w:pos="851"/>
        </w:tabs>
        <w:ind w:firstLine="539"/>
        <w:jc w:val="both"/>
      </w:pPr>
      <w:r>
        <w:t>на возмещение части затрат, связанных с сертификацией (декларированием) продукции (продовольственного сырья, товаров, работ, услуг), лицензированием деятельности;</w:t>
      </w:r>
    </w:p>
    <w:p w:rsidR="000A1123" w:rsidRDefault="00125E40">
      <w:pPr>
        <w:pStyle w:val="ConsPlusNormal"/>
        <w:ind w:firstLine="539"/>
        <w:jc w:val="both"/>
      </w:pPr>
      <w:r>
        <w:t>на возмещение части затрат, связанных с обучением, подготовкой и переподготовкой персонала;</w:t>
      </w:r>
    </w:p>
    <w:p w:rsidR="000A1123" w:rsidRDefault="00125E40">
      <w:pPr>
        <w:pStyle w:val="ConsPlusNormal"/>
        <w:ind w:firstLine="540"/>
        <w:jc w:val="both"/>
      </w:pPr>
      <w:r>
        <w:t>на возмещение части затрат на выплату по передаче прав на франшизу (паушальный взнос);</w:t>
      </w:r>
    </w:p>
    <w:p w:rsidR="000A1123" w:rsidRDefault="00125E40">
      <w:pPr>
        <w:ind w:firstLine="540"/>
        <w:jc w:val="both"/>
        <w:rPr>
          <w:lang w:eastAsia="zh-CN"/>
        </w:rPr>
      </w:pPr>
      <w:r>
        <w:rPr>
          <w:lang w:eastAsia="zh-CN"/>
        </w:rPr>
        <w:t>на возмещение части затрат, связанных с оплатой первоначальных страховых взносов и (или) очередных страховых взносов по заключенным договорам страхования имущества, в то</w:t>
      </w:r>
      <w:r>
        <w:rPr>
          <w:lang w:eastAsia="zh-CN"/>
        </w:rPr>
        <w:t>м числе спецтехники, транспорта, оборудования, необходимого для осуществления предпринимательской деятельности.</w:t>
      </w:r>
    </w:p>
    <w:p w:rsidR="000A1123" w:rsidRDefault="00125E40"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2.</w:t>
      </w:r>
      <w:r>
        <w:rPr>
          <w:rFonts w:eastAsia="Calibri"/>
          <w:color w:val="000000"/>
        </w:rPr>
        <w:tab/>
        <w:t>Проведение проверок от имени главного распорядителя бюджетных средств осуществляет управление планирования и экономического развития админист</w:t>
      </w:r>
      <w:r>
        <w:rPr>
          <w:rFonts w:eastAsia="Calibri"/>
          <w:color w:val="000000"/>
        </w:rPr>
        <w:t xml:space="preserve">рации города (далее – Управление). </w:t>
      </w:r>
    </w:p>
    <w:p w:rsidR="000A1123" w:rsidRDefault="00125E40">
      <w:pPr>
        <w:pStyle w:val="ConsPlusNormal"/>
        <w:tabs>
          <w:tab w:val="left" w:pos="1276"/>
        </w:tabs>
        <w:ind w:firstLine="709"/>
        <w:jc w:val="both"/>
        <w:rPr>
          <w:color w:val="000000"/>
        </w:rPr>
      </w:pPr>
      <w:r>
        <w:rPr>
          <w:rFonts w:eastAsia="Calibri"/>
          <w:color w:val="000000"/>
        </w:rPr>
        <w:t>3.</w:t>
      </w:r>
      <w:r>
        <w:rPr>
          <w:rFonts w:eastAsia="Calibri"/>
          <w:color w:val="000000"/>
        </w:rPr>
        <w:tab/>
        <w:t xml:space="preserve">Проведение проверок осуществляется в отношении субъектов малого и среднего предпринимательства, самозанятых граждан, являющихся получателями субсидии. </w:t>
      </w:r>
    </w:p>
    <w:p w:rsidR="000A1123" w:rsidRDefault="00125E40">
      <w:pPr>
        <w:pStyle w:val="ConsPlusNormal"/>
        <w:tabs>
          <w:tab w:val="left" w:pos="1276"/>
        </w:tabs>
        <w:ind w:firstLine="709"/>
        <w:jc w:val="both"/>
        <w:rPr>
          <w:color w:val="000000"/>
        </w:rPr>
      </w:pPr>
      <w:r>
        <w:rPr>
          <w:rFonts w:eastAsia="Calibri"/>
          <w:color w:val="000000"/>
        </w:rPr>
        <w:t>4.</w:t>
      </w:r>
      <w:r>
        <w:rPr>
          <w:rFonts w:eastAsia="Calibri"/>
          <w:color w:val="000000"/>
        </w:rPr>
        <w:tab/>
        <w:t>Предметом проведения проверок является соблюдение условий, цел</w:t>
      </w:r>
      <w:r>
        <w:rPr>
          <w:rFonts w:eastAsia="Calibri"/>
          <w:color w:val="000000"/>
        </w:rPr>
        <w:t>ей и порядка предоставления субсидии.</w:t>
      </w:r>
      <w:r>
        <w:rPr>
          <w:color w:val="000000"/>
        </w:rPr>
        <w:t xml:space="preserve"> </w:t>
      </w:r>
    </w:p>
    <w:p w:rsidR="000A1123" w:rsidRDefault="00125E40"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5.</w:t>
      </w:r>
      <w:r>
        <w:rPr>
          <w:rFonts w:eastAsia="Calibri"/>
          <w:color w:val="000000"/>
        </w:rPr>
        <w:tab/>
        <w:t xml:space="preserve">Проверки проводятся в форме документарных проверок, на основании предоставленной отчетности, согласно раздела 5 Порядка. </w:t>
      </w:r>
    </w:p>
    <w:p w:rsidR="000A1123" w:rsidRDefault="00125E40"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6.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>Управление осуществляет проверку предоставленных документов на предмет наличия всех документов и их соответствия установленным формам, и готовит информацию (служебную записку) для предоставления ее председателю Экспертной комиссии в течении 20 рабочих дней</w:t>
      </w:r>
      <w:r>
        <w:rPr>
          <w:rFonts w:eastAsia="Calibri"/>
          <w:color w:val="000000"/>
        </w:rPr>
        <w:t>.</w:t>
      </w:r>
    </w:p>
    <w:p w:rsidR="000A1123" w:rsidRDefault="00125E40"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7.</w:t>
      </w:r>
      <w:r>
        <w:rPr>
          <w:rFonts w:eastAsia="Calibri"/>
          <w:color w:val="000000"/>
        </w:rPr>
        <w:tab/>
        <w:t>На заседании Экспертной комиссии принимается решение, которое оформляется протоколом заседания Экспертной комиссии (далее – протокол) о выполнении (или не выполнении) обязательств по соглашению. Заседание Экспертной комиссии проводится в течении 30 ра</w:t>
      </w:r>
      <w:r>
        <w:rPr>
          <w:rFonts w:eastAsia="Calibri"/>
          <w:color w:val="000000"/>
        </w:rPr>
        <w:t>бочих дней.</w:t>
      </w:r>
    </w:p>
    <w:p w:rsidR="000A1123" w:rsidRDefault="00125E40"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8.</w:t>
      </w:r>
      <w:r>
        <w:rPr>
          <w:rFonts w:eastAsia="Calibri"/>
          <w:color w:val="000000"/>
        </w:rPr>
        <w:tab/>
        <w:t>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0A1123" w:rsidRDefault="00125E40"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9.</w:t>
      </w:r>
      <w:r>
        <w:rPr>
          <w:rFonts w:eastAsia="Calibri"/>
          <w:color w:val="000000"/>
        </w:rPr>
        <w:tab/>
        <w:t>Субъект проверки в случае несогла</w:t>
      </w:r>
      <w:r>
        <w:rPr>
          <w:rFonts w:eastAsia="Calibri"/>
          <w:color w:val="000000"/>
        </w:rPr>
        <w:t>сия с фактами, выводами, предложениями, изложенными в протоколе, в течение пятнадцати дней с даты получения протокола (выписки из протокола) вправе представить распорядителю бюджетных средств в письменной форме возражения в отношении решения Экспертной ком</w:t>
      </w:r>
      <w:r>
        <w:rPr>
          <w:rFonts w:eastAsia="Calibri"/>
          <w:color w:val="000000"/>
        </w:rPr>
        <w:t>иссии, в целом или его отдельных положений. При этом субъект проверки вправе приложить к таким возражениям документы, подтверждающие обоснованность возражений, или их заверенные копии, либо в согласованный срок передать их распорядителю бюджетных средств.</w:t>
      </w:r>
    </w:p>
    <w:p w:rsidR="000A1123" w:rsidRDefault="00125E40"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10.</w:t>
      </w:r>
      <w:r>
        <w:rPr>
          <w:rFonts w:eastAsia="Calibri"/>
          <w:color w:val="000000"/>
        </w:rPr>
        <w:tab/>
        <w:t>В случае выявления нарушений условий, целей и порядка предоставления субсидий распорядитель бюджетных средств принимает меры по возврату субсидий в установленном порядке.</w:t>
      </w:r>
    </w:p>
    <w:p w:rsidR="000A1123" w:rsidRDefault="00125E40"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11.</w:t>
      </w:r>
      <w:r>
        <w:rPr>
          <w:rFonts w:eastAsia="Calibri"/>
          <w:color w:val="000000"/>
        </w:rPr>
        <w:tab/>
        <w:t>Субъект проверки в случае несогласия с фактами, выводами, предложениями, изло</w:t>
      </w:r>
      <w:r>
        <w:rPr>
          <w:rFonts w:eastAsia="Calibri"/>
          <w:color w:val="000000"/>
        </w:rPr>
        <w:t>женными в акте проверки, вправе обжаловать решения главного распорядителя бюджетных средств в порядке, предусмотренном законодательством Российской Федерации.</w:t>
      </w:r>
    </w:p>
    <w:p w:rsidR="000A1123" w:rsidRDefault="000A1123">
      <w:pPr>
        <w:ind w:firstLine="709"/>
        <w:jc w:val="both"/>
        <w:rPr>
          <w:rFonts w:eastAsia="Calibri"/>
          <w:color w:val="000000"/>
        </w:rPr>
      </w:pPr>
    </w:p>
    <w:p w:rsidR="000A1123" w:rsidRDefault="000A1123">
      <w:pPr>
        <w:ind w:firstLine="709"/>
        <w:jc w:val="both"/>
        <w:rPr>
          <w:rFonts w:eastAsia="Calibri"/>
          <w:color w:val="000000"/>
        </w:rPr>
      </w:pPr>
    </w:p>
    <w:p w:rsidR="000A1123" w:rsidRDefault="000A1123">
      <w:pPr>
        <w:ind w:firstLine="709"/>
        <w:jc w:val="both"/>
        <w:rPr>
          <w:rFonts w:eastAsia="Calibri"/>
          <w:color w:val="000000"/>
        </w:rPr>
      </w:pPr>
    </w:p>
    <w:p w:rsidR="000A1123" w:rsidRDefault="000A1123">
      <w:pPr>
        <w:ind w:firstLine="709"/>
        <w:jc w:val="both"/>
        <w:rPr>
          <w:rFonts w:eastAsia="Calibri"/>
          <w:color w:val="000000"/>
        </w:rPr>
      </w:pPr>
    </w:p>
    <w:p w:rsidR="000A1123" w:rsidRDefault="000A1123">
      <w:pPr>
        <w:ind w:firstLine="709"/>
        <w:jc w:val="both"/>
        <w:rPr>
          <w:rFonts w:eastAsia="Calibri"/>
          <w:color w:val="000000"/>
        </w:rPr>
      </w:pPr>
    </w:p>
    <w:p w:rsidR="000A1123" w:rsidRDefault="000A1123">
      <w:pPr>
        <w:ind w:firstLine="709"/>
        <w:jc w:val="both"/>
        <w:rPr>
          <w:rFonts w:eastAsia="Calibri"/>
          <w:color w:val="000000"/>
        </w:rPr>
      </w:pPr>
    </w:p>
    <w:p w:rsidR="000A1123" w:rsidRDefault="000A1123">
      <w:pPr>
        <w:ind w:firstLine="709"/>
        <w:jc w:val="both"/>
        <w:rPr>
          <w:rFonts w:eastAsia="Calibri"/>
          <w:color w:val="000000"/>
        </w:rPr>
      </w:pPr>
    </w:p>
    <w:p w:rsidR="000A1123" w:rsidRDefault="000A1123">
      <w:pPr>
        <w:ind w:firstLine="709"/>
        <w:jc w:val="both"/>
        <w:rPr>
          <w:rFonts w:eastAsia="Calibri"/>
          <w:color w:val="000000"/>
        </w:rPr>
      </w:pPr>
    </w:p>
    <w:p w:rsidR="000A1123" w:rsidRDefault="000A1123">
      <w:pPr>
        <w:ind w:firstLine="709"/>
        <w:jc w:val="both"/>
        <w:rPr>
          <w:rFonts w:eastAsia="Calibri"/>
          <w:color w:val="000000"/>
        </w:rPr>
      </w:pPr>
    </w:p>
    <w:p w:rsidR="000A1123" w:rsidRDefault="000A1123">
      <w:pPr>
        <w:ind w:firstLine="709"/>
        <w:jc w:val="both"/>
        <w:rPr>
          <w:rFonts w:eastAsia="Calibri"/>
          <w:color w:val="000000"/>
        </w:rPr>
      </w:pPr>
    </w:p>
    <w:p w:rsidR="000A1123" w:rsidRDefault="000A1123">
      <w:pPr>
        <w:ind w:firstLine="709"/>
        <w:jc w:val="both"/>
        <w:rPr>
          <w:rFonts w:eastAsia="Calibri"/>
          <w:color w:val="000000"/>
        </w:rPr>
      </w:pPr>
    </w:p>
    <w:p w:rsidR="000A1123" w:rsidRDefault="000A1123">
      <w:pPr>
        <w:ind w:firstLine="709"/>
        <w:jc w:val="both"/>
        <w:rPr>
          <w:rFonts w:eastAsia="Calibri"/>
          <w:color w:val="000000"/>
        </w:rPr>
      </w:pPr>
    </w:p>
    <w:p w:rsidR="000A1123" w:rsidRDefault="000A1123">
      <w:pPr>
        <w:ind w:firstLine="709"/>
        <w:jc w:val="both"/>
        <w:rPr>
          <w:rFonts w:eastAsia="Calibri"/>
          <w:color w:val="000000"/>
        </w:rPr>
      </w:pPr>
    </w:p>
    <w:p w:rsidR="000A1123" w:rsidRDefault="000A1123">
      <w:pPr>
        <w:ind w:firstLine="709"/>
        <w:jc w:val="both"/>
        <w:rPr>
          <w:rFonts w:eastAsia="Calibri"/>
          <w:color w:val="000000"/>
        </w:rPr>
      </w:pPr>
    </w:p>
    <w:p w:rsidR="000A1123" w:rsidRDefault="000A1123">
      <w:pPr>
        <w:ind w:firstLine="709"/>
        <w:jc w:val="both"/>
        <w:rPr>
          <w:rFonts w:eastAsia="Calibri"/>
          <w:color w:val="000000"/>
        </w:rPr>
      </w:pPr>
    </w:p>
    <w:p w:rsidR="000A1123" w:rsidRDefault="000A1123">
      <w:pPr>
        <w:ind w:firstLine="709"/>
        <w:jc w:val="both"/>
        <w:rPr>
          <w:rFonts w:eastAsia="Calibri"/>
          <w:color w:val="000000"/>
        </w:rPr>
      </w:pPr>
    </w:p>
    <w:p w:rsidR="000A1123" w:rsidRDefault="000A1123">
      <w:pPr>
        <w:ind w:firstLine="709"/>
        <w:jc w:val="both"/>
        <w:rPr>
          <w:rFonts w:eastAsia="Calibri"/>
          <w:color w:val="000000"/>
        </w:rPr>
      </w:pPr>
    </w:p>
    <w:p w:rsidR="000A1123" w:rsidRDefault="000A1123">
      <w:pPr>
        <w:ind w:firstLine="709"/>
        <w:jc w:val="both"/>
        <w:rPr>
          <w:rFonts w:eastAsia="Calibri"/>
          <w:color w:val="000000"/>
        </w:rPr>
      </w:pPr>
    </w:p>
    <w:p w:rsidR="000A1123" w:rsidRDefault="000A1123">
      <w:pPr>
        <w:ind w:firstLine="709"/>
        <w:jc w:val="both"/>
        <w:rPr>
          <w:rFonts w:eastAsia="Calibri"/>
          <w:color w:val="000000"/>
        </w:rPr>
      </w:pPr>
    </w:p>
    <w:p w:rsidR="000A1123" w:rsidRDefault="000A1123">
      <w:pPr>
        <w:ind w:firstLine="709"/>
        <w:jc w:val="both"/>
        <w:rPr>
          <w:rFonts w:eastAsia="Calibri"/>
          <w:color w:val="000000"/>
        </w:rPr>
      </w:pPr>
    </w:p>
    <w:p w:rsidR="000A1123" w:rsidRDefault="000A1123">
      <w:pPr>
        <w:ind w:firstLine="709"/>
        <w:jc w:val="both"/>
        <w:rPr>
          <w:rFonts w:eastAsia="Calibri"/>
          <w:color w:val="000000"/>
        </w:rPr>
      </w:pPr>
    </w:p>
    <w:p w:rsidR="000A1123" w:rsidRDefault="000A1123">
      <w:pPr>
        <w:ind w:firstLine="709"/>
        <w:jc w:val="both"/>
        <w:rPr>
          <w:rFonts w:eastAsia="Calibri"/>
          <w:color w:val="000000"/>
        </w:rPr>
      </w:pPr>
    </w:p>
    <w:p w:rsidR="000A1123" w:rsidRDefault="000A1123">
      <w:pPr>
        <w:ind w:firstLine="709"/>
        <w:jc w:val="both"/>
        <w:rPr>
          <w:rFonts w:eastAsia="Calibri"/>
          <w:color w:val="000000"/>
        </w:rPr>
      </w:pPr>
    </w:p>
    <w:p w:rsidR="000A1123" w:rsidRDefault="000A1123">
      <w:pPr>
        <w:ind w:firstLine="709"/>
        <w:jc w:val="both"/>
        <w:rPr>
          <w:rFonts w:eastAsia="Calibri"/>
          <w:color w:val="000000"/>
        </w:rPr>
      </w:pPr>
    </w:p>
    <w:p w:rsidR="000A1123" w:rsidRDefault="000A1123">
      <w:pPr>
        <w:ind w:firstLine="709"/>
        <w:jc w:val="both"/>
        <w:rPr>
          <w:rFonts w:eastAsia="Calibri"/>
          <w:color w:val="000000"/>
        </w:rPr>
      </w:pPr>
    </w:p>
    <w:p w:rsidR="000A1123" w:rsidRDefault="000A1123">
      <w:pPr>
        <w:ind w:firstLine="709"/>
        <w:jc w:val="both"/>
        <w:rPr>
          <w:rFonts w:eastAsia="Calibri"/>
          <w:color w:val="000000"/>
        </w:rPr>
      </w:pPr>
    </w:p>
    <w:p w:rsidR="000A1123" w:rsidRDefault="000A1123">
      <w:pPr>
        <w:ind w:firstLine="709"/>
        <w:jc w:val="both"/>
        <w:rPr>
          <w:rFonts w:eastAsia="Calibri"/>
          <w:color w:val="000000"/>
        </w:rPr>
      </w:pPr>
    </w:p>
    <w:p w:rsidR="000A1123" w:rsidRDefault="000A1123">
      <w:pPr>
        <w:ind w:firstLine="709"/>
        <w:jc w:val="both"/>
        <w:rPr>
          <w:rFonts w:eastAsia="Calibri"/>
          <w:color w:val="000000"/>
        </w:rPr>
      </w:pPr>
    </w:p>
    <w:p w:rsidR="000A1123" w:rsidRDefault="000A1123">
      <w:pPr>
        <w:ind w:firstLine="709"/>
        <w:jc w:val="both"/>
        <w:rPr>
          <w:rFonts w:eastAsia="Calibri"/>
          <w:color w:val="000000"/>
        </w:rPr>
      </w:pPr>
    </w:p>
    <w:p w:rsidR="000A1123" w:rsidRDefault="000A1123">
      <w:pPr>
        <w:ind w:firstLine="709"/>
        <w:jc w:val="both"/>
        <w:rPr>
          <w:rFonts w:eastAsia="Calibri"/>
          <w:color w:val="000000"/>
        </w:rPr>
      </w:pPr>
    </w:p>
    <w:p w:rsidR="000A1123" w:rsidRDefault="000A1123">
      <w:pPr>
        <w:ind w:firstLine="709"/>
        <w:jc w:val="both"/>
        <w:rPr>
          <w:rFonts w:eastAsia="Calibri"/>
          <w:color w:val="000000"/>
        </w:rPr>
      </w:pPr>
    </w:p>
    <w:p w:rsidR="000A1123" w:rsidRDefault="000A1123">
      <w:pPr>
        <w:ind w:firstLine="709"/>
        <w:jc w:val="both"/>
        <w:rPr>
          <w:rFonts w:eastAsia="Calibri"/>
          <w:color w:val="000000"/>
        </w:rPr>
      </w:pPr>
    </w:p>
    <w:p w:rsidR="000A1123" w:rsidRDefault="000A1123">
      <w:pPr>
        <w:ind w:firstLine="709"/>
        <w:jc w:val="both"/>
        <w:rPr>
          <w:rFonts w:eastAsia="Calibri"/>
          <w:color w:val="000000"/>
        </w:rPr>
      </w:pPr>
    </w:p>
    <w:p w:rsidR="000A1123" w:rsidRDefault="000A1123">
      <w:pPr>
        <w:ind w:firstLine="709"/>
        <w:jc w:val="both"/>
        <w:rPr>
          <w:rFonts w:eastAsia="Calibri"/>
          <w:color w:val="000000"/>
        </w:rPr>
      </w:pPr>
    </w:p>
    <w:p w:rsidR="000A1123" w:rsidRDefault="000A1123">
      <w:pPr>
        <w:ind w:firstLine="709"/>
        <w:jc w:val="both"/>
        <w:rPr>
          <w:rFonts w:eastAsia="Calibri"/>
          <w:color w:val="000000"/>
        </w:rPr>
      </w:pPr>
    </w:p>
    <w:p w:rsidR="000A1123" w:rsidRDefault="000A1123">
      <w:pPr>
        <w:ind w:firstLine="709"/>
        <w:jc w:val="both"/>
        <w:rPr>
          <w:rFonts w:eastAsia="Calibri"/>
          <w:color w:val="000000"/>
        </w:rPr>
      </w:pPr>
    </w:p>
    <w:p w:rsidR="000A1123" w:rsidRDefault="000A1123">
      <w:pPr>
        <w:ind w:firstLine="709"/>
        <w:jc w:val="both"/>
        <w:rPr>
          <w:rFonts w:eastAsia="Calibri"/>
          <w:color w:val="000000"/>
        </w:rPr>
      </w:pPr>
    </w:p>
    <w:p w:rsidR="000A1123" w:rsidRDefault="000A1123">
      <w:pPr>
        <w:ind w:firstLine="709"/>
        <w:jc w:val="both"/>
        <w:rPr>
          <w:rFonts w:eastAsia="Calibri"/>
          <w:color w:val="000000"/>
        </w:rPr>
      </w:pPr>
    </w:p>
    <w:p w:rsidR="000A1123" w:rsidRDefault="000A1123">
      <w:pPr>
        <w:ind w:firstLine="709"/>
        <w:jc w:val="both"/>
        <w:rPr>
          <w:rFonts w:eastAsia="Calibri"/>
          <w:color w:val="000000"/>
        </w:rPr>
      </w:pPr>
    </w:p>
    <w:p w:rsidR="000A1123" w:rsidRDefault="000A1123">
      <w:pPr>
        <w:ind w:firstLine="709"/>
        <w:jc w:val="both"/>
        <w:rPr>
          <w:rFonts w:eastAsia="Calibri"/>
          <w:color w:val="000000"/>
        </w:rPr>
      </w:pPr>
    </w:p>
    <w:p w:rsidR="000A1123" w:rsidRDefault="000A1123">
      <w:pPr>
        <w:ind w:firstLine="709"/>
        <w:jc w:val="both"/>
        <w:rPr>
          <w:rFonts w:eastAsia="Calibri"/>
          <w:color w:val="000000"/>
        </w:rPr>
        <w:sectPr w:rsidR="000A1123">
          <w:pgSz w:w="11906" w:h="16838"/>
          <w:pgMar w:top="709" w:right="849" w:bottom="567" w:left="1701" w:header="709" w:footer="709" w:gutter="0"/>
          <w:cols w:space="708"/>
          <w:docGrid w:linePitch="360"/>
        </w:sectPr>
      </w:pPr>
    </w:p>
    <w:p w:rsidR="000A1123" w:rsidRDefault="000A1123">
      <w:pPr>
        <w:ind w:firstLine="709"/>
        <w:jc w:val="both"/>
        <w:rPr>
          <w:rFonts w:eastAsia="Calibri"/>
          <w:color w:val="000000"/>
        </w:rPr>
      </w:pPr>
    </w:p>
    <w:p w:rsidR="000A1123" w:rsidRDefault="00125E40">
      <w:pPr>
        <w:jc w:val="right"/>
        <w:rPr>
          <w:b/>
          <w:color w:val="000000" w:themeColor="text1"/>
          <w:szCs w:val="26"/>
        </w:rPr>
      </w:pPr>
      <w:r>
        <w:rPr>
          <w:b/>
          <w:color w:val="000000" w:themeColor="text1"/>
          <w:szCs w:val="26"/>
        </w:rPr>
        <w:t>Приложение № 9</w:t>
      </w:r>
    </w:p>
    <w:p w:rsidR="000A1123" w:rsidRDefault="00125E40">
      <w:pPr>
        <w:ind w:left="2694"/>
        <w:jc w:val="right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 xml:space="preserve">к порядку предоставления субсидий субъектам малого и </w:t>
      </w:r>
    </w:p>
    <w:p w:rsidR="000A1123" w:rsidRDefault="00125E40">
      <w:pPr>
        <w:ind w:left="2694"/>
        <w:jc w:val="right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 xml:space="preserve">среднего предпринимательства и физическим лицам, </w:t>
      </w:r>
    </w:p>
    <w:p w:rsidR="000A1123" w:rsidRDefault="00125E40">
      <w:pPr>
        <w:ind w:left="2694"/>
        <w:jc w:val="right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 xml:space="preserve">применяющим специальный налоговый режим «Налог на </w:t>
      </w:r>
    </w:p>
    <w:p w:rsidR="000A1123" w:rsidRDefault="00125E40">
      <w:pPr>
        <w:ind w:left="2694"/>
        <w:jc w:val="right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 xml:space="preserve">профессиональный доход» на возмещение затрат при </w:t>
      </w:r>
    </w:p>
    <w:p w:rsidR="000A1123" w:rsidRDefault="00125E40">
      <w:pPr>
        <w:ind w:left="2694"/>
        <w:jc w:val="right"/>
        <w:rPr>
          <w:color w:val="000000" w:themeColor="text1"/>
          <w:szCs w:val="26"/>
        </w:rPr>
      </w:pPr>
      <w:r>
        <w:rPr>
          <w:color w:val="000000" w:themeColor="text1"/>
          <w:lang w:eastAsia="en-US"/>
        </w:rPr>
        <w:t>осуществлении предпринимательской деятельности</w:t>
      </w:r>
    </w:p>
    <w:p w:rsidR="000A1123" w:rsidRDefault="000A1123">
      <w:pPr>
        <w:ind w:firstLine="709"/>
        <w:jc w:val="right"/>
        <w:rPr>
          <w:rFonts w:eastAsia="Calibri"/>
          <w:color w:val="000000" w:themeColor="text1"/>
        </w:rPr>
      </w:pPr>
    </w:p>
    <w:p w:rsidR="000A1123" w:rsidRDefault="000A1123">
      <w:pPr>
        <w:ind w:firstLine="709"/>
        <w:jc w:val="both"/>
        <w:rPr>
          <w:rFonts w:eastAsia="Calibri"/>
          <w:color w:val="000000" w:themeColor="text1"/>
        </w:rPr>
      </w:pPr>
    </w:p>
    <w:p w:rsidR="000A1123" w:rsidRDefault="000A1123">
      <w:pPr>
        <w:ind w:firstLine="709"/>
        <w:jc w:val="both"/>
        <w:rPr>
          <w:rFonts w:eastAsia="Calibri"/>
          <w:color w:val="000000" w:themeColor="text1"/>
        </w:rPr>
      </w:pPr>
    </w:p>
    <w:tbl>
      <w:tblPr>
        <w:tblW w:w="159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8"/>
        <w:gridCol w:w="1780"/>
        <w:gridCol w:w="205"/>
        <w:gridCol w:w="2977"/>
        <w:gridCol w:w="2410"/>
        <w:gridCol w:w="1276"/>
        <w:gridCol w:w="1559"/>
        <w:gridCol w:w="369"/>
        <w:gridCol w:w="340"/>
        <w:gridCol w:w="2693"/>
        <w:gridCol w:w="107"/>
      </w:tblGrid>
      <w:tr w:rsidR="000A1123">
        <w:trPr>
          <w:trHeight w:val="393"/>
        </w:trPr>
        <w:tc>
          <w:tcPr>
            <w:tcW w:w="1083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A1123" w:rsidRDefault="000A1123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5068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A1123" w:rsidRDefault="00125E40">
            <w:pPr>
              <w:pStyle w:val="ConsPlusNormal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УТВЕРЖДАЮ:</w:t>
            </w:r>
          </w:p>
          <w:p w:rsidR="000A1123" w:rsidRDefault="00125E40">
            <w:pPr>
              <w:pStyle w:val="ConsPlusNormal"/>
              <w:jc w:val="right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  <w:vertAlign w:val="superscript"/>
              </w:rPr>
              <w:t>должность руководителя (уполномоченного лица) ГРБС</w:t>
            </w:r>
          </w:p>
          <w:p w:rsidR="000A1123" w:rsidRDefault="000A1123">
            <w:pPr>
              <w:pStyle w:val="ConsPlusNormal"/>
              <w:jc w:val="right"/>
              <w:rPr>
                <w:color w:val="000000" w:themeColor="text1"/>
              </w:rPr>
            </w:pPr>
          </w:p>
        </w:tc>
      </w:tr>
      <w:tr w:rsidR="000A1123">
        <w:trPr>
          <w:trHeight w:val="28"/>
        </w:trPr>
        <w:tc>
          <w:tcPr>
            <w:tcW w:w="1083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A1123" w:rsidRDefault="000A112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A1123" w:rsidRDefault="00125E40">
            <w:pPr>
              <w:pStyle w:val="ConsPlusNormal"/>
              <w:jc w:val="center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  <w:vertAlign w:val="superscript"/>
              </w:rPr>
              <w:t>(подпись)</w:t>
            </w: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A1123" w:rsidRDefault="000A1123">
            <w:pPr>
              <w:pStyle w:val="ConsPlusNormal"/>
              <w:rPr>
                <w:color w:val="000000" w:themeColor="text1"/>
                <w:vertAlign w:val="superscript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A1123" w:rsidRDefault="00125E40">
            <w:pPr>
              <w:pStyle w:val="ConsPlusNormal"/>
              <w:jc w:val="right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  <w:vertAlign w:val="superscript"/>
              </w:rPr>
              <w:t>(расшифровка подписи)</w:t>
            </w:r>
          </w:p>
        </w:tc>
      </w:tr>
      <w:tr w:rsidR="000A1123">
        <w:tc>
          <w:tcPr>
            <w:tcW w:w="1083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A1123" w:rsidRDefault="000A112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5068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A1123" w:rsidRDefault="00125E40">
            <w:pPr>
              <w:pStyle w:val="ConsPlusNormal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"__" _____________ 20__ г.</w:t>
            </w:r>
          </w:p>
        </w:tc>
      </w:tr>
      <w:tr w:rsidR="000A1123">
        <w:trPr>
          <w:gridAfter w:val="1"/>
          <w:wAfter w:w="107" w:type="dxa"/>
        </w:trPr>
        <w:tc>
          <w:tcPr>
            <w:tcW w:w="15797" w:type="dxa"/>
            <w:gridSpan w:val="10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A1123" w:rsidRDefault="00125E40">
            <w:pPr>
              <w:pStyle w:val="ConsPlusNormal"/>
              <w:ind w:right="-2430"/>
              <w:jc w:val="center"/>
              <w:rPr>
                <w:color w:val="000000" w:themeColor="text1"/>
              </w:rPr>
            </w:pPr>
            <w:bookmarkStart w:id="55" w:name="P89"/>
            <w:bookmarkEnd w:id="55"/>
            <w:r>
              <w:rPr>
                <w:color w:val="000000" w:themeColor="text1"/>
              </w:rPr>
              <w:t>ПЛАН</w:t>
            </w:r>
          </w:p>
          <w:p w:rsidR="000A1123" w:rsidRDefault="00125E40">
            <w:pPr>
              <w:pStyle w:val="ConsPlusNormal"/>
              <w:ind w:right="-243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мероприятий по достижению результатов предоставления</w:t>
            </w:r>
          </w:p>
          <w:p w:rsidR="000A1123" w:rsidRDefault="00125E40">
            <w:pPr>
              <w:pStyle w:val="ConsPlusNormal"/>
              <w:ind w:right="-243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субсидии на 20__ год</w:t>
            </w:r>
          </w:p>
        </w:tc>
      </w:tr>
      <w:tr w:rsidR="000A1123">
        <w:trPr>
          <w:gridAfter w:val="1"/>
          <w:wAfter w:w="107" w:type="dxa"/>
        </w:trPr>
        <w:tc>
          <w:tcPr>
            <w:tcW w:w="396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A1123" w:rsidRDefault="00125E40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получателя субсидии</w:t>
            </w:r>
          </w:p>
        </w:tc>
        <w:tc>
          <w:tcPr>
            <w:tcW w:w="11829" w:type="dxa"/>
            <w:gridSpan w:val="8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0A1123" w:rsidRDefault="000A1123">
            <w:pPr>
              <w:pStyle w:val="ConsPlusNormal"/>
              <w:rPr>
                <w:color w:val="000000" w:themeColor="text1"/>
              </w:rPr>
            </w:pPr>
          </w:p>
        </w:tc>
      </w:tr>
      <w:tr w:rsidR="000A1123">
        <w:trPr>
          <w:gridAfter w:val="1"/>
          <w:wAfter w:w="107" w:type="dxa"/>
        </w:trPr>
        <w:tc>
          <w:tcPr>
            <w:tcW w:w="396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A1123" w:rsidRDefault="00125E40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ГРБС</w:t>
            </w:r>
          </w:p>
        </w:tc>
        <w:tc>
          <w:tcPr>
            <w:tcW w:w="11829" w:type="dxa"/>
            <w:gridSpan w:val="8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0A1123" w:rsidRDefault="000A1123">
            <w:pPr>
              <w:pStyle w:val="ConsPlusNormal"/>
              <w:rPr>
                <w:color w:val="000000" w:themeColor="text1"/>
              </w:rPr>
            </w:pPr>
          </w:p>
        </w:tc>
      </w:tr>
      <w:tr w:rsidR="000A1123">
        <w:trPr>
          <w:gridAfter w:val="1"/>
          <w:wAfter w:w="107" w:type="dxa"/>
        </w:trPr>
        <w:tc>
          <w:tcPr>
            <w:tcW w:w="396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A1123" w:rsidRDefault="00125E40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субсидии</w:t>
            </w:r>
          </w:p>
        </w:tc>
        <w:tc>
          <w:tcPr>
            <w:tcW w:w="11829" w:type="dxa"/>
            <w:gridSpan w:val="8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0A1123" w:rsidRDefault="000A1123">
            <w:pPr>
              <w:pStyle w:val="ConsPlusNormal"/>
              <w:rPr>
                <w:color w:val="000000" w:themeColor="text1"/>
              </w:rPr>
            </w:pPr>
          </w:p>
        </w:tc>
      </w:tr>
      <w:tr w:rsidR="000A1123">
        <w:trPr>
          <w:gridAfter w:val="1"/>
          <w:wAfter w:w="107" w:type="dxa"/>
        </w:trPr>
        <w:tc>
          <w:tcPr>
            <w:tcW w:w="396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A1123" w:rsidRDefault="00125E40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 документа</w:t>
            </w:r>
          </w:p>
        </w:tc>
        <w:tc>
          <w:tcPr>
            <w:tcW w:w="11829" w:type="dxa"/>
            <w:gridSpan w:val="8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0A1123" w:rsidRDefault="000A1123">
            <w:pPr>
              <w:pStyle w:val="ConsPlusNormal"/>
              <w:rPr>
                <w:color w:val="000000" w:themeColor="text1"/>
              </w:rPr>
            </w:pPr>
          </w:p>
        </w:tc>
      </w:tr>
      <w:tr w:rsidR="000A1123">
        <w:trPr>
          <w:gridAfter w:val="1"/>
          <w:wAfter w:w="107" w:type="dxa"/>
        </w:trPr>
        <w:tc>
          <w:tcPr>
            <w:tcW w:w="396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A1123" w:rsidRDefault="000A1123">
            <w:pPr>
              <w:pStyle w:val="ConsPlusNormal"/>
              <w:rPr>
                <w:color w:val="000000" w:themeColor="text1"/>
                <w:vertAlign w:val="superscript"/>
              </w:rPr>
            </w:pPr>
          </w:p>
        </w:tc>
        <w:tc>
          <w:tcPr>
            <w:tcW w:w="11829" w:type="dxa"/>
            <w:gridSpan w:val="8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A1123" w:rsidRDefault="00125E40">
            <w:pPr>
              <w:pStyle w:val="ConsPlusNormal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  <w:vertAlign w:val="superscript"/>
              </w:rPr>
              <w:t xml:space="preserve">(первичный - "0", уточненный - "1", "2", "3", "...") </w:t>
            </w:r>
            <w:hyperlink w:anchor="P179" w:tooltip="#P179" w:history="1">
              <w:r>
                <w:rPr>
                  <w:color w:val="000000" w:themeColor="text1"/>
                  <w:vertAlign w:val="superscript"/>
                </w:rPr>
                <w:t>&lt;1&gt;</w:t>
              </w:r>
            </w:hyperlink>
          </w:p>
        </w:tc>
      </w:tr>
      <w:tr w:rsidR="000A1123">
        <w:trPr>
          <w:gridAfter w:val="1"/>
          <w:wAfter w:w="107" w:type="dxa"/>
        </w:trPr>
        <w:tc>
          <w:tcPr>
            <w:tcW w:w="2188" w:type="dxa"/>
            <w:vMerge w:val="restart"/>
          </w:tcPr>
          <w:p w:rsidR="000A1123" w:rsidRDefault="00125E40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Наименование результата предоставления субсидии, контрольной точки </w:t>
            </w:r>
            <w:hyperlink w:anchor="P180" w:tooltip="#P180" w:history="1">
              <w:r>
                <w:rPr>
                  <w:color w:val="000000" w:themeColor="text1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985" w:type="dxa"/>
            <w:gridSpan w:val="2"/>
            <w:vMerge w:val="restart"/>
          </w:tcPr>
          <w:p w:rsidR="000A1123" w:rsidRDefault="00125E40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Тип результата предоставления субсидии, контрольной точки </w:t>
            </w:r>
            <w:hyperlink w:anchor="P185" w:tooltip="#P185" w:history="1">
              <w:r>
                <w:rPr>
                  <w:color w:val="000000" w:themeColor="text1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387" w:type="dxa"/>
            <w:gridSpan w:val="2"/>
          </w:tcPr>
          <w:p w:rsidR="000A1123" w:rsidRDefault="00125E40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Единица измерения по </w:t>
            </w:r>
            <w:hyperlink r:id="rId23" w:tooltip="consultantplus://offline/ref=8D5AB8F9512F5E5CC841595DF075D0042997C85604035A9B625B629A720924F5E46EB80913DC8AD17DF102706EGEBAI" w:history="1">
              <w:r>
                <w:rPr>
                  <w:color w:val="000000" w:themeColor="text1"/>
                  <w:sz w:val="20"/>
                  <w:szCs w:val="20"/>
                </w:rPr>
                <w:t>ОКЕИ</w:t>
              </w:r>
            </w:hyperlink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hyperlink w:anchor="P180" w:tooltip="#P180" w:history="1">
              <w:r>
                <w:rPr>
                  <w:color w:val="000000" w:themeColor="text1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835" w:type="dxa"/>
            <w:gridSpan w:val="2"/>
            <w:vMerge w:val="restart"/>
          </w:tcPr>
          <w:p w:rsidR="000A1123" w:rsidRDefault="00125E40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Плановое значение результата предоставления субсидии, контрольной точки на текущий финансовый год </w:t>
            </w:r>
            <w:hyperlink w:anchor="P180" w:tooltip="#P180" w:history="1">
              <w:r>
                <w:rPr>
                  <w:color w:val="000000" w:themeColor="text1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3402" w:type="dxa"/>
            <w:gridSpan w:val="3"/>
            <w:vMerge w:val="restart"/>
          </w:tcPr>
          <w:p w:rsidR="000A1123" w:rsidRDefault="00125E40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Плановый срок достижения результата предоставления субсидии, к</w:t>
            </w:r>
            <w:r>
              <w:rPr>
                <w:color w:val="000000" w:themeColor="text1"/>
                <w:sz w:val="20"/>
                <w:szCs w:val="20"/>
              </w:rPr>
              <w:t xml:space="preserve">онтрольной точки в текущем финансовом году </w:t>
            </w:r>
            <w:hyperlink w:anchor="P180" w:tooltip="#P180" w:history="1">
              <w:r>
                <w:rPr>
                  <w:color w:val="000000" w:themeColor="text1"/>
                  <w:sz w:val="20"/>
                  <w:szCs w:val="20"/>
                </w:rPr>
                <w:t>&lt;2&gt;</w:t>
              </w:r>
            </w:hyperlink>
          </w:p>
        </w:tc>
      </w:tr>
      <w:tr w:rsidR="000A1123">
        <w:trPr>
          <w:gridAfter w:val="1"/>
          <w:wAfter w:w="107" w:type="dxa"/>
        </w:trPr>
        <w:tc>
          <w:tcPr>
            <w:tcW w:w="2188" w:type="dxa"/>
            <w:vMerge/>
          </w:tcPr>
          <w:p w:rsidR="000A1123" w:rsidRDefault="000A112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0A1123" w:rsidRDefault="000A112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0A1123" w:rsidRDefault="00125E40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</w:tcPr>
          <w:p w:rsidR="000A1123" w:rsidRDefault="00125E40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2835" w:type="dxa"/>
            <w:gridSpan w:val="2"/>
            <w:vMerge/>
          </w:tcPr>
          <w:p w:rsidR="000A1123" w:rsidRDefault="000A112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0A1123" w:rsidRDefault="000A112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</w:tr>
      <w:tr w:rsidR="000A1123">
        <w:trPr>
          <w:gridAfter w:val="1"/>
          <w:wAfter w:w="107" w:type="dxa"/>
        </w:trPr>
        <w:tc>
          <w:tcPr>
            <w:tcW w:w="2188" w:type="dxa"/>
          </w:tcPr>
          <w:p w:rsidR="000A1123" w:rsidRDefault="00125E40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0A1123" w:rsidRDefault="00125E40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0A1123" w:rsidRDefault="00125E40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0A1123" w:rsidRDefault="00125E40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5" w:type="dxa"/>
            <w:gridSpan w:val="2"/>
          </w:tcPr>
          <w:p w:rsidR="000A1123" w:rsidRDefault="00125E40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</w:tcPr>
          <w:p w:rsidR="000A1123" w:rsidRDefault="00125E40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0A1123">
        <w:trPr>
          <w:gridAfter w:val="1"/>
          <w:wAfter w:w="107" w:type="dxa"/>
        </w:trPr>
        <w:tc>
          <w:tcPr>
            <w:tcW w:w="2188" w:type="dxa"/>
          </w:tcPr>
          <w:p w:rsidR="000A1123" w:rsidRDefault="00125E40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Результат предоставления субсидии 1:</w:t>
            </w:r>
          </w:p>
        </w:tc>
        <w:tc>
          <w:tcPr>
            <w:tcW w:w="1985" w:type="dxa"/>
            <w:gridSpan w:val="2"/>
          </w:tcPr>
          <w:p w:rsidR="000A1123" w:rsidRDefault="000A112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0A1123" w:rsidRDefault="000A112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0A1123" w:rsidRDefault="000A112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A1123" w:rsidRDefault="000A112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0A1123" w:rsidRDefault="000A112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</w:tr>
      <w:tr w:rsidR="000A1123">
        <w:trPr>
          <w:gridAfter w:val="1"/>
          <w:wAfter w:w="107" w:type="dxa"/>
        </w:trPr>
        <w:tc>
          <w:tcPr>
            <w:tcW w:w="2188" w:type="dxa"/>
          </w:tcPr>
          <w:p w:rsidR="000A1123" w:rsidRDefault="00125E40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Контрольная точка 1.1</w:t>
            </w:r>
          </w:p>
        </w:tc>
        <w:tc>
          <w:tcPr>
            <w:tcW w:w="1985" w:type="dxa"/>
            <w:gridSpan w:val="2"/>
          </w:tcPr>
          <w:p w:rsidR="000A1123" w:rsidRDefault="000A112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0A1123" w:rsidRDefault="000A112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0A1123" w:rsidRDefault="000A112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A1123" w:rsidRDefault="000A112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0A1123" w:rsidRDefault="000A112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</w:tr>
      <w:tr w:rsidR="000A1123">
        <w:trPr>
          <w:gridAfter w:val="1"/>
          <w:wAfter w:w="107" w:type="dxa"/>
        </w:trPr>
        <w:tc>
          <w:tcPr>
            <w:tcW w:w="2188" w:type="dxa"/>
          </w:tcPr>
          <w:p w:rsidR="000A1123" w:rsidRDefault="00125E40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1985" w:type="dxa"/>
            <w:gridSpan w:val="2"/>
          </w:tcPr>
          <w:p w:rsidR="000A1123" w:rsidRDefault="000A112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0A1123" w:rsidRDefault="000A112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0A1123" w:rsidRDefault="000A112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A1123" w:rsidRDefault="000A112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0A1123" w:rsidRDefault="000A112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</w:tr>
      <w:tr w:rsidR="000A1123">
        <w:trPr>
          <w:gridAfter w:val="1"/>
          <w:wAfter w:w="107" w:type="dxa"/>
        </w:trPr>
        <w:tc>
          <w:tcPr>
            <w:tcW w:w="2188" w:type="dxa"/>
          </w:tcPr>
          <w:p w:rsidR="000A1123" w:rsidRDefault="00125E40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Результат предоставления субсидии 2:</w:t>
            </w:r>
          </w:p>
        </w:tc>
        <w:tc>
          <w:tcPr>
            <w:tcW w:w="1985" w:type="dxa"/>
            <w:gridSpan w:val="2"/>
          </w:tcPr>
          <w:p w:rsidR="000A1123" w:rsidRDefault="000A112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0A1123" w:rsidRDefault="000A112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0A1123" w:rsidRDefault="000A112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A1123" w:rsidRDefault="000A112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0A1123" w:rsidRDefault="000A112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</w:tr>
      <w:tr w:rsidR="000A1123">
        <w:trPr>
          <w:gridAfter w:val="1"/>
          <w:wAfter w:w="107" w:type="dxa"/>
        </w:trPr>
        <w:tc>
          <w:tcPr>
            <w:tcW w:w="2188" w:type="dxa"/>
          </w:tcPr>
          <w:p w:rsidR="000A1123" w:rsidRDefault="00125E40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Контрольная точка 2.1</w:t>
            </w:r>
          </w:p>
        </w:tc>
        <w:tc>
          <w:tcPr>
            <w:tcW w:w="1985" w:type="dxa"/>
            <w:gridSpan w:val="2"/>
          </w:tcPr>
          <w:p w:rsidR="000A1123" w:rsidRDefault="000A112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0A1123" w:rsidRDefault="000A112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0A1123" w:rsidRDefault="000A112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A1123" w:rsidRDefault="000A112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0A1123" w:rsidRDefault="000A112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</w:tr>
      <w:tr w:rsidR="000A1123">
        <w:trPr>
          <w:gridAfter w:val="1"/>
          <w:wAfter w:w="107" w:type="dxa"/>
        </w:trPr>
        <w:tc>
          <w:tcPr>
            <w:tcW w:w="2188" w:type="dxa"/>
          </w:tcPr>
          <w:p w:rsidR="000A1123" w:rsidRDefault="00125E40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1985" w:type="dxa"/>
            <w:gridSpan w:val="2"/>
          </w:tcPr>
          <w:p w:rsidR="000A1123" w:rsidRDefault="000A112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0A1123" w:rsidRDefault="000A112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0A1123" w:rsidRDefault="000A112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A1123" w:rsidRDefault="000A112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0A1123" w:rsidRDefault="000A1123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0A1123" w:rsidRDefault="000A1123">
      <w:pPr>
        <w:pStyle w:val="ConsPlusNormal"/>
        <w:jc w:val="both"/>
        <w:rPr>
          <w:color w:val="000000" w:themeColor="text1"/>
        </w:rPr>
      </w:pPr>
    </w:p>
    <w:p w:rsidR="000A1123" w:rsidRDefault="00125E40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>Второй экземпляр на руки получен:</w:t>
      </w:r>
    </w:p>
    <w:p w:rsidR="000A1123" w:rsidRDefault="000A1123">
      <w:pPr>
        <w:pStyle w:val="ConsPlusNormal"/>
        <w:ind w:firstLine="540"/>
        <w:jc w:val="both"/>
        <w:rPr>
          <w:color w:val="000000" w:themeColor="text1"/>
        </w:rPr>
      </w:pPr>
    </w:p>
    <w:p w:rsidR="000A1123" w:rsidRDefault="00125E40">
      <w:pPr>
        <w:pStyle w:val="ConsPlusNormal"/>
        <w:rPr>
          <w:color w:val="000000" w:themeColor="text1"/>
        </w:rPr>
      </w:pPr>
      <w:r>
        <w:rPr>
          <w:color w:val="000000" w:themeColor="text1"/>
        </w:rPr>
        <w:t>Руководитель (уполномоченное лицо)</w:t>
      </w:r>
    </w:p>
    <w:p w:rsidR="000A1123" w:rsidRDefault="00125E40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>получателя субсидии                                 ________________   ___________   _______________</w:t>
      </w:r>
    </w:p>
    <w:p w:rsidR="000A1123" w:rsidRDefault="00125E40">
      <w:pPr>
        <w:pStyle w:val="ConsPlusNormal"/>
        <w:jc w:val="both"/>
        <w:rPr>
          <w:color w:val="000000" w:themeColor="text1"/>
          <w:vertAlign w:val="superscript"/>
        </w:rPr>
      </w:pPr>
      <w:r>
        <w:rPr>
          <w:color w:val="000000" w:themeColor="text1"/>
          <w:vertAlign w:val="superscript"/>
        </w:rPr>
        <w:t xml:space="preserve">                                                                                                           (должность)                 (подпись)             (расшифровка подписи)</w:t>
      </w:r>
    </w:p>
    <w:p w:rsidR="000A1123" w:rsidRDefault="00125E40">
      <w:pPr>
        <w:pStyle w:val="ConsPlusNormal"/>
        <w:jc w:val="both"/>
        <w:rPr>
          <w:color w:val="000000" w:themeColor="text1"/>
          <w:vertAlign w:val="superscript"/>
        </w:rPr>
      </w:pPr>
      <w:r>
        <w:rPr>
          <w:color w:val="000000" w:themeColor="text1"/>
        </w:rPr>
        <w:t>"__" ______ 20__ г.</w:t>
      </w:r>
    </w:p>
    <w:p w:rsidR="000A1123" w:rsidRDefault="000A1123">
      <w:pPr>
        <w:pStyle w:val="ConsPlusNormal"/>
        <w:jc w:val="both"/>
        <w:rPr>
          <w:color w:val="000000" w:themeColor="text1"/>
        </w:rPr>
      </w:pPr>
    </w:p>
    <w:p w:rsidR="000A1123" w:rsidRDefault="00125E40">
      <w:pPr>
        <w:pStyle w:val="ConsPlusNormal"/>
        <w:ind w:firstLine="54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--------------------------------</w:t>
      </w:r>
    </w:p>
    <w:p w:rsidR="000A1123" w:rsidRDefault="00125E40">
      <w:pPr>
        <w:pStyle w:val="ConsPlusNormal"/>
        <w:spacing w:before="220"/>
        <w:ind w:firstLine="540"/>
        <w:jc w:val="both"/>
        <w:rPr>
          <w:color w:val="000000" w:themeColor="text1"/>
          <w:sz w:val="20"/>
          <w:szCs w:val="20"/>
        </w:rPr>
      </w:pPr>
      <w:bookmarkStart w:id="56" w:name="P179"/>
      <w:bookmarkEnd w:id="56"/>
      <w:r>
        <w:rPr>
          <w:color w:val="000000" w:themeColor="text1"/>
          <w:sz w:val="20"/>
          <w:szCs w:val="20"/>
        </w:rPr>
        <w:t>&lt;1&gt; П</w:t>
      </w:r>
      <w:r>
        <w:rPr>
          <w:color w:val="000000" w:themeColor="text1"/>
          <w:sz w:val="20"/>
          <w:szCs w:val="20"/>
        </w:rPr>
        <w:t>ри представлении уточненных значений указывается номер корректировки (например, "1", "2", "3", "...").</w:t>
      </w:r>
    </w:p>
    <w:p w:rsidR="000A1123" w:rsidRDefault="00125E40">
      <w:pPr>
        <w:pStyle w:val="ConsPlusNormal"/>
        <w:spacing w:before="220"/>
        <w:ind w:firstLine="540"/>
        <w:jc w:val="both"/>
        <w:rPr>
          <w:color w:val="000000" w:themeColor="text1"/>
          <w:sz w:val="20"/>
          <w:szCs w:val="20"/>
        </w:rPr>
      </w:pPr>
      <w:bookmarkStart w:id="57" w:name="P180"/>
      <w:bookmarkEnd w:id="57"/>
      <w:r>
        <w:rPr>
          <w:color w:val="000000" w:themeColor="text1"/>
          <w:sz w:val="20"/>
          <w:szCs w:val="20"/>
        </w:rPr>
        <w:t>&lt;2&gt; Показатели граф 1, 3 - 6 по строкам "Результат предоставления субсидии" формируются в соответствии с показателями, установленными в соглашении о пред</w:t>
      </w:r>
      <w:r>
        <w:rPr>
          <w:color w:val="000000" w:themeColor="text1"/>
          <w:sz w:val="20"/>
          <w:szCs w:val="20"/>
        </w:rPr>
        <w:t>оставлении субсидии, в котором определяются плановые значения и срок достижения результатов предоставления субсидии с указанием единиц измерения.</w:t>
      </w:r>
    </w:p>
    <w:p w:rsidR="000A1123" w:rsidRDefault="00125E40">
      <w:pPr>
        <w:pStyle w:val="ConsPlusNormal"/>
        <w:spacing w:before="220"/>
        <w:ind w:firstLine="54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Для строк "Контрольная точка":</w:t>
      </w:r>
    </w:p>
    <w:p w:rsidR="000A1123" w:rsidRDefault="00125E40">
      <w:pPr>
        <w:pStyle w:val="ConsPlusNormal"/>
        <w:spacing w:before="220"/>
        <w:ind w:firstLine="54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в части графы 1 указываются наименования контрольных точек, исходя из типов кон</w:t>
      </w:r>
      <w:r>
        <w:rPr>
          <w:color w:val="000000" w:themeColor="text1"/>
          <w:sz w:val="20"/>
          <w:szCs w:val="20"/>
        </w:rPr>
        <w:t xml:space="preserve">трольных точек, приведенных в </w:t>
      </w:r>
      <w:hyperlink r:id="rId24" w:tooltip="consultantplus://offline/ref=8D5AB8F9512F5E5CC841595DF075D0042993C953000E5A9B625B629A720924F5F66EE00511D594D47BE4542128BCD8DE0206892A1E392A64G0B1I" w:history="1">
        <w:r>
          <w:rPr>
            <w:color w:val="000000" w:themeColor="text1"/>
            <w:sz w:val="20"/>
            <w:szCs w:val="20"/>
          </w:rPr>
          <w:t>таблице</w:t>
        </w:r>
      </w:hyperlink>
      <w:r>
        <w:rPr>
          <w:color w:val="000000" w:themeColor="text1"/>
          <w:sz w:val="20"/>
          <w:szCs w:val="20"/>
        </w:rPr>
        <w:t xml:space="preserve"> соотношения типов субсидий, результатов предоставления субсидии, контрольных точек, содержащейся в приложении 1 к Порядку проведения мониторинга достижения рез</w:t>
      </w:r>
      <w:r>
        <w:rPr>
          <w:color w:val="000000" w:themeColor="text1"/>
          <w:sz w:val="20"/>
          <w:szCs w:val="20"/>
        </w:rPr>
        <w:t>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утвержденному Приказом Министерства финансов Российской Федерации от 29.09.</w:t>
      </w:r>
      <w:r>
        <w:rPr>
          <w:color w:val="000000" w:themeColor="text1"/>
          <w:sz w:val="20"/>
          <w:szCs w:val="20"/>
        </w:rPr>
        <w:t>2021 N 138н (далее - Перечень типов), по соответствующему типу результата предоставления субсидии, указанному в графе 2 по строке "Результат предоставления субсидии";</w:t>
      </w:r>
    </w:p>
    <w:p w:rsidR="000A1123" w:rsidRDefault="00125E40">
      <w:pPr>
        <w:pStyle w:val="ConsPlusNormal"/>
        <w:spacing w:before="220"/>
        <w:ind w:firstLine="54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в части граф 3 - 5 формируются в случае, если контрольные точки имеют измеримые в единица</w:t>
      </w:r>
      <w:r>
        <w:rPr>
          <w:color w:val="000000" w:themeColor="text1"/>
          <w:sz w:val="20"/>
          <w:szCs w:val="20"/>
        </w:rPr>
        <w:t>х измерения значения, при этом в графе 5 устанавливаются количественные цифровые значения;</w:t>
      </w:r>
    </w:p>
    <w:p w:rsidR="000A1123" w:rsidRDefault="00125E40">
      <w:pPr>
        <w:pStyle w:val="ConsPlusNormal"/>
        <w:spacing w:before="220"/>
        <w:ind w:firstLine="54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в части графы 6 устанавливаются в формате ДД.ММ.ГГГГ.</w:t>
      </w:r>
    </w:p>
    <w:p w:rsidR="000A1123" w:rsidRDefault="00125E40">
      <w:pPr>
        <w:pStyle w:val="ConsPlusNormal"/>
        <w:spacing w:before="220"/>
        <w:ind w:firstLine="540"/>
        <w:jc w:val="both"/>
        <w:rPr>
          <w:color w:val="000000" w:themeColor="text1"/>
          <w:sz w:val="20"/>
          <w:szCs w:val="20"/>
        </w:rPr>
      </w:pPr>
      <w:bookmarkStart w:id="58" w:name="P185"/>
      <w:bookmarkEnd w:id="58"/>
      <w:r>
        <w:rPr>
          <w:color w:val="000000" w:themeColor="text1"/>
          <w:sz w:val="20"/>
          <w:szCs w:val="20"/>
        </w:rPr>
        <w:t>&lt;3&gt; Показатели графы 2 по строкам "Результат предоставления субсидии" формируются в соответствии с Перечнем типов. Указывается тип результата предоставления субсидии, соответствующий результату предоставления субсидии, указанному в графе 1, а по строкам "К</w:t>
      </w:r>
      <w:r>
        <w:rPr>
          <w:color w:val="000000" w:themeColor="text1"/>
          <w:sz w:val="20"/>
          <w:szCs w:val="20"/>
        </w:rPr>
        <w:t>онтрольная точка" формируются в соответствии с Перечнем типов по типу результата предоставления субсидии, указанному в графе 2 по соответствующей строке "Результат предоставления субсидии".</w:t>
      </w:r>
    </w:p>
    <w:p w:rsidR="000A1123" w:rsidRDefault="000A1123">
      <w:pPr>
        <w:pStyle w:val="ConsPlusNormal"/>
        <w:jc w:val="both"/>
        <w:rPr>
          <w:color w:val="000000" w:themeColor="text1"/>
          <w:sz w:val="20"/>
          <w:szCs w:val="20"/>
        </w:rPr>
      </w:pPr>
    </w:p>
    <w:p w:rsidR="000A1123" w:rsidRDefault="000A1123">
      <w:pPr>
        <w:ind w:firstLine="709"/>
        <w:jc w:val="right"/>
        <w:rPr>
          <w:rFonts w:eastAsia="Calibri"/>
          <w:color w:val="000000" w:themeColor="text1"/>
        </w:rPr>
        <w:sectPr w:rsidR="000A1123">
          <w:pgSz w:w="16838" w:h="11906" w:orient="landscape"/>
          <w:pgMar w:top="142" w:right="709" w:bottom="849" w:left="567" w:header="709" w:footer="709" w:gutter="0"/>
          <w:cols w:space="708"/>
          <w:docGrid w:linePitch="360"/>
        </w:sectPr>
      </w:pPr>
    </w:p>
    <w:p w:rsidR="000A1123" w:rsidRDefault="00125E40">
      <w:pPr>
        <w:jc w:val="right"/>
        <w:rPr>
          <w:b/>
          <w:color w:val="000000" w:themeColor="text1"/>
          <w:szCs w:val="26"/>
        </w:rPr>
      </w:pPr>
      <w:r>
        <w:rPr>
          <w:b/>
          <w:color w:val="000000" w:themeColor="text1"/>
          <w:szCs w:val="26"/>
        </w:rPr>
        <w:t>Приложение № 10</w:t>
      </w:r>
    </w:p>
    <w:p w:rsidR="000A1123" w:rsidRDefault="00125E40">
      <w:pPr>
        <w:ind w:left="2694"/>
        <w:jc w:val="right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 xml:space="preserve">к порядку предоставления </w:t>
      </w:r>
      <w:r>
        <w:rPr>
          <w:color w:val="000000" w:themeColor="text1"/>
          <w:lang w:eastAsia="en-US"/>
        </w:rPr>
        <w:t xml:space="preserve">субсидий субъектам малого и среднего предпринимательства и физическим лицам, </w:t>
      </w:r>
    </w:p>
    <w:p w:rsidR="000A1123" w:rsidRDefault="00125E40">
      <w:pPr>
        <w:ind w:left="2694"/>
        <w:jc w:val="right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>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</w:p>
    <w:p w:rsidR="000A1123" w:rsidRDefault="00125E40">
      <w:pPr>
        <w:widowControl w:val="0"/>
        <w:jc w:val="center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Отчет</w:t>
      </w:r>
    </w:p>
    <w:p w:rsidR="000A1123" w:rsidRDefault="00125E40">
      <w:pPr>
        <w:widowControl w:val="0"/>
        <w:jc w:val="center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о реализации Плана меропри</w:t>
      </w:r>
      <w:r>
        <w:rPr>
          <w:color w:val="000000" w:themeColor="text1"/>
          <w:sz w:val="21"/>
          <w:szCs w:val="21"/>
        </w:rPr>
        <w:t>ятий по достижению результатов предоставления субсидии</w:t>
      </w:r>
    </w:p>
    <w:p w:rsidR="000A1123" w:rsidRDefault="00125E40">
      <w:pPr>
        <w:widowControl w:val="0"/>
        <w:jc w:val="center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по состоянию «___» _____________ 20__г.</w:t>
      </w:r>
    </w:p>
    <w:p w:rsidR="000A1123" w:rsidRDefault="00125E40">
      <w:pPr>
        <w:widowControl w:val="0"/>
        <w:ind w:left="3969" w:right="-709" w:hanging="3969"/>
        <w:rPr>
          <w:color w:val="000000" w:themeColor="text1"/>
          <w:sz w:val="21"/>
          <w:szCs w:val="21"/>
          <w:u w:val="single"/>
        </w:rPr>
      </w:pPr>
      <w:r>
        <w:rPr>
          <w:color w:val="000000" w:themeColor="text1"/>
          <w:sz w:val="21"/>
          <w:szCs w:val="21"/>
        </w:rPr>
        <w:t xml:space="preserve">Наименование получателя субсидии: </w:t>
      </w:r>
    </w:p>
    <w:p w:rsidR="000A1123" w:rsidRDefault="00125E40">
      <w:pPr>
        <w:widowControl w:val="0"/>
        <w:ind w:left="3969" w:hanging="3969"/>
        <w:rPr>
          <w:color w:val="000000" w:themeColor="text1"/>
          <w:sz w:val="21"/>
          <w:szCs w:val="21"/>
          <w:u w:val="single"/>
        </w:rPr>
      </w:pPr>
      <w:r>
        <w:rPr>
          <w:color w:val="000000" w:themeColor="text1"/>
          <w:sz w:val="21"/>
          <w:szCs w:val="21"/>
        </w:rPr>
        <w:t xml:space="preserve">Наименование ГРБС: </w:t>
      </w:r>
    </w:p>
    <w:p w:rsidR="000A1123" w:rsidRDefault="00125E40">
      <w:pPr>
        <w:widowControl w:val="0"/>
        <w:rPr>
          <w:color w:val="000000" w:themeColor="text1"/>
          <w:sz w:val="21"/>
          <w:szCs w:val="21"/>
          <w:u w:val="single"/>
        </w:rPr>
      </w:pPr>
      <w:r>
        <w:rPr>
          <w:color w:val="000000" w:themeColor="text1"/>
          <w:sz w:val="21"/>
          <w:szCs w:val="21"/>
        </w:rPr>
        <w:t xml:space="preserve">Наименование субсидии: </w:t>
      </w:r>
    </w:p>
    <w:tbl>
      <w:tblPr>
        <w:tblW w:w="15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1"/>
        <w:gridCol w:w="992"/>
        <w:gridCol w:w="709"/>
        <w:gridCol w:w="566"/>
        <w:gridCol w:w="280"/>
        <w:gridCol w:w="146"/>
        <w:gridCol w:w="194"/>
        <w:gridCol w:w="1507"/>
        <w:gridCol w:w="194"/>
        <w:gridCol w:w="340"/>
        <w:gridCol w:w="742"/>
        <w:gridCol w:w="1242"/>
        <w:gridCol w:w="175"/>
        <w:gridCol w:w="165"/>
        <w:gridCol w:w="1111"/>
        <w:gridCol w:w="1417"/>
        <w:gridCol w:w="223"/>
        <w:gridCol w:w="1053"/>
        <w:gridCol w:w="1417"/>
      </w:tblGrid>
      <w:tr w:rsidR="000A1123">
        <w:trPr>
          <w:trHeight w:val="1098"/>
        </w:trPr>
        <w:tc>
          <w:tcPr>
            <w:tcW w:w="3322" w:type="dxa"/>
            <w:vMerge w:val="restart"/>
          </w:tcPr>
          <w:p w:rsidR="000A1123" w:rsidRDefault="00125E40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Наименование результата предоставления субсидии, контрольной точки </w:t>
            </w:r>
          </w:p>
        </w:tc>
        <w:tc>
          <w:tcPr>
            <w:tcW w:w="992" w:type="dxa"/>
            <w:vMerge w:val="restart"/>
          </w:tcPr>
          <w:p w:rsidR="000A1123" w:rsidRDefault="00125E40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Тип результата предоставления субсидии, контрольной точки </w:t>
            </w:r>
          </w:p>
        </w:tc>
        <w:tc>
          <w:tcPr>
            <w:tcW w:w="1701" w:type="dxa"/>
            <w:gridSpan w:val="4"/>
          </w:tcPr>
          <w:p w:rsidR="000A1123" w:rsidRDefault="00125E40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Единица измерения </w:t>
            </w:r>
          </w:p>
        </w:tc>
        <w:tc>
          <w:tcPr>
            <w:tcW w:w="1701" w:type="dxa"/>
            <w:gridSpan w:val="2"/>
          </w:tcPr>
          <w:p w:rsidR="000A1123" w:rsidRDefault="00125E40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Размер субсидии, предусмотренный соглашением, руб.</w:t>
            </w:r>
          </w:p>
        </w:tc>
        <w:tc>
          <w:tcPr>
            <w:tcW w:w="3969" w:type="dxa"/>
            <w:gridSpan w:val="7"/>
            <w:vMerge w:val="restart"/>
          </w:tcPr>
          <w:p w:rsidR="000A1123" w:rsidRDefault="00125E40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Значение результата предоставления субсидии, контрольной точки</w:t>
            </w:r>
          </w:p>
        </w:tc>
        <w:tc>
          <w:tcPr>
            <w:tcW w:w="2693" w:type="dxa"/>
            <w:gridSpan w:val="3"/>
            <w:vMerge w:val="restart"/>
          </w:tcPr>
          <w:p w:rsidR="000A1123" w:rsidRDefault="00125E40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Срок достижения результата предоставления субсидии, контрольной </w:t>
            </w:r>
            <w:r>
              <w:rPr>
                <w:color w:val="000000" w:themeColor="text1"/>
                <w:sz w:val="21"/>
                <w:szCs w:val="21"/>
              </w:rPr>
              <w:t>точки в текущем финансовом году</w:t>
            </w:r>
          </w:p>
        </w:tc>
        <w:tc>
          <w:tcPr>
            <w:tcW w:w="1417" w:type="dxa"/>
            <w:vMerge w:val="restart"/>
          </w:tcPr>
          <w:p w:rsidR="000A1123" w:rsidRDefault="00125E40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Сведения об отклонениях</w:t>
            </w:r>
          </w:p>
        </w:tc>
      </w:tr>
      <w:tr w:rsidR="000A1123">
        <w:trPr>
          <w:trHeight w:val="609"/>
        </w:trPr>
        <w:tc>
          <w:tcPr>
            <w:tcW w:w="3322" w:type="dxa"/>
            <w:vMerge/>
          </w:tcPr>
          <w:p w:rsidR="000A1123" w:rsidRDefault="000A1123">
            <w:pPr>
              <w:widowControl w:val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0A1123" w:rsidRDefault="000A1123">
            <w:pPr>
              <w:widowControl w:val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</w:tcPr>
          <w:p w:rsidR="000A1123" w:rsidRDefault="00125E40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наименование</w:t>
            </w:r>
          </w:p>
        </w:tc>
        <w:tc>
          <w:tcPr>
            <w:tcW w:w="992" w:type="dxa"/>
            <w:gridSpan w:val="3"/>
            <w:vMerge w:val="restart"/>
          </w:tcPr>
          <w:p w:rsidR="000A1123" w:rsidRDefault="00125E40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код по </w:t>
            </w:r>
            <w:hyperlink r:id="rId25" w:tooltip="consultantplus://offline/ref=CBF784CD0914FD3D238F1FA902EAC88885DC460D243DFB4AB783A6D41CFE6BE44420EFC4969CB95652171599C4S7c3B" w:history="1">
              <w:r>
                <w:rPr>
                  <w:color w:val="000000" w:themeColor="text1"/>
                  <w:sz w:val="21"/>
                  <w:szCs w:val="21"/>
                </w:rPr>
                <w:t>ОКЕИ</w:t>
              </w:r>
            </w:hyperlink>
          </w:p>
        </w:tc>
        <w:tc>
          <w:tcPr>
            <w:tcW w:w="1701" w:type="dxa"/>
            <w:gridSpan w:val="2"/>
            <w:vMerge w:val="restart"/>
          </w:tcPr>
          <w:p w:rsidR="000A1123" w:rsidRDefault="000A1123">
            <w:pPr>
              <w:widowControl w:val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969" w:type="dxa"/>
            <w:gridSpan w:val="7"/>
            <w:vMerge/>
          </w:tcPr>
          <w:p w:rsidR="000A1123" w:rsidRDefault="000A1123">
            <w:pPr>
              <w:widowControl w:val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vMerge/>
          </w:tcPr>
          <w:p w:rsidR="000A1123" w:rsidRDefault="000A1123">
            <w:pPr>
              <w:widowControl w:val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0A1123" w:rsidRDefault="000A1123">
            <w:pPr>
              <w:widowControl w:val="0"/>
              <w:rPr>
                <w:color w:val="000000" w:themeColor="text1"/>
                <w:sz w:val="21"/>
                <w:szCs w:val="21"/>
              </w:rPr>
            </w:pPr>
          </w:p>
        </w:tc>
      </w:tr>
      <w:tr w:rsidR="000A1123">
        <w:trPr>
          <w:trHeight w:val="491"/>
        </w:trPr>
        <w:tc>
          <w:tcPr>
            <w:tcW w:w="3322" w:type="dxa"/>
            <w:vMerge/>
          </w:tcPr>
          <w:p w:rsidR="000A1123" w:rsidRDefault="000A1123">
            <w:pPr>
              <w:widowControl w:val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0A1123" w:rsidRDefault="000A1123">
            <w:pPr>
              <w:widowControl w:val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:rsidR="000A1123" w:rsidRDefault="000A1123">
            <w:pPr>
              <w:widowControl w:val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vMerge/>
          </w:tcPr>
          <w:p w:rsidR="000A1123" w:rsidRDefault="000A1123">
            <w:pPr>
              <w:widowControl w:val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</w:tcPr>
          <w:p w:rsidR="000A1123" w:rsidRDefault="000A1123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0A1123" w:rsidRDefault="00125E40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Плановое </w:t>
            </w:r>
            <w:hyperlink w:anchor="Par1682" w:tooltip="#Par1682" w:history="1">
              <w:r>
                <w:rPr>
                  <w:color w:val="000000" w:themeColor="text1"/>
                  <w:sz w:val="21"/>
                  <w:szCs w:val="21"/>
                </w:rPr>
                <w:t>&lt;1&gt;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gridSpan w:val="2"/>
            <w:vMerge w:val="restart"/>
          </w:tcPr>
          <w:p w:rsidR="000A1123" w:rsidRDefault="00125E40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Фактическое </w:t>
            </w:r>
            <w:hyperlink w:anchor="Par1682" w:tooltip="#Par1682" w:history="1">
              <w:r>
                <w:rPr>
                  <w:color w:val="000000" w:themeColor="text1"/>
                  <w:sz w:val="21"/>
                  <w:szCs w:val="21"/>
                </w:rPr>
                <w:t>&lt;2&gt;</w:t>
              </w:r>
            </w:hyperlink>
          </w:p>
          <w:p w:rsidR="000A1123" w:rsidRDefault="000A1123">
            <w:pPr>
              <w:widowControl w:val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0A1123" w:rsidRDefault="00125E40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прогнозное </w:t>
            </w:r>
            <w:hyperlink w:anchor="Par1682" w:tooltip="#Par1682" w:history="1">
              <w:r>
                <w:rPr>
                  <w:color w:val="000000" w:themeColor="text1"/>
                  <w:sz w:val="21"/>
                  <w:szCs w:val="21"/>
                </w:rPr>
                <w:t>&lt;3&gt;</w:t>
              </w:r>
            </w:hyperlink>
          </w:p>
        </w:tc>
        <w:tc>
          <w:tcPr>
            <w:tcW w:w="1417" w:type="dxa"/>
            <w:vMerge w:val="restart"/>
          </w:tcPr>
          <w:p w:rsidR="000A1123" w:rsidRDefault="00125E40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плановый </w:t>
            </w:r>
          </w:p>
        </w:tc>
        <w:tc>
          <w:tcPr>
            <w:tcW w:w="1276" w:type="dxa"/>
            <w:gridSpan w:val="2"/>
            <w:vMerge w:val="restart"/>
          </w:tcPr>
          <w:p w:rsidR="000A1123" w:rsidRDefault="00125E40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Фактический//прогнозный </w:t>
            </w:r>
          </w:p>
        </w:tc>
        <w:tc>
          <w:tcPr>
            <w:tcW w:w="1417" w:type="dxa"/>
            <w:vMerge w:val="restart"/>
          </w:tcPr>
          <w:p w:rsidR="000A1123" w:rsidRDefault="00125E40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Статус</w:t>
            </w:r>
          </w:p>
          <w:p w:rsidR="000A1123" w:rsidRDefault="00125E40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hyperlink w:anchor="Par1682" w:tooltip="#Par1682" w:history="1">
              <w:r>
                <w:rPr>
                  <w:color w:val="000000" w:themeColor="text1"/>
                  <w:sz w:val="21"/>
                  <w:szCs w:val="21"/>
                </w:rPr>
                <w:t>&lt;4&gt;</w:t>
              </w:r>
            </w:hyperlink>
            <w:r>
              <w:rPr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0A1123">
        <w:trPr>
          <w:trHeight w:val="357"/>
        </w:trPr>
        <w:tc>
          <w:tcPr>
            <w:tcW w:w="3322" w:type="dxa"/>
          </w:tcPr>
          <w:p w:rsidR="000A1123" w:rsidRDefault="00125E40">
            <w:pPr>
              <w:widowControl w:val="0"/>
              <w:jc w:val="center"/>
              <w:rPr>
                <w:i/>
                <w:color w:val="000000" w:themeColor="text1"/>
                <w:sz w:val="21"/>
                <w:szCs w:val="21"/>
              </w:rPr>
            </w:pPr>
            <w:bookmarkStart w:id="59" w:name="P569"/>
            <w:bookmarkEnd w:id="59"/>
            <w:r>
              <w:rPr>
                <w:i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992" w:type="dxa"/>
          </w:tcPr>
          <w:p w:rsidR="000A1123" w:rsidRDefault="00125E40">
            <w:pPr>
              <w:widowControl w:val="0"/>
              <w:jc w:val="center"/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0A1123" w:rsidRDefault="00125E40">
            <w:pPr>
              <w:widowControl w:val="0"/>
              <w:jc w:val="center"/>
              <w:rPr>
                <w:i/>
                <w:color w:val="000000" w:themeColor="text1"/>
                <w:sz w:val="21"/>
                <w:szCs w:val="21"/>
              </w:rPr>
            </w:pPr>
            <w:bookmarkStart w:id="60" w:name="P572"/>
            <w:bookmarkEnd w:id="60"/>
            <w:r>
              <w:rPr>
                <w:i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992" w:type="dxa"/>
            <w:gridSpan w:val="3"/>
          </w:tcPr>
          <w:p w:rsidR="000A1123" w:rsidRDefault="00125E40">
            <w:pPr>
              <w:widowControl w:val="0"/>
              <w:jc w:val="center"/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701" w:type="dxa"/>
            <w:gridSpan w:val="2"/>
          </w:tcPr>
          <w:p w:rsidR="000A1123" w:rsidRDefault="00125E40">
            <w:pPr>
              <w:widowControl w:val="0"/>
              <w:jc w:val="center"/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276" w:type="dxa"/>
            <w:gridSpan w:val="3"/>
          </w:tcPr>
          <w:p w:rsidR="000A1123" w:rsidRDefault="00125E40">
            <w:pPr>
              <w:widowControl w:val="0"/>
              <w:jc w:val="center"/>
              <w:rPr>
                <w:i/>
                <w:color w:val="000000" w:themeColor="text1"/>
                <w:sz w:val="21"/>
                <w:szCs w:val="21"/>
              </w:rPr>
            </w:pPr>
            <w:bookmarkStart w:id="61" w:name="P574"/>
            <w:bookmarkEnd w:id="61"/>
            <w:r>
              <w:rPr>
                <w:i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417" w:type="dxa"/>
            <w:gridSpan w:val="2"/>
          </w:tcPr>
          <w:p w:rsidR="000A1123" w:rsidRDefault="00125E40">
            <w:pPr>
              <w:widowControl w:val="0"/>
              <w:jc w:val="center"/>
              <w:rPr>
                <w:i/>
                <w:color w:val="000000" w:themeColor="text1"/>
                <w:sz w:val="21"/>
                <w:szCs w:val="21"/>
              </w:rPr>
            </w:pPr>
            <w:bookmarkStart w:id="62" w:name="P575"/>
            <w:bookmarkEnd w:id="62"/>
            <w:r>
              <w:rPr>
                <w:i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276" w:type="dxa"/>
            <w:gridSpan w:val="2"/>
          </w:tcPr>
          <w:p w:rsidR="000A1123" w:rsidRDefault="00125E40">
            <w:pPr>
              <w:widowControl w:val="0"/>
              <w:jc w:val="center"/>
              <w:rPr>
                <w:i/>
                <w:color w:val="000000" w:themeColor="text1"/>
                <w:sz w:val="21"/>
                <w:szCs w:val="21"/>
              </w:rPr>
            </w:pPr>
            <w:bookmarkStart w:id="63" w:name="P576"/>
            <w:bookmarkEnd w:id="63"/>
            <w:r>
              <w:rPr>
                <w:i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417" w:type="dxa"/>
          </w:tcPr>
          <w:p w:rsidR="000A1123" w:rsidRDefault="00125E40">
            <w:pPr>
              <w:widowControl w:val="0"/>
              <w:jc w:val="center"/>
              <w:rPr>
                <w:i/>
                <w:color w:val="000000" w:themeColor="text1"/>
                <w:sz w:val="21"/>
                <w:szCs w:val="21"/>
              </w:rPr>
            </w:pPr>
            <w:bookmarkStart w:id="64" w:name="P577"/>
            <w:bookmarkEnd w:id="64"/>
            <w:r>
              <w:rPr>
                <w:i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276" w:type="dxa"/>
            <w:gridSpan w:val="2"/>
          </w:tcPr>
          <w:p w:rsidR="000A1123" w:rsidRDefault="00125E40">
            <w:pPr>
              <w:widowControl w:val="0"/>
              <w:jc w:val="center"/>
              <w:rPr>
                <w:i/>
                <w:color w:val="000000" w:themeColor="text1"/>
                <w:sz w:val="21"/>
                <w:szCs w:val="21"/>
              </w:rPr>
            </w:pPr>
            <w:bookmarkStart w:id="65" w:name="P578"/>
            <w:bookmarkEnd w:id="65"/>
            <w:r>
              <w:rPr>
                <w:i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417" w:type="dxa"/>
          </w:tcPr>
          <w:p w:rsidR="000A1123" w:rsidRDefault="00125E40">
            <w:pPr>
              <w:widowControl w:val="0"/>
              <w:jc w:val="center"/>
              <w:rPr>
                <w:i/>
                <w:color w:val="000000" w:themeColor="text1"/>
                <w:sz w:val="21"/>
                <w:szCs w:val="21"/>
              </w:rPr>
            </w:pPr>
            <w:r>
              <w:rPr>
                <w:i/>
                <w:color w:val="000000" w:themeColor="text1"/>
                <w:sz w:val="21"/>
                <w:szCs w:val="21"/>
              </w:rPr>
              <w:t>11</w:t>
            </w:r>
          </w:p>
        </w:tc>
      </w:tr>
      <w:tr w:rsidR="000A1123">
        <w:trPr>
          <w:trHeight w:val="621"/>
        </w:trPr>
        <w:tc>
          <w:tcPr>
            <w:tcW w:w="3322" w:type="dxa"/>
          </w:tcPr>
          <w:p w:rsidR="000A1123" w:rsidRDefault="00125E40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Результат предоставления субсидии 1:</w:t>
            </w:r>
          </w:p>
        </w:tc>
        <w:tc>
          <w:tcPr>
            <w:tcW w:w="992" w:type="dxa"/>
          </w:tcPr>
          <w:p w:rsidR="000A1123" w:rsidRDefault="000A1123">
            <w:pPr>
              <w:widowControl w:val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</w:tcPr>
          <w:p w:rsidR="000A1123" w:rsidRDefault="000A1123">
            <w:pPr>
              <w:widowControl w:val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gridSpan w:val="3"/>
          </w:tcPr>
          <w:p w:rsidR="000A1123" w:rsidRDefault="000A1123">
            <w:pPr>
              <w:widowControl w:val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:rsidR="000A1123" w:rsidRDefault="000A1123">
            <w:pPr>
              <w:widowControl w:val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3"/>
          </w:tcPr>
          <w:p w:rsidR="000A1123" w:rsidRDefault="000A1123">
            <w:pPr>
              <w:widowControl w:val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0A1123" w:rsidRDefault="000A1123">
            <w:pPr>
              <w:widowControl w:val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0A1123" w:rsidRDefault="000A1123">
            <w:pPr>
              <w:widowControl w:val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</w:tcPr>
          <w:p w:rsidR="000A1123" w:rsidRDefault="000A1123">
            <w:pPr>
              <w:widowControl w:val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0A1123" w:rsidRDefault="000A1123">
            <w:pPr>
              <w:widowControl w:val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</w:tcPr>
          <w:p w:rsidR="000A1123" w:rsidRDefault="000A1123">
            <w:pPr>
              <w:widowControl w:val="0"/>
              <w:rPr>
                <w:color w:val="000000" w:themeColor="text1"/>
                <w:sz w:val="21"/>
                <w:szCs w:val="21"/>
              </w:rPr>
            </w:pPr>
          </w:p>
        </w:tc>
      </w:tr>
      <w:tr w:rsidR="000A1123">
        <w:trPr>
          <w:trHeight w:val="327"/>
        </w:trPr>
        <w:tc>
          <w:tcPr>
            <w:tcW w:w="3322" w:type="dxa"/>
          </w:tcPr>
          <w:p w:rsidR="000A1123" w:rsidRDefault="00125E40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Контрольная точка 1.1.</w:t>
            </w:r>
          </w:p>
        </w:tc>
        <w:tc>
          <w:tcPr>
            <w:tcW w:w="992" w:type="dxa"/>
          </w:tcPr>
          <w:p w:rsidR="000A1123" w:rsidRDefault="000A1123">
            <w:pPr>
              <w:widowControl w:val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</w:tcPr>
          <w:p w:rsidR="000A1123" w:rsidRDefault="000A1123">
            <w:pPr>
              <w:widowControl w:val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gridSpan w:val="3"/>
          </w:tcPr>
          <w:p w:rsidR="000A1123" w:rsidRDefault="000A1123">
            <w:pPr>
              <w:widowControl w:val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:rsidR="000A1123" w:rsidRDefault="000A1123">
            <w:pPr>
              <w:widowControl w:val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3"/>
          </w:tcPr>
          <w:p w:rsidR="000A1123" w:rsidRDefault="000A1123">
            <w:pPr>
              <w:widowControl w:val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0A1123" w:rsidRDefault="000A1123">
            <w:pPr>
              <w:widowControl w:val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0A1123" w:rsidRDefault="000A1123">
            <w:pPr>
              <w:widowControl w:val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</w:tcPr>
          <w:p w:rsidR="000A1123" w:rsidRDefault="000A1123">
            <w:pPr>
              <w:widowControl w:val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0A1123" w:rsidRDefault="000A1123">
            <w:pPr>
              <w:widowControl w:val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</w:tcPr>
          <w:p w:rsidR="000A1123" w:rsidRDefault="000A1123">
            <w:pPr>
              <w:widowControl w:val="0"/>
              <w:rPr>
                <w:color w:val="000000" w:themeColor="text1"/>
                <w:sz w:val="21"/>
                <w:szCs w:val="21"/>
              </w:rPr>
            </w:pPr>
          </w:p>
        </w:tc>
      </w:tr>
      <w:tr w:rsidR="000A1123">
        <w:trPr>
          <w:trHeight w:val="327"/>
        </w:trPr>
        <w:tc>
          <w:tcPr>
            <w:tcW w:w="3322" w:type="dxa"/>
          </w:tcPr>
          <w:p w:rsidR="000A1123" w:rsidRDefault="00125E40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Результат предоставления субсидии 2:</w:t>
            </w:r>
          </w:p>
        </w:tc>
        <w:tc>
          <w:tcPr>
            <w:tcW w:w="992" w:type="dxa"/>
          </w:tcPr>
          <w:p w:rsidR="000A1123" w:rsidRDefault="000A1123">
            <w:pPr>
              <w:widowControl w:val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</w:tcPr>
          <w:p w:rsidR="000A1123" w:rsidRDefault="000A1123">
            <w:pPr>
              <w:widowControl w:val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gridSpan w:val="3"/>
          </w:tcPr>
          <w:p w:rsidR="000A1123" w:rsidRDefault="000A1123">
            <w:pPr>
              <w:widowControl w:val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:rsidR="000A1123" w:rsidRDefault="000A1123">
            <w:pPr>
              <w:widowControl w:val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3"/>
          </w:tcPr>
          <w:p w:rsidR="000A1123" w:rsidRDefault="000A1123">
            <w:pPr>
              <w:widowControl w:val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0A1123" w:rsidRDefault="000A1123">
            <w:pPr>
              <w:widowControl w:val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0A1123" w:rsidRDefault="000A1123">
            <w:pPr>
              <w:widowControl w:val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</w:tcPr>
          <w:p w:rsidR="000A1123" w:rsidRDefault="000A1123">
            <w:pPr>
              <w:widowControl w:val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0A1123" w:rsidRDefault="000A1123">
            <w:pPr>
              <w:widowControl w:val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</w:tcPr>
          <w:p w:rsidR="000A1123" w:rsidRDefault="000A1123">
            <w:pPr>
              <w:widowControl w:val="0"/>
              <w:rPr>
                <w:color w:val="000000" w:themeColor="text1"/>
                <w:sz w:val="21"/>
                <w:szCs w:val="21"/>
              </w:rPr>
            </w:pPr>
          </w:p>
        </w:tc>
      </w:tr>
      <w:tr w:rsidR="000A1123">
        <w:trPr>
          <w:trHeight w:val="327"/>
        </w:trPr>
        <w:tc>
          <w:tcPr>
            <w:tcW w:w="3322" w:type="dxa"/>
          </w:tcPr>
          <w:p w:rsidR="000A1123" w:rsidRDefault="00125E40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Контрольная точка 2.1.</w:t>
            </w:r>
          </w:p>
        </w:tc>
        <w:tc>
          <w:tcPr>
            <w:tcW w:w="992" w:type="dxa"/>
          </w:tcPr>
          <w:p w:rsidR="000A1123" w:rsidRDefault="000A1123">
            <w:pPr>
              <w:widowControl w:val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</w:tcPr>
          <w:p w:rsidR="000A1123" w:rsidRDefault="000A1123">
            <w:pPr>
              <w:widowControl w:val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gridSpan w:val="3"/>
          </w:tcPr>
          <w:p w:rsidR="000A1123" w:rsidRDefault="000A1123">
            <w:pPr>
              <w:widowControl w:val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:rsidR="000A1123" w:rsidRDefault="000A1123">
            <w:pPr>
              <w:widowControl w:val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3"/>
          </w:tcPr>
          <w:p w:rsidR="000A1123" w:rsidRDefault="000A1123">
            <w:pPr>
              <w:widowControl w:val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0A1123" w:rsidRDefault="000A1123">
            <w:pPr>
              <w:widowControl w:val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0A1123" w:rsidRDefault="000A1123">
            <w:pPr>
              <w:widowControl w:val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</w:tcPr>
          <w:p w:rsidR="000A1123" w:rsidRDefault="000A1123">
            <w:pPr>
              <w:widowControl w:val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0A1123" w:rsidRDefault="000A1123">
            <w:pPr>
              <w:widowControl w:val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</w:tcPr>
          <w:p w:rsidR="000A1123" w:rsidRDefault="000A1123">
            <w:pPr>
              <w:widowControl w:val="0"/>
              <w:rPr>
                <w:color w:val="000000" w:themeColor="text1"/>
                <w:sz w:val="21"/>
                <w:szCs w:val="21"/>
              </w:rPr>
            </w:pPr>
          </w:p>
        </w:tc>
      </w:tr>
      <w:tr w:rsidR="000A1123">
        <w:trPr>
          <w:trHeight w:val="327"/>
        </w:trPr>
        <w:tc>
          <w:tcPr>
            <w:tcW w:w="3322" w:type="dxa"/>
          </w:tcPr>
          <w:p w:rsidR="000A1123" w:rsidRDefault="00125E40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Всего:</w:t>
            </w:r>
          </w:p>
        </w:tc>
        <w:tc>
          <w:tcPr>
            <w:tcW w:w="992" w:type="dxa"/>
          </w:tcPr>
          <w:p w:rsidR="000A1123" w:rsidRDefault="000A1123">
            <w:pPr>
              <w:widowControl w:val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</w:tcPr>
          <w:p w:rsidR="000A1123" w:rsidRDefault="000A1123">
            <w:pPr>
              <w:widowControl w:val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gridSpan w:val="3"/>
          </w:tcPr>
          <w:p w:rsidR="000A1123" w:rsidRDefault="000A1123">
            <w:pPr>
              <w:widowControl w:val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:rsidR="000A1123" w:rsidRDefault="000A1123">
            <w:pPr>
              <w:widowControl w:val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3"/>
          </w:tcPr>
          <w:p w:rsidR="000A1123" w:rsidRDefault="000A1123">
            <w:pPr>
              <w:widowControl w:val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0A1123" w:rsidRDefault="000A1123">
            <w:pPr>
              <w:widowControl w:val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0A1123" w:rsidRDefault="000A1123">
            <w:pPr>
              <w:widowControl w:val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</w:tcPr>
          <w:p w:rsidR="000A1123" w:rsidRDefault="000A1123">
            <w:pPr>
              <w:widowControl w:val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0A1123" w:rsidRDefault="000A1123">
            <w:pPr>
              <w:widowControl w:val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</w:tcPr>
          <w:p w:rsidR="000A1123" w:rsidRDefault="000A1123">
            <w:pPr>
              <w:widowControl w:val="0"/>
              <w:rPr>
                <w:color w:val="000000" w:themeColor="text1"/>
                <w:sz w:val="21"/>
                <w:szCs w:val="21"/>
              </w:rPr>
            </w:pPr>
          </w:p>
        </w:tc>
      </w:tr>
      <w:tr w:rsidR="000A11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70" w:type="dxa"/>
        </w:trPr>
        <w:tc>
          <w:tcPr>
            <w:tcW w:w="5589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A1123" w:rsidRDefault="00125E40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Руководитель (уполномоченное лицо) получателя субсидии</w:t>
            </w:r>
          </w:p>
        </w:tc>
        <w:tc>
          <w:tcPr>
            <w:tcW w:w="2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A1123" w:rsidRDefault="000A1123">
            <w:pPr>
              <w:widowControl w:val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A1123" w:rsidRDefault="000A1123">
            <w:pPr>
              <w:widowControl w:val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0A1123" w:rsidRDefault="000A1123">
            <w:pPr>
              <w:widowControl w:val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A1123" w:rsidRDefault="000A1123">
            <w:pPr>
              <w:widowControl w:val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0A1123" w:rsidRDefault="000A1123">
            <w:pPr>
              <w:widowControl w:val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A1123" w:rsidRDefault="000A1123">
            <w:pPr>
              <w:widowControl w:val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751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0A1123" w:rsidRDefault="000A1123">
            <w:pPr>
              <w:widowControl w:val="0"/>
              <w:rPr>
                <w:color w:val="000000" w:themeColor="text1"/>
                <w:sz w:val="21"/>
                <w:szCs w:val="21"/>
              </w:rPr>
            </w:pPr>
          </w:p>
        </w:tc>
      </w:tr>
      <w:tr w:rsidR="000A11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70" w:type="dxa"/>
        </w:trPr>
        <w:tc>
          <w:tcPr>
            <w:tcW w:w="5589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A1123" w:rsidRDefault="000A1123">
            <w:pPr>
              <w:widowControl w:val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A1123" w:rsidRDefault="000A1123">
            <w:pPr>
              <w:widowControl w:val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A1123" w:rsidRDefault="000A1123">
            <w:pPr>
              <w:widowControl w:val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A1123" w:rsidRDefault="00125E40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(должность)</w:t>
            </w: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A1123" w:rsidRDefault="000A1123">
            <w:pPr>
              <w:widowControl w:val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A1123" w:rsidRDefault="00125E40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(подпись)</w:t>
            </w:r>
          </w:p>
        </w:tc>
        <w:tc>
          <w:tcPr>
            <w:tcW w:w="34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A1123" w:rsidRDefault="000A1123">
            <w:pPr>
              <w:widowControl w:val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A1123" w:rsidRDefault="00125E40">
            <w:pPr>
              <w:widowControl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(расшифровка подписи)</w:t>
            </w:r>
          </w:p>
        </w:tc>
      </w:tr>
    </w:tbl>
    <w:p w:rsidR="000A1123" w:rsidRDefault="00125E40">
      <w:pPr>
        <w:pStyle w:val="ConsPlusNormal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Исполнитель         </w:t>
      </w:r>
      <w:r>
        <w:rPr>
          <w:color w:val="000000" w:themeColor="text1"/>
          <w:sz w:val="21"/>
          <w:szCs w:val="21"/>
        </w:rPr>
        <w:tab/>
      </w:r>
      <w:r>
        <w:rPr>
          <w:color w:val="000000" w:themeColor="text1"/>
          <w:sz w:val="21"/>
          <w:szCs w:val="21"/>
        </w:rPr>
        <w:tab/>
      </w:r>
      <w:r>
        <w:rPr>
          <w:color w:val="000000" w:themeColor="text1"/>
          <w:sz w:val="21"/>
          <w:szCs w:val="21"/>
        </w:rPr>
        <w:tab/>
      </w:r>
      <w:r>
        <w:rPr>
          <w:color w:val="000000" w:themeColor="text1"/>
          <w:sz w:val="21"/>
          <w:szCs w:val="21"/>
        </w:rPr>
        <w:tab/>
      </w:r>
      <w:r>
        <w:rPr>
          <w:color w:val="000000" w:themeColor="text1"/>
          <w:sz w:val="21"/>
          <w:szCs w:val="21"/>
        </w:rPr>
        <w:tab/>
      </w:r>
      <w:r>
        <w:rPr>
          <w:color w:val="000000" w:themeColor="text1"/>
          <w:sz w:val="21"/>
          <w:szCs w:val="21"/>
        </w:rPr>
        <w:tab/>
        <w:t xml:space="preserve">         _______________     __________________         _______________________</w:t>
      </w:r>
      <w:r>
        <w:rPr>
          <w:color w:val="000000" w:themeColor="text1"/>
          <w:sz w:val="21"/>
          <w:szCs w:val="21"/>
        </w:rPr>
        <w:tab/>
      </w:r>
      <w:r>
        <w:rPr>
          <w:color w:val="000000" w:themeColor="text1"/>
          <w:sz w:val="21"/>
          <w:szCs w:val="21"/>
        </w:rPr>
        <w:t xml:space="preserve">                                                   </w:t>
      </w:r>
    </w:p>
    <w:p w:rsidR="000A1123" w:rsidRDefault="00125E40">
      <w:pPr>
        <w:widowControl w:val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ab/>
        <w:t>МП                                                                                                           (должность)</w:t>
      </w:r>
      <w:r>
        <w:rPr>
          <w:color w:val="000000" w:themeColor="text1"/>
          <w:sz w:val="21"/>
          <w:szCs w:val="21"/>
        </w:rPr>
        <w:tab/>
        <w:t xml:space="preserve">         (фамилия, инициалы)                   (телефон)</w:t>
      </w:r>
    </w:p>
    <w:p w:rsidR="000A1123" w:rsidRDefault="00125E40">
      <w:pPr>
        <w:pStyle w:val="ConsPlusNormal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ab/>
      </w:r>
    </w:p>
    <w:p w:rsidR="000A1123" w:rsidRDefault="00125E40">
      <w:pPr>
        <w:pStyle w:val="ConsPlusNormal"/>
        <w:jc w:val="both"/>
        <w:rPr>
          <w:color w:val="000000" w:themeColor="text1"/>
          <w:sz w:val="16"/>
          <w:szCs w:val="16"/>
        </w:rPr>
      </w:pPr>
      <w:hyperlink w:anchor="Par1682" w:tooltip="#Par1682" w:history="1">
        <w:r>
          <w:rPr>
            <w:color w:val="000000" w:themeColor="text1"/>
            <w:sz w:val="16"/>
            <w:szCs w:val="16"/>
          </w:rPr>
          <w:t>&lt;1&gt;</w:t>
        </w:r>
      </w:hyperlink>
      <w:r>
        <w:rPr>
          <w:color w:val="000000" w:themeColor="text1"/>
          <w:sz w:val="16"/>
          <w:szCs w:val="16"/>
        </w:rPr>
        <w:t>- показатели граф 1-6, 9 формируется на основании показателей Плана мероприятий и соглашений о предоставлении субсидий;</w:t>
      </w:r>
    </w:p>
    <w:p w:rsidR="000A1123" w:rsidRDefault="00125E40">
      <w:pPr>
        <w:pStyle w:val="ConsPlusNormal"/>
        <w:jc w:val="both"/>
        <w:rPr>
          <w:color w:val="000000" w:themeColor="text1"/>
          <w:sz w:val="16"/>
          <w:szCs w:val="16"/>
        </w:rPr>
      </w:pPr>
      <w:hyperlink w:anchor="Par1682" w:tooltip="#Par1682" w:history="1">
        <w:r>
          <w:rPr>
            <w:color w:val="000000" w:themeColor="text1"/>
            <w:sz w:val="16"/>
            <w:szCs w:val="16"/>
          </w:rPr>
          <w:t>&lt;2&gt;</w:t>
        </w:r>
      </w:hyperlink>
      <w:r>
        <w:rPr>
          <w:color w:val="000000" w:themeColor="text1"/>
          <w:sz w:val="16"/>
          <w:szCs w:val="16"/>
        </w:rPr>
        <w:t xml:space="preserve"> - показатели граф 7 и 10 по строкам «Результат предоставления субсидии</w:t>
      </w:r>
      <w:r>
        <w:rPr>
          <w:color w:val="000000" w:themeColor="text1"/>
          <w:sz w:val="16"/>
          <w:szCs w:val="16"/>
        </w:rPr>
        <w:t>» формируется на основании фактически достигнутых значений результатов предоставления субсидии нарастающим итогом и сроков их достижения с начала текущего года;</w:t>
      </w:r>
    </w:p>
    <w:p w:rsidR="000A1123" w:rsidRDefault="00125E40">
      <w:pPr>
        <w:pStyle w:val="ConsPlusNormal"/>
        <w:jc w:val="both"/>
        <w:rPr>
          <w:color w:val="000000" w:themeColor="text1"/>
          <w:sz w:val="16"/>
          <w:szCs w:val="16"/>
        </w:rPr>
      </w:pPr>
      <w:hyperlink w:anchor="Par1682" w:tooltip="#Par1682" w:history="1">
        <w:r>
          <w:rPr>
            <w:color w:val="000000" w:themeColor="text1"/>
            <w:sz w:val="16"/>
            <w:szCs w:val="16"/>
          </w:rPr>
          <w:t>&lt;3&gt;</w:t>
        </w:r>
      </w:hyperlink>
      <w:r>
        <w:rPr>
          <w:color w:val="000000" w:themeColor="text1"/>
          <w:sz w:val="16"/>
          <w:szCs w:val="16"/>
        </w:rPr>
        <w:t xml:space="preserve"> показатели графы 8 по строкам «Результат предостав</w:t>
      </w:r>
      <w:r>
        <w:rPr>
          <w:color w:val="000000" w:themeColor="text1"/>
          <w:sz w:val="16"/>
          <w:szCs w:val="16"/>
        </w:rPr>
        <w:t>ления субсидии» необходимо формировать в случае недостижения планового значения результата предоставления субсидии на отчетную дату с указанием прогнозного значения на прогнозную дату, указанную в графе 10;</w:t>
      </w:r>
    </w:p>
    <w:p w:rsidR="000A1123" w:rsidRDefault="00125E40">
      <w:pPr>
        <w:pStyle w:val="ConsPlusNormal"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При заполнении графы 8 графа 10 в части фактическ</w:t>
      </w:r>
      <w:r>
        <w:rPr>
          <w:color w:val="000000" w:themeColor="text1"/>
          <w:sz w:val="16"/>
          <w:szCs w:val="16"/>
        </w:rPr>
        <w:t xml:space="preserve">ого срока не заполняется; </w:t>
      </w:r>
    </w:p>
    <w:p w:rsidR="000A1123" w:rsidRDefault="00125E40">
      <w:pPr>
        <w:pStyle w:val="ConsPlusNormal"/>
        <w:jc w:val="both"/>
        <w:rPr>
          <w:color w:val="000000" w:themeColor="text1"/>
          <w:sz w:val="16"/>
          <w:szCs w:val="16"/>
        </w:rPr>
      </w:pPr>
      <w:hyperlink w:anchor="Par1682" w:tooltip="#Par1682" w:history="1">
        <w:r>
          <w:rPr>
            <w:color w:val="000000" w:themeColor="text1"/>
            <w:sz w:val="16"/>
            <w:szCs w:val="16"/>
          </w:rPr>
          <w:t>&lt;4&gt;</w:t>
        </w:r>
      </w:hyperlink>
      <w:r>
        <w:rPr>
          <w:color w:val="000000" w:themeColor="text1"/>
          <w:sz w:val="16"/>
          <w:szCs w:val="16"/>
        </w:rPr>
        <w:t>- «0-отсутствие отклонений» - в случае, если указанный в графе 10 срок достижения результата предоставления субсидии, контрольной точки наступает ранее указанного в графе 9, либо соотве</w:t>
      </w:r>
      <w:r>
        <w:rPr>
          <w:color w:val="000000" w:themeColor="text1"/>
          <w:sz w:val="16"/>
          <w:szCs w:val="16"/>
        </w:rPr>
        <w:t>тствует ему.</w:t>
      </w:r>
    </w:p>
    <w:p w:rsidR="000A1123" w:rsidRDefault="00125E40">
      <w:pPr>
        <w:pStyle w:val="ConsPlusNormal"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 «1 – наличие отклонений» - в случае, если указанный в графе 10 срок достижения результата предоставления субсидии, контрольной точки наступает позднее указанного в графе 9</w:t>
      </w:r>
    </w:p>
    <w:p w:rsidR="000A1123" w:rsidRDefault="00125E40">
      <w:pPr>
        <w:pStyle w:val="ConsPlusNormal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16"/>
          <w:szCs w:val="16"/>
        </w:rPr>
        <w:t xml:space="preserve"> </w:t>
      </w:r>
    </w:p>
    <w:p w:rsidR="000A1123" w:rsidRDefault="000A1123">
      <w:pPr>
        <w:tabs>
          <w:tab w:val="left" w:pos="709"/>
        </w:tabs>
        <w:jc w:val="right"/>
        <w:rPr>
          <w:color w:val="000000" w:themeColor="text1"/>
          <w:sz w:val="28"/>
          <w:szCs w:val="28"/>
        </w:rPr>
      </w:pPr>
    </w:p>
    <w:p w:rsidR="000A1123" w:rsidRDefault="000A1123">
      <w:pPr>
        <w:tabs>
          <w:tab w:val="left" w:pos="709"/>
        </w:tabs>
        <w:jc w:val="right"/>
        <w:rPr>
          <w:color w:val="000000" w:themeColor="text1"/>
          <w:sz w:val="28"/>
          <w:szCs w:val="28"/>
        </w:rPr>
      </w:pPr>
    </w:p>
    <w:p w:rsidR="000A1123" w:rsidRDefault="000A1123">
      <w:pPr>
        <w:tabs>
          <w:tab w:val="left" w:pos="709"/>
        </w:tabs>
        <w:jc w:val="right"/>
        <w:rPr>
          <w:color w:val="000000" w:themeColor="text1"/>
          <w:sz w:val="28"/>
          <w:szCs w:val="28"/>
        </w:rPr>
      </w:pPr>
    </w:p>
    <w:p w:rsidR="000A1123" w:rsidRDefault="000A1123">
      <w:pPr>
        <w:tabs>
          <w:tab w:val="left" w:pos="709"/>
        </w:tabs>
        <w:jc w:val="right"/>
        <w:rPr>
          <w:color w:val="000000" w:themeColor="text1"/>
          <w:sz w:val="28"/>
          <w:szCs w:val="28"/>
        </w:rPr>
      </w:pPr>
    </w:p>
    <w:p w:rsidR="000A1123" w:rsidRDefault="000A1123">
      <w:pPr>
        <w:jc w:val="right"/>
        <w:rPr>
          <w:rFonts w:eastAsia="Calibri"/>
          <w:color w:val="000000"/>
        </w:rPr>
      </w:pPr>
    </w:p>
    <w:sectPr w:rsidR="000A1123">
      <w:pgSz w:w="16838" w:h="11906" w:orient="landscape"/>
      <w:pgMar w:top="425" w:right="709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123" w:rsidRDefault="00125E40">
      <w:r>
        <w:separator/>
      </w:r>
    </w:p>
  </w:endnote>
  <w:endnote w:type="continuationSeparator" w:id="0">
    <w:p w:rsidR="000A1123" w:rsidRDefault="0012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123" w:rsidRDefault="00125E40">
      <w:r>
        <w:separator/>
      </w:r>
    </w:p>
  </w:footnote>
  <w:footnote w:type="continuationSeparator" w:id="0">
    <w:p w:rsidR="000A1123" w:rsidRDefault="00125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6D3A"/>
    <w:multiLevelType w:val="hybridMultilevel"/>
    <w:tmpl w:val="3224E6D2"/>
    <w:lvl w:ilvl="0" w:tplc="CE34592A">
      <w:start w:val="1"/>
      <w:numFmt w:val="bullet"/>
      <w:lvlText w:val="-"/>
      <w:lvlJc w:val="left"/>
      <w:pPr>
        <w:ind w:left="1429" w:hanging="360"/>
      </w:pPr>
      <w:rPr>
        <w:rFonts w:ascii="Sylfaen" w:hAnsi="Sylfaen"/>
      </w:rPr>
    </w:lvl>
    <w:lvl w:ilvl="1" w:tplc="164E159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AD784978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194CD6C8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3D46FCD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85882AF6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BD43D5C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5EBCEE0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06E83AF6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 w15:restartNumberingAfterBreak="0">
    <w:nsid w:val="089C7CF6"/>
    <w:multiLevelType w:val="hybridMultilevel"/>
    <w:tmpl w:val="608069D0"/>
    <w:lvl w:ilvl="0" w:tplc="ADA04830">
      <w:start w:val="1"/>
      <w:numFmt w:val="decimal"/>
      <w:lvlText w:val="%1."/>
      <w:lvlJc w:val="left"/>
      <w:pPr>
        <w:ind w:left="2138" w:hanging="360"/>
      </w:pPr>
    </w:lvl>
    <w:lvl w:ilvl="1" w:tplc="A53C77A2">
      <w:start w:val="1"/>
      <w:numFmt w:val="lowerLetter"/>
      <w:lvlText w:val="%2."/>
      <w:lvlJc w:val="left"/>
      <w:pPr>
        <w:ind w:left="2149" w:hanging="360"/>
      </w:pPr>
    </w:lvl>
    <w:lvl w:ilvl="2" w:tplc="079057D6">
      <w:start w:val="1"/>
      <w:numFmt w:val="lowerRoman"/>
      <w:lvlText w:val="%3."/>
      <w:lvlJc w:val="right"/>
      <w:pPr>
        <w:ind w:left="2869" w:hanging="180"/>
      </w:pPr>
    </w:lvl>
    <w:lvl w:ilvl="3" w:tplc="1F88FC30">
      <w:start w:val="1"/>
      <w:numFmt w:val="decimal"/>
      <w:lvlText w:val="%4."/>
      <w:lvlJc w:val="left"/>
      <w:pPr>
        <w:ind w:left="3589" w:hanging="360"/>
      </w:pPr>
    </w:lvl>
    <w:lvl w:ilvl="4" w:tplc="4F7CB9E0">
      <w:start w:val="1"/>
      <w:numFmt w:val="lowerLetter"/>
      <w:lvlText w:val="%5."/>
      <w:lvlJc w:val="left"/>
      <w:pPr>
        <w:ind w:left="4309" w:hanging="360"/>
      </w:pPr>
    </w:lvl>
    <w:lvl w:ilvl="5" w:tplc="7B82AEA6">
      <w:start w:val="1"/>
      <w:numFmt w:val="lowerRoman"/>
      <w:lvlText w:val="%6."/>
      <w:lvlJc w:val="right"/>
      <w:pPr>
        <w:ind w:left="5029" w:hanging="180"/>
      </w:pPr>
    </w:lvl>
    <w:lvl w:ilvl="6" w:tplc="AF865328">
      <w:start w:val="1"/>
      <w:numFmt w:val="decimal"/>
      <w:lvlText w:val="%7."/>
      <w:lvlJc w:val="left"/>
      <w:pPr>
        <w:ind w:left="5749" w:hanging="360"/>
      </w:pPr>
    </w:lvl>
    <w:lvl w:ilvl="7" w:tplc="B37401B8">
      <w:start w:val="1"/>
      <w:numFmt w:val="lowerLetter"/>
      <w:lvlText w:val="%8."/>
      <w:lvlJc w:val="left"/>
      <w:pPr>
        <w:ind w:left="6469" w:hanging="360"/>
      </w:pPr>
    </w:lvl>
    <w:lvl w:ilvl="8" w:tplc="2E5282DE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BE5228"/>
    <w:multiLevelType w:val="hybridMultilevel"/>
    <w:tmpl w:val="34D645F4"/>
    <w:lvl w:ilvl="0" w:tplc="24B47B8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9F748F82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F56D310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CE146368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DE45802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D5C0DE02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A190B058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B3BCE8F2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E3E4FD6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34625D5"/>
    <w:multiLevelType w:val="hybridMultilevel"/>
    <w:tmpl w:val="14CC242C"/>
    <w:lvl w:ilvl="0" w:tplc="3994707A">
      <w:start w:val="1"/>
      <w:numFmt w:val="upperRoman"/>
      <w:lvlText w:val="%1."/>
      <w:lvlJc w:val="left"/>
      <w:pPr>
        <w:ind w:left="1080" w:hanging="720"/>
      </w:pPr>
    </w:lvl>
    <w:lvl w:ilvl="1" w:tplc="5284E400">
      <w:start w:val="1"/>
      <w:numFmt w:val="lowerLetter"/>
      <w:lvlText w:val="%2."/>
      <w:lvlJc w:val="left"/>
      <w:pPr>
        <w:ind w:left="1440" w:hanging="360"/>
      </w:pPr>
    </w:lvl>
    <w:lvl w:ilvl="2" w:tplc="9AC4DB8E">
      <w:start w:val="1"/>
      <w:numFmt w:val="lowerRoman"/>
      <w:lvlText w:val="%3."/>
      <w:lvlJc w:val="right"/>
      <w:pPr>
        <w:ind w:left="2160" w:hanging="180"/>
      </w:pPr>
    </w:lvl>
    <w:lvl w:ilvl="3" w:tplc="69B6D210">
      <w:start w:val="1"/>
      <w:numFmt w:val="decimal"/>
      <w:lvlText w:val="%4."/>
      <w:lvlJc w:val="left"/>
      <w:pPr>
        <w:ind w:left="2880" w:hanging="360"/>
      </w:pPr>
    </w:lvl>
    <w:lvl w:ilvl="4" w:tplc="2FC643F0">
      <w:start w:val="1"/>
      <w:numFmt w:val="lowerLetter"/>
      <w:lvlText w:val="%5."/>
      <w:lvlJc w:val="left"/>
      <w:pPr>
        <w:ind w:left="3600" w:hanging="360"/>
      </w:pPr>
    </w:lvl>
    <w:lvl w:ilvl="5" w:tplc="C9902F72">
      <w:start w:val="1"/>
      <w:numFmt w:val="lowerRoman"/>
      <w:lvlText w:val="%6."/>
      <w:lvlJc w:val="right"/>
      <w:pPr>
        <w:ind w:left="4320" w:hanging="180"/>
      </w:pPr>
    </w:lvl>
    <w:lvl w:ilvl="6" w:tplc="7F46451C">
      <w:start w:val="1"/>
      <w:numFmt w:val="decimal"/>
      <w:lvlText w:val="%7."/>
      <w:lvlJc w:val="left"/>
      <w:pPr>
        <w:ind w:left="5040" w:hanging="360"/>
      </w:pPr>
    </w:lvl>
    <w:lvl w:ilvl="7" w:tplc="D1A40DEC">
      <w:start w:val="1"/>
      <w:numFmt w:val="lowerLetter"/>
      <w:lvlText w:val="%8."/>
      <w:lvlJc w:val="left"/>
      <w:pPr>
        <w:ind w:left="5760" w:hanging="360"/>
      </w:pPr>
    </w:lvl>
    <w:lvl w:ilvl="8" w:tplc="899CACC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00A86"/>
    <w:multiLevelType w:val="hybridMultilevel"/>
    <w:tmpl w:val="AE160428"/>
    <w:lvl w:ilvl="0" w:tplc="C916014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6076F0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79A453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B167B0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0A6CD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6B68CE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006373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862A1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5BEF3F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2A01AF2"/>
    <w:multiLevelType w:val="hybridMultilevel"/>
    <w:tmpl w:val="C7603026"/>
    <w:lvl w:ilvl="0" w:tplc="977ACAD6">
      <w:start w:val="1"/>
      <w:numFmt w:val="bullet"/>
      <w:lvlText w:val=""/>
      <w:lvlJc w:val="left"/>
      <w:pPr>
        <w:tabs>
          <w:tab w:val="num" w:pos="1077"/>
        </w:tabs>
        <w:ind w:left="709" w:firstLine="0"/>
      </w:pPr>
      <w:rPr>
        <w:rFonts w:ascii="Symbol" w:hAnsi="Symbol"/>
      </w:rPr>
    </w:lvl>
    <w:lvl w:ilvl="1" w:tplc="F7865980">
      <w:start w:val="1"/>
      <w:numFmt w:val="lowerLetter"/>
      <w:lvlText w:val="%2)"/>
      <w:lvlJc w:val="left"/>
      <w:pPr>
        <w:ind w:left="720" w:hanging="360"/>
      </w:pPr>
    </w:lvl>
    <w:lvl w:ilvl="2" w:tplc="1C08D8C0">
      <w:start w:val="1"/>
      <w:numFmt w:val="lowerRoman"/>
      <w:lvlText w:val="%3)"/>
      <w:lvlJc w:val="left"/>
      <w:pPr>
        <w:ind w:left="1080" w:hanging="360"/>
      </w:pPr>
    </w:lvl>
    <w:lvl w:ilvl="3" w:tplc="C2664EBA">
      <w:start w:val="1"/>
      <w:numFmt w:val="decimal"/>
      <w:lvlText w:val="(%4)"/>
      <w:lvlJc w:val="left"/>
      <w:pPr>
        <w:ind w:left="1440" w:hanging="360"/>
      </w:pPr>
    </w:lvl>
    <w:lvl w:ilvl="4" w:tplc="BAC80DFA">
      <w:start w:val="1"/>
      <w:numFmt w:val="lowerLetter"/>
      <w:lvlText w:val="(%5)"/>
      <w:lvlJc w:val="left"/>
      <w:pPr>
        <w:ind w:left="1800" w:hanging="360"/>
      </w:pPr>
    </w:lvl>
    <w:lvl w:ilvl="5" w:tplc="6B76EA5C">
      <w:start w:val="1"/>
      <w:numFmt w:val="lowerRoman"/>
      <w:lvlText w:val="(%6)"/>
      <w:lvlJc w:val="left"/>
      <w:pPr>
        <w:ind w:left="2160" w:hanging="360"/>
      </w:pPr>
    </w:lvl>
    <w:lvl w:ilvl="6" w:tplc="6C6CFADC">
      <w:start w:val="1"/>
      <w:numFmt w:val="decimal"/>
      <w:lvlText w:val="%7."/>
      <w:lvlJc w:val="left"/>
      <w:pPr>
        <w:ind w:left="2520" w:hanging="360"/>
      </w:pPr>
    </w:lvl>
    <w:lvl w:ilvl="7" w:tplc="94201A2E">
      <w:start w:val="1"/>
      <w:numFmt w:val="lowerLetter"/>
      <w:lvlText w:val="%8."/>
      <w:lvlJc w:val="left"/>
      <w:pPr>
        <w:ind w:left="2880" w:hanging="360"/>
      </w:pPr>
    </w:lvl>
    <w:lvl w:ilvl="8" w:tplc="BE52D1D0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BBD3C5A"/>
    <w:multiLevelType w:val="multilevel"/>
    <w:tmpl w:val="1EB8028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" w15:restartNumberingAfterBreak="0">
    <w:nsid w:val="2BD54978"/>
    <w:multiLevelType w:val="hybridMultilevel"/>
    <w:tmpl w:val="9314109A"/>
    <w:lvl w:ilvl="0" w:tplc="5F6870F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3820BE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71E85800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8DE88DB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FE1C3F4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21BEDCB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C224613A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4CF82AB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E1422300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 w15:restartNumberingAfterBreak="0">
    <w:nsid w:val="2C1C5ED7"/>
    <w:multiLevelType w:val="hybridMultilevel"/>
    <w:tmpl w:val="55DE8906"/>
    <w:lvl w:ilvl="0" w:tplc="401AA556">
      <w:start w:val="1"/>
      <w:numFmt w:val="bullet"/>
      <w:lvlText w:val="-"/>
      <w:lvlJc w:val="left"/>
      <w:pPr>
        <w:ind w:left="1429" w:hanging="360"/>
      </w:pPr>
      <w:rPr>
        <w:rFonts w:ascii="Sylfaen" w:hAnsi="Sylfaen"/>
      </w:rPr>
    </w:lvl>
    <w:lvl w:ilvl="1" w:tplc="6DE67E1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6F0802FA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AC66469A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E916866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61A453EA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927E9362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106013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AC46919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 w15:restartNumberingAfterBreak="0">
    <w:nsid w:val="305034B6"/>
    <w:multiLevelType w:val="multilevel"/>
    <w:tmpl w:val="57360AD0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9"/>
      <w:numFmt w:val="decimal"/>
      <w:lvlText w:val="%1.%2."/>
      <w:lvlJc w:val="left"/>
      <w:pPr>
        <w:ind w:left="1074" w:hanging="54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602" w:hanging="720"/>
      </w:pPr>
    </w:lvl>
    <w:lvl w:ilvl="4">
      <w:start w:val="1"/>
      <w:numFmt w:val="decimal"/>
      <w:lvlText w:val="%1.%2.%3.%4.%5."/>
      <w:lvlJc w:val="left"/>
      <w:pPr>
        <w:ind w:left="2136" w:hanging="1080"/>
      </w:pPr>
    </w:lvl>
    <w:lvl w:ilvl="5">
      <w:start w:val="1"/>
      <w:numFmt w:val="decimal"/>
      <w:lvlText w:val="%1.%2.%3.%4.%5.%6."/>
      <w:lvlJc w:val="left"/>
      <w:pPr>
        <w:ind w:left="2310" w:hanging="1080"/>
      </w:pPr>
    </w:lvl>
    <w:lvl w:ilvl="6">
      <w:start w:val="1"/>
      <w:numFmt w:val="decimal"/>
      <w:lvlText w:val="%1.%2.%3.%4.%5.%6.%7."/>
      <w:lvlJc w:val="left"/>
      <w:pPr>
        <w:ind w:left="2844" w:hanging="1440"/>
      </w:pPr>
    </w:lvl>
    <w:lvl w:ilvl="7">
      <w:start w:val="1"/>
      <w:numFmt w:val="decimal"/>
      <w:lvlText w:val="%1.%2.%3.%4.%5.%6.%7.%8."/>
      <w:lvlJc w:val="left"/>
      <w:pPr>
        <w:ind w:left="3018" w:hanging="1440"/>
      </w:pPr>
    </w:lvl>
    <w:lvl w:ilvl="8">
      <w:start w:val="1"/>
      <w:numFmt w:val="decimal"/>
      <w:lvlText w:val="%1.%2.%3.%4.%5.%6.%7.%8.%9."/>
      <w:lvlJc w:val="left"/>
      <w:pPr>
        <w:ind w:left="3552" w:hanging="1800"/>
      </w:pPr>
    </w:lvl>
  </w:abstractNum>
  <w:abstractNum w:abstractNumId="10" w15:restartNumberingAfterBreak="0">
    <w:nsid w:val="3AA16F01"/>
    <w:multiLevelType w:val="hybridMultilevel"/>
    <w:tmpl w:val="A664B514"/>
    <w:lvl w:ilvl="0" w:tplc="5E7E7A54">
      <w:start w:val="1"/>
      <w:numFmt w:val="bullet"/>
      <w:lvlText w:val="-"/>
      <w:lvlJc w:val="left"/>
      <w:pPr>
        <w:ind w:left="1429" w:hanging="360"/>
      </w:pPr>
      <w:rPr>
        <w:rFonts w:ascii="Sylfaen" w:hAnsi="Sylfaen"/>
      </w:rPr>
    </w:lvl>
    <w:lvl w:ilvl="1" w:tplc="5CEEA95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9A2056F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4734F270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620E49F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247AA978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F608162E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366C39D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65863C32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3F52624E"/>
    <w:multiLevelType w:val="hybridMultilevel"/>
    <w:tmpl w:val="1A4C2EAA"/>
    <w:lvl w:ilvl="0" w:tplc="A2DC5F4A">
      <w:start w:val="1"/>
      <w:numFmt w:val="bullet"/>
      <w:lvlText w:val="-"/>
      <w:lvlJc w:val="left"/>
      <w:pPr>
        <w:ind w:left="1429" w:hanging="360"/>
      </w:pPr>
      <w:rPr>
        <w:rFonts w:ascii="Sylfaen" w:hAnsi="Sylfaen"/>
      </w:rPr>
    </w:lvl>
    <w:lvl w:ilvl="1" w:tplc="05F03A3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8C24C1A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1E96D192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5BC85A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E068B7E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94DC527C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15655A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0B0403D0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 w15:restartNumberingAfterBreak="0">
    <w:nsid w:val="40C90DBB"/>
    <w:multiLevelType w:val="hybridMultilevel"/>
    <w:tmpl w:val="C7F24010"/>
    <w:lvl w:ilvl="0" w:tplc="26B2E10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E99CCC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DDC787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D6C477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59045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97E35C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E7C8B3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2243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122F70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5FF1072"/>
    <w:multiLevelType w:val="multilevel"/>
    <w:tmpl w:val="52F8774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3920" w:hanging="108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416" w:hanging="144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14" w15:restartNumberingAfterBreak="0">
    <w:nsid w:val="4F7A3D4C"/>
    <w:multiLevelType w:val="hybridMultilevel"/>
    <w:tmpl w:val="9B50C422"/>
    <w:lvl w:ilvl="0" w:tplc="F552CBA2">
      <w:start w:val="1"/>
      <w:numFmt w:val="decimal"/>
      <w:lvlText w:val="%1."/>
      <w:lvlJc w:val="left"/>
      <w:pPr>
        <w:ind w:left="1429" w:hanging="360"/>
      </w:pPr>
    </w:lvl>
    <w:lvl w:ilvl="1" w:tplc="AED00588">
      <w:start w:val="1"/>
      <w:numFmt w:val="lowerLetter"/>
      <w:lvlText w:val="%2."/>
      <w:lvlJc w:val="left"/>
      <w:pPr>
        <w:ind w:left="2149" w:hanging="360"/>
      </w:pPr>
    </w:lvl>
    <w:lvl w:ilvl="2" w:tplc="6CF8E63E">
      <w:start w:val="1"/>
      <w:numFmt w:val="lowerRoman"/>
      <w:lvlText w:val="%3."/>
      <w:lvlJc w:val="right"/>
      <w:pPr>
        <w:ind w:left="2869" w:hanging="180"/>
      </w:pPr>
    </w:lvl>
    <w:lvl w:ilvl="3" w:tplc="8D7E89A6">
      <w:start w:val="1"/>
      <w:numFmt w:val="decimal"/>
      <w:lvlText w:val="%4."/>
      <w:lvlJc w:val="left"/>
      <w:pPr>
        <w:ind w:left="3589" w:hanging="360"/>
      </w:pPr>
    </w:lvl>
    <w:lvl w:ilvl="4" w:tplc="5044AAAA">
      <w:start w:val="1"/>
      <w:numFmt w:val="lowerLetter"/>
      <w:lvlText w:val="%5."/>
      <w:lvlJc w:val="left"/>
      <w:pPr>
        <w:ind w:left="4309" w:hanging="360"/>
      </w:pPr>
    </w:lvl>
    <w:lvl w:ilvl="5" w:tplc="C8CAA9C2">
      <w:start w:val="1"/>
      <w:numFmt w:val="lowerRoman"/>
      <w:lvlText w:val="%6."/>
      <w:lvlJc w:val="right"/>
      <w:pPr>
        <w:ind w:left="5029" w:hanging="180"/>
      </w:pPr>
    </w:lvl>
    <w:lvl w:ilvl="6" w:tplc="12A48626">
      <w:start w:val="1"/>
      <w:numFmt w:val="decimal"/>
      <w:lvlText w:val="%7."/>
      <w:lvlJc w:val="left"/>
      <w:pPr>
        <w:ind w:left="5749" w:hanging="360"/>
      </w:pPr>
    </w:lvl>
    <w:lvl w:ilvl="7" w:tplc="C602D876">
      <w:start w:val="1"/>
      <w:numFmt w:val="lowerLetter"/>
      <w:lvlText w:val="%8."/>
      <w:lvlJc w:val="left"/>
      <w:pPr>
        <w:ind w:left="6469" w:hanging="360"/>
      </w:pPr>
    </w:lvl>
    <w:lvl w:ilvl="8" w:tplc="DFA20D8A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2BC4223"/>
    <w:multiLevelType w:val="hybridMultilevel"/>
    <w:tmpl w:val="03ECD916"/>
    <w:lvl w:ilvl="0" w:tplc="BCE05AE4">
      <w:start w:val="1"/>
      <w:numFmt w:val="decimal"/>
      <w:lvlText w:val="%1)"/>
      <w:lvlJc w:val="left"/>
    </w:lvl>
    <w:lvl w:ilvl="1" w:tplc="5C28BEBA">
      <w:start w:val="1"/>
      <w:numFmt w:val="lowerLetter"/>
      <w:lvlText w:val="%2."/>
      <w:lvlJc w:val="left"/>
      <w:pPr>
        <w:ind w:left="1222" w:hanging="360"/>
      </w:pPr>
    </w:lvl>
    <w:lvl w:ilvl="2" w:tplc="93187A48">
      <w:start w:val="1"/>
      <w:numFmt w:val="lowerRoman"/>
      <w:lvlText w:val="%3."/>
      <w:lvlJc w:val="right"/>
      <w:pPr>
        <w:ind w:left="1942" w:hanging="180"/>
      </w:pPr>
    </w:lvl>
    <w:lvl w:ilvl="3" w:tplc="82D81188">
      <w:start w:val="1"/>
      <w:numFmt w:val="decimal"/>
      <w:lvlText w:val="%4."/>
      <w:lvlJc w:val="left"/>
      <w:pPr>
        <w:ind w:left="2662" w:hanging="360"/>
      </w:pPr>
    </w:lvl>
    <w:lvl w:ilvl="4" w:tplc="128009A4">
      <w:start w:val="1"/>
      <w:numFmt w:val="lowerLetter"/>
      <w:lvlText w:val="%5."/>
      <w:lvlJc w:val="left"/>
      <w:pPr>
        <w:ind w:left="3382" w:hanging="360"/>
      </w:pPr>
    </w:lvl>
    <w:lvl w:ilvl="5" w:tplc="5CCC7BFE">
      <w:start w:val="1"/>
      <w:numFmt w:val="lowerRoman"/>
      <w:lvlText w:val="%6."/>
      <w:lvlJc w:val="right"/>
      <w:pPr>
        <w:ind w:left="4102" w:hanging="180"/>
      </w:pPr>
    </w:lvl>
    <w:lvl w:ilvl="6" w:tplc="4D482E38">
      <w:start w:val="1"/>
      <w:numFmt w:val="decimal"/>
      <w:lvlText w:val="%7."/>
      <w:lvlJc w:val="left"/>
      <w:pPr>
        <w:ind w:left="4822" w:hanging="360"/>
      </w:pPr>
    </w:lvl>
    <w:lvl w:ilvl="7" w:tplc="821619FC">
      <w:start w:val="1"/>
      <w:numFmt w:val="lowerLetter"/>
      <w:lvlText w:val="%8."/>
      <w:lvlJc w:val="left"/>
      <w:pPr>
        <w:ind w:left="5542" w:hanging="360"/>
      </w:pPr>
    </w:lvl>
    <w:lvl w:ilvl="8" w:tplc="2D72EA30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2E854FC"/>
    <w:multiLevelType w:val="hybridMultilevel"/>
    <w:tmpl w:val="178E265C"/>
    <w:lvl w:ilvl="0" w:tplc="E460CD1E">
      <w:start w:val="1"/>
      <w:numFmt w:val="bullet"/>
      <w:lvlText w:val="-"/>
      <w:lvlJc w:val="left"/>
      <w:pPr>
        <w:ind w:left="1429" w:hanging="360"/>
      </w:pPr>
      <w:rPr>
        <w:rFonts w:ascii="Sylfaen" w:hAnsi="Sylfaen"/>
      </w:rPr>
    </w:lvl>
    <w:lvl w:ilvl="1" w:tplc="A40AC53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93B03BEC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35428698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E97613C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051E9E1A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C32610BA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069E399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3D74E1D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 w15:restartNumberingAfterBreak="0">
    <w:nsid w:val="54FB7830"/>
    <w:multiLevelType w:val="hybridMultilevel"/>
    <w:tmpl w:val="1CF407A8"/>
    <w:lvl w:ilvl="0" w:tplc="2174CC62">
      <w:start w:val="1"/>
      <w:numFmt w:val="decimal"/>
      <w:lvlText w:val="%1)"/>
      <w:lvlJc w:val="left"/>
    </w:lvl>
    <w:lvl w:ilvl="1" w:tplc="82E63E76">
      <w:start w:val="1"/>
      <w:numFmt w:val="lowerLetter"/>
      <w:lvlText w:val="%2."/>
      <w:lvlJc w:val="left"/>
      <w:pPr>
        <w:ind w:left="1222" w:hanging="360"/>
      </w:pPr>
    </w:lvl>
    <w:lvl w:ilvl="2" w:tplc="B7B8BEDC">
      <w:start w:val="1"/>
      <w:numFmt w:val="lowerRoman"/>
      <w:lvlText w:val="%3."/>
      <w:lvlJc w:val="right"/>
      <w:pPr>
        <w:ind w:left="1942" w:hanging="180"/>
      </w:pPr>
    </w:lvl>
    <w:lvl w:ilvl="3" w:tplc="AA889BAE">
      <w:start w:val="1"/>
      <w:numFmt w:val="decimal"/>
      <w:lvlText w:val="%4."/>
      <w:lvlJc w:val="left"/>
      <w:pPr>
        <w:ind w:left="2662" w:hanging="360"/>
      </w:pPr>
    </w:lvl>
    <w:lvl w:ilvl="4" w:tplc="EEB65142">
      <w:start w:val="1"/>
      <w:numFmt w:val="lowerLetter"/>
      <w:lvlText w:val="%5."/>
      <w:lvlJc w:val="left"/>
      <w:pPr>
        <w:ind w:left="3382" w:hanging="360"/>
      </w:pPr>
    </w:lvl>
    <w:lvl w:ilvl="5" w:tplc="D8FA9AE2">
      <w:start w:val="1"/>
      <w:numFmt w:val="lowerRoman"/>
      <w:lvlText w:val="%6."/>
      <w:lvlJc w:val="right"/>
      <w:pPr>
        <w:ind w:left="4102" w:hanging="180"/>
      </w:pPr>
    </w:lvl>
    <w:lvl w:ilvl="6" w:tplc="6DCA693E">
      <w:start w:val="1"/>
      <w:numFmt w:val="decimal"/>
      <w:lvlText w:val="%7."/>
      <w:lvlJc w:val="left"/>
      <w:pPr>
        <w:ind w:left="4822" w:hanging="360"/>
      </w:pPr>
    </w:lvl>
    <w:lvl w:ilvl="7" w:tplc="0450BCFE">
      <w:start w:val="1"/>
      <w:numFmt w:val="lowerLetter"/>
      <w:lvlText w:val="%8."/>
      <w:lvlJc w:val="left"/>
      <w:pPr>
        <w:ind w:left="5542" w:hanging="360"/>
      </w:pPr>
    </w:lvl>
    <w:lvl w:ilvl="8" w:tplc="F6C0E3DA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96C4256"/>
    <w:multiLevelType w:val="hybridMultilevel"/>
    <w:tmpl w:val="5E80D05A"/>
    <w:lvl w:ilvl="0" w:tplc="A3E2C74C">
      <w:start w:val="3"/>
      <w:numFmt w:val="decimal"/>
      <w:lvlText w:val="%1.1"/>
      <w:lvlJc w:val="left"/>
      <w:pPr>
        <w:ind w:left="2138" w:hanging="360"/>
      </w:pPr>
    </w:lvl>
    <w:lvl w:ilvl="1" w:tplc="2806F210">
      <w:start w:val="1"/>
      <w:numFmt w:val="lowerLetter"/>
      <w:lvlText w:val="%2."/>
      <w:lvlJc w:val="left"/>
      <w:pPr>
        <w:ind w:left="2149" w:hanging="360"/>
      </w:pPr>
    </w:lvl>
    <w:lvl w:ilvl="2" w:tplc="F42E31BA">
      <w:start w:val="1"/>
      <w:numFmt w:val="lowerRoman"/>
      <w:lvlText w:val="%3."/>
      <w:lvlJc w:val="right"/>
      <w:pPr>
        <w:ind w:left="2869" w:hanging="180"/>
      </w:pPr>
    </w:lvl>
    <w:lvl w:ilvl="3" w:tplc="225C810E">
      <w:start w:val="1"/>
      <w:numFmt w:val="decimal"/>
      <w:lvlText w:val="%4."/>
      <w:lvlJc w:val="left"/>
      <w:pPr>
        <w:ind w:left="3589" w:hanging="360"/>
      </w:pPr>
    </w:lvl>
    <w:lvl w:ilvl="4" w:tplc="71FAEA5E">
      <w:start w:val="1"/>
      <w:numFmt w:val="lowerLetter"/>
      <w:lvlText w:val="%5."/>
      <w:lvlJc w:val="left"/>
      <w:pPr>
        <w:ind w:left="4309" w:hanging="360"/>
      </w:pPr>
    </w:lvl>
    <w:lvl w:ilvl="5" w:tplc="BE02DB6E">
      <w:start w:val="1"/>
      <w:numFmt w:val="lowerRoman"/>
      <w:lvlText w:val="%6."/>
      <w:lvlJc w:val="right"/>
      <w:pPr>
        <w:ind w:left="5029" w:hanging="180"/>
      </w:pPr>
    </w:lvl>
    <w:lvl w:ilvl="6" w:tplc="ABD8EE0A">
      <w:start w:val="1"/>
      <w:numFmt w:val="decimal"/>
      <w:lvlText w:val="%7."/>
      <w:lvlJc w:val="left"/>
      <w:pPr>
        <w:ind w:left="5749" w:hanging="360"/>
      </w:pPr>
    </w:lvl>
    <w:lvl w:ilvl="7" w:tplc="A04604CE">
      <w:start w:val="1"/>
      <w:numFmt w:val="lowerLetter"/>
      <w:lvlText w:val="%8."/>
      <w:lvlJc w:val="left"/>
      <w:pPr>
        <w:ind w:left="6469" w:hanging="360"/>
      </w:pPr>
    </w:lvl>
    <w:lvl w:ilvl="8" w:tplc="AC0E3BFC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C3C211B"/>
    <w:multiLevelType w:val="hybridMultilevel"/>
    <w:tmpl w:val="6D804D36"/>
    <w:lvl w:ilvl="0" w:tplc="9F983AC6">
      <w:start w:val="1"/>
      <w:numFmt w:val="bullet"/>
      <w:lvlText w:val="-"/>
      <w:lvlJc w:val="left"/>
      <w:pPr>
        <w:ind w:left="9290" w:hanging="360"/>
      </w:pPr>
      <w:rPr>
        <w:rFonts w:ascii="Sylfaen" w:hAnsi="Sylfaen"/>
      </w:rPr>
    </w:lvl>
    <w:lvl w:ilvl="1" w:tplc="3BCC53D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C06434D0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99A849E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9D6C96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50B82902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8F5413F2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8DC681A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BFCA60EE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0" w15:restartNumberingAfterBreak="0">
    <w:nsid w:val="5CF02D5D"/>
    <w:multiLevelType w:val="hybridMultilevel"/>
    <w:tmpl w:val="F0A0C2BA"/>
    <w:lvl w:ilvl="0" w:tplc="F7949F7E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  <w:lvl w:ilvl="1" w:tplc="395CE0AA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7DC0A94C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4960569C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1806EFE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93BE8C44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7A50EDB8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3D2AE8EA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762FE7E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1" w15:restartNumberingAfterBreak="0">
    <w:nsid w:val="5EEA02D5"/>
    <w:multiLevelType w:val="hybridMultilevel"/>
    <w:tmpl w:val="ACFE32F4"/>
    <w:lvl w:ilvl="0" w:tplc="25208A42">
      <w:start w:val="1"/>
      <w:numFmt w:val="bullet"/>
      <w:lvlText w:val=""/>
      <w:lvlJc w:val="left"/>
      <w:pPr>
        <w:tabs>
          <w:tab w:val="num" w:pos="1077"/>
        </w:tabs>
        <w:ind w:left="709" w:firstLine="0"/>
      </w:pPr>
      <w:rPr>
        <w:rFonts w:ascii="Symbol" w:hAnsi="Symbol"/>
      </w:rPr>
    </w:lvl>
    <w:lvl w:ilvl="1" w:tplc="A83C740C">
      <w:start w:val="1"/>
      <w:numFmt w:val="lowerLetter"/>
      <w:lvlText w:val="%2)"/>
      <w:lvlJc w:val="left"/>
      <w:pPr>
        <w:ind w:left="720" w:hanging="360"/>
      </w:pPr>
    </w:lvl>
    <w:lvl w:ilvl="2" w:tplc="50508B80">
      <w:start w:val="1"/>
      <w:numFmt w:val="lowerRoman"/>
      <w:lvlText w:val="%3)"/>
      <w:lvlJc w:val="left"/>
      <w:pPr>
        <w:ind w:left="1080" w:hanging="360"/>
      </w:pPr>
    </w:lvl>
    <w:lvl w:ilvl="3" w:tplc="531E1E40">
      <w:start w:val="1"/>
      <w:numFmt w:val="decimal"/>
      <w:lvlText w:val="(%4)"/>
      <w:lvlJc w:val="left"/>
      <w:pPr>
        <w:ind w:left="1440" w:hanging="360"/>
      </w:pPr>
    </w:lvl>
    <w:lvl w:ilvl="4" w:tplc="E4787DF4">
      <w:start w:val="1"/>
      <w:numFmt w:val="lowerLetter"/>
      <w:lvlText w:val="(%5)"/>
      <w:lvlJc w:val="left"/>
      <w:pPr>
        <w:ind w:left="1800" w:hanging="360"/>
      </w:pPr>
    </w:lvl>
    <w:lvl w:ilvl="5" w:tplc="65721BE8">
      <w:start w:val="1"/>
      <w:numFmt w:val="lowerRoman"/>
      <w:lvlText w:val="(%6)"/>
      <w:lvlJc w:val="left"/>
      <w:pPr>
        <w:ind w:left="2160" w:hanging="360"/>
      </w:pPr>
    </w:lvl>
    <w:lvl w:ilvl="6" w:tplc="D6065930">
      <w:start w:val="1"/>
      <w:numFmt w:val="decimal"/>
      <w:lvlText w:val="%7."/>
      <w:lvlJc w:val="left"/>
      <w:pPr>
        <w:ind w:left="2520" w:hanging="360"/>
      </w:pPr>
    </w:lvl>
    <w:lvl w:ilvl="7" w:tplc="EA6018BE">
      <w:start w:val="1"/>
      <w:numFmt w:val="lowerLetter"/>
      <w:lvlText w:val="%8."/>
      <w:lvlJc w:val="left"/>
      <w:pPr>
        <w:ind w:left="2880" w:hanging="360"/>
      </w:pPr>
    </w:lvl>
    <w:lvl w:ilvl="8" w:tplc="83720B14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F9D58D7"/>
    <w:multiLevelType w:val="multilevel"/>
    <w:tmpl w:val="76C28ADC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10"/>
      <w:numFmt w:val="decimal"/>
      <w:lvlText w:val="%1.%2."/>
      <w:lvlJc w:val="left"/>
      <w:pPr>
        <w:ind w:left="1190" w:hanging="48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3" w15:restartNumberingAfterBreak="0">
    <w:nsid w:val="6C5F5644"/>
    <w:multiLevelType w:val="multilevel"/>
    <w:tmpl w:val="8F4A9B2C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11"/>
      <w:numFmt w:val="decimal"/>
      <w:lvlText w:val="%1.%2."/>
      <w:lvlJc w:val="left"/>
      <w:pPr>
        <w:ind w:left="1048" w:hanging="48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4" w15:restartNumberingAfterBreak="0">
    <w:nsid w:val="72777CEA"/>
    <w:multiLevelType w:val="hybridMultilevel"/>
    <w:tmpl w:val="DBDAF7B2"/>
    <w:lvl w:ilvl="0" w:tplc="2B105E2E">
      <w:start w:val="1"/>
      <w:numFmt w:val="bullet"/>
      <w:lvlText w:val="-"/>
      <w:lvlJc w:val="left"/>
      <w:pPr>
        <w:ind w:left="1429" w:hanging="360"/>
      </w:pPr>
      <w:rPr>
        <w:rFonts w:ascii="Sylfaen" w:hAnsi="Sylfaen"/>
      </w:rPr>
    </w:lvl>
    <w:lvl w:ilvl="1" w:tplc="9E48E25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2ACE80EC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51BAE064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F5BE2A0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561613E8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1E7CF51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9C0A953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BC94FE10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5" w15:restartNumberingAfterBreak="0">
    <w:nsid w:val="73C9263D"/>
    <w:multiLevelType w:val="multilevel"/>
    <w:tmpl w:val="8C6ED450"/>
    <w:lvl w:ilvl="0">
      <w:start w:val="1"/>
      <w:numFmt w:val="decimal"/>
      <w:lvlText w:val="%1."/>
      <w:lvlJc w:val="left"/>
      <w:pPr>
        <w:ind w:left="1495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1778" w:hanging="720"/>
      </w:pPr>
    </w:lvl>
    <w:lvl w:ilvl="3">
      <w:start w:val="1"/>
      <w:numFmt w:val="decimal"/>
      <w:lvlText w:val="%1.%2.%3.%4"/>
      <w:lvlJc w:val="left"/>
      <w:pPr>
        <w:ind w:left="2487" w:hanging="1080"/>
      </w:pPr>
    </w:lvl>
    <w:lvl w:ilvl="4">
      <w:start w:val="1"/>
      <w:numFmt w:val="decimal"/>
      <w:lvlText w:val="%1.%2.%3.%4.%5"/>
      <w:lvlJc w:val="left"/>
      <w:pPr>
        <w:ind w:left="2836" w:hanging="1080"/>
      </w:pPr>
    </w:lvl>
    <w:lvl w:ilvl="5">
      <w:start w:val="1"/>
      <w:numFmt w:val="decimal"/>
      <w:lvlText w:val="%1.%2.%3.%4.%5.%6"/>
      <w:lvlJc w:val="left"/>
      <w:pPr>
        <w:ind w:left="3545" w:hanging="1440"/>
      </w:pPr>
    </w:lvl>
    <w:lvl w:ilvl="6">
      <w:start w:val="1"/>
      <w:numFmt w:val="decimal"/>
      <w:lvlText w:val="%1.%2.%3.%4.%5.%6.%7"/>
      <w:lvlJc w:val="left"/>
      <w:pPr>
        <w:ind w:left="3894" w:hanging="1440"/>
      </w:pPr>
    </w:lvl>
    <w:lvl w:ilvl="7">
      <w:start w:val="1"/>
      <w:numFmt w:val="decimal"/>
      <w:lvlText w:val="%1.%2.%3.%4.%5.%6.%7.%8"/>
      <w:lvlJc w:val="left"/>
      <w:pPr>
        <w:ind w:left="4603" w:hanging="1800"/>
      </w:pPr>
    </w:lvl>
    <w:lvl w:ilvl="8">
      <w:start w:val="1"/>
      <w:numFmt w:val="decimal"/>
      <w:lvlText w:val="%1.%2.%3.%4.%5.%6.%7.%8.%9"/>
      <w:lvlJc w:val="left"/>
      <w:pPr>
        <w:ind w:left="5312" w:hanging="2160"/>
      </w:pPr>
    </w:lvl>
  </w:abstractNum>
  <w:abstractNum w:abstractNumId="26" w15:restartNumberingAfterBreak="0">
    <w:nsid w:val="77D27376"/>
    <w:multiLevelType w:val="multilevel"/>
    <w:tmpl w:val="7BFE584E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lvlText w:val="%1.%2."/>
      <w:lvlJc w:val="left"/>
      <w:pPr>
        <w:ind w:left="1276" w:hanging="708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7" w15:restartNumberingAfterBreak="0">
    <w:nsid w:val="78D26CA0"/>
    <w:multiLevelType w:val="hybridMultilevel"/>
    <w:tmpl w:val="F5240ABA"/>
    <w:lvl w:ilvl="0" w:tplc="DE54CB9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C6C8878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D0C6E68E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9D3C891E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A8789A2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A7E20068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F788C39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B26A2E0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0090F074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8" w15:restartNumberingAfterBreak="0">
    <w:nsid w:val="79B15CC3"/>
    <w:multiLevelType w:val="multilevel"/>
    <w:tmpl w:val="21122F4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2138" w:hanging="360"/>
      </w:pPr>
    </w:lvl>
    <w:lvl w:ilvl="2">
      <w:start w:val="1"/>
      <w:numFmt w:val="decimal"/>
      <w:lvlText w:val="%1.%2.%3."/>
      <w:lvlJc w:val="left"/>
      <w:pPr>
        <w:ind w:left="4276" w:hanging="720"/>
      </w:pPr>
    </w:lvl>
    <w:lvl w:ilvl="3">
      <w:start w:val="1"/>
      <w:numFmt w:val="decimal"/>
      <w:lvlText w:val="%1.%2.%3.%4."/>
      <w:lvlJc w:val="left"/>
      <w:pPr>
        <w:ind w:left="6054" w:hanging="720"/>
      </w:pPr>
    </w:lvl>
    <w:lvl w:ilvl="4">
      <w:start w:val="1"/>
      <w:numFmt w:val="decimal"/>
      <w:lvlText w:val="%1.%2.%3.%4.%5."/>
      <w:lvlJc w:val="left"/>
      <w:pPr>
        <w:ind w:left="8192" w:hanging="1080"/>
      </w:pPr>
    </w:lvl>
    <w:lvl w:ilvl="5">
      <w:start w:val="1"/>
      <w:numFmt w:val="decimal"/>
      <w:lvlText w:val="%1.%2.%3.%4.%5.%6."/>
      <w:lvlJc w:val="left"/>
      <w:pPr>
        <w:ind w:left="9970" w:hanging="1080"/>
      </w:pPr>
    </w:lvl>
    <w:lvl w:ilvl="6">
      <w:start w:val="1"/>
      <w:numFmt w:val="decimal"/>
      <w:lvlText w:val="%1.%2.%3.%4.%5.%6.%7."/>
      <w:lvlJc w:val="left"/>
      <w:pPr>
        <w:ind w:left="12108" w:hanging="1440"/>
      </w:pPr>
    </w:lvl>
    <w:lvl w:ilvl="7">
      <w:start w:val="1"/>
      <w:numFmt w:val="decimal"/>
      <w:lvlText w:val="%1.%2.%3.%4.%5.%6.%7.%8."/>
      <w:lvlJc w:val="left"/>
      <w:pPr>
        <w:ind w:left="13886" w:hanging="1440"/>
      </w:pPr>
    </w:lvl>
    <w:lvl w:ilvl="8">
      <w:start w:val="1"/>
      <w:numFmt w:val="decimal"/>
      <w:lvlText w:val="%1.%2.%3.%4.%5.%6.%7.%8.%9."/>
      <w:lvlJc w:val="left"/>
      <w:pPr>
        <w:ind w:left="16024" w:hanging="1800"/>
      </w:pPr>
    </w:lvl>
  </w:abstractNum>
  <w:abstractNum w:abstractNumId="29" w15:restartNumberingAfterBreak="0">
    <w:nsid w:val="7C4117B3"/>
    <w:multiLevelType w:val="hybridMultilevel"/>
    <w:tmpl w:val="C65C6532"/>
    <w:lvl w:ilvl="0" w:tplc="90FEF308">
      <w:start w:val="1"/>
      <w:numFmt w:val="bullet"/>
      <w:lvlText w:val="-"/>
      <w:lvlJc w:val="left"/>
      <w:pPr>
        <w:ind w:left="1571" w:hanging="360"/>
      </w:pPr>
      <w:rPr>
        <w:rFonts w:ascii="Sylfaen" w:hAnsi="Sylfaen" w:hint="default"/>
      </w:rPr>
    </w:lvl>
    <w:lvl w:ilvl="1" w:tplc="2D42A252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8B40A53E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C9D239F4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C496658A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B470CAF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7040E110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BC44FF7C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E398DA1A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7"/>
  </w:num>
  <w:num w:numId="4">
    <w:abstractNumId w:val="12"/>
  </w:num>
  <w:num w:numId="5">
    <w:abstractNumId w:val="4"/>
  </w:num>
  <w:num w:numId="6">
    <w:abstractNumId w:val="27"/>
  </w:num>
  <w:num w:numId="7">
    <w:abstractNumId w:val="26"/>
  </w:num>
  <w:num w:numId="8">
    <w:abstractNumId w:val="21"/>
  </w:num>
  <w:num w:numId="9">
    <w:abstractNumId w:val="5"/>
  </w:num>
  <w:num w:numId="10">
    <w:abstractNumId w:val="6"/>
  </w:num>
  <w:num w:numId="11">
    <w:abstractNumId w:val="9"/>
  </w:num>
  <w:num w:numId="12">
    <w:abstractNumId w:val="2"/>
  </w:num>
  <w:num w:numId="13">
    <w:abstractNumId w:val="22"/>
  </w:num>
  <w:num w:numId="14">
    <w:abstractNumId w:val="15"/>
  </w:num>
  <w:num w:numId="15">
    <w:abstractNumId w:val="3"/>
  </w:num>
  <w:num w:numId="16">
    <w:abstractNumId w:val="13"/>
  </w:num>
  <w:num w:numId="17">
    <w:abstractNumId w:val="23"/>
  </w:num>
  <w:num w:numId="18">
    <w:abstractNumId w:val="0"/>
  </w:num>
  <w:num w:numId="19">
    <w:abstractNumId w:val="8"/>
  </w:num>
  <w:num w:numId="20">
    <w:abstractNumId w:val="10"/>
  </w:num>
  <w:num w:numId="21">
    <w:abstractNumId w:val="11"/>
  </w:num>
  <w:num w:numId="22">
    <w:abstractNumId w:val="24"/>
  </w:num>
  <w:num w:numId="23">
    <w:abstractNumId w:val="14"/>
  </w:num>
  <w:num w:numId="24">
    <w:abstractNumId w:val="1"/>
  </w:num>
  <w:num w:numId="25">
    <w:abstractNumId w:val="18"/>
  </w:num>
  <w:num w:numId="26">
    <w:abstractNumId w:val="28"/>
  </w:num>
  <w:num w:numId="27">
    <w:abstractNumId w:val="19"/>
  </w:num>
  <w:num w:numId="28">
    <w:abstractNumId w:val="16"/>
  </w:num>
  <w:num w:numId="29">
    <w:abstractNumId w:val="29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23"/>
    <w:rsid w:val="000A1123"/>
    <w:rsid w:val="0012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811CD-0C27-4506-A908-797D3F2F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2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"/>
    <w:unhideWhenUsed/>
    <w:qFormat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unhideWhenUsed/>
    <w:qFormat/>
    <w:pPr>
      <w:spacing w:before="240" w:after="60" w:line="276" w:lineRule="auto"/>
      <w:outlineLvl w:val="6"/>
    </w:pPr>
    <w:rPr>
      <w:rFonts w:ascii="Calibri" w:hAnsi="Calibri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"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en-US" w:eastAsia="en-US"/>
    </w:rPr>
  </w:style>
  <w:style w:type="paragraph" w:styleId="9">
    <w:name w:val="heading 9"/>
    <w:basedOn w:val="a"/>
    <w:next w:val="a"/>
    <w:link w:val="90"/>
    <w:uiPriority w:val="9"/>
    <w:unhideWhenUsed/>
    <w:qFormat/>
    <w:pPr>
      <w:spacing w:before="240" w:after="60" w:line="276" w:lineRule="auto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  <w:lang w:val="en-US" w:eastAsia="en-US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after="60" w:line="276" w:lineRule="auto"/>
      <w:jc w:val="center"/>
      <w:outlineLvl w:val="1"/>
    </w:pPr>
    <w:rPr>
      <w:rFonts w:ascii="Cambria" w:hAnsi="Cambria"/>
      <w:sz w:val="22"/>
      <w:szCs w:val="22"/>
      <w:lang w:val="en-US" w:eastAsia="en-US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spacing w:after="200" w:line="276" w:lineRule="auto"/>
    </w:pPr>
    <w:rPr>
      <w:rFonts w:ascii="Calibri" w:hAnsi="Calibri"/>
      <w:i/>
      <w:sz w:val="22"/>
      <w:szCs w:val="22"/>
      <w:lang w:val="en-US" w:eastAsia="en-US"/>
    </w:rPr>
  </w:style>
  <w:style w:type="character" w:customStyle="1" w:styleId="QuoteChar">
    <w:name w:val="Quote Char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spacing w:after="200" w:line="276" w:lineRule="auto"/>
      <w:ind w:left="720" w:right="720"/>
    </w:pPr>
    <w:rPr>
      <w:rFonts w:ascii="Calibri" w:hAnsi="Calibri"/>
      <w:b/>
      <w:i/>
      <w:sz w:val="22"/>
      <w:szCs w:val="22"/>
      <w:lang w:val="en-US" w:eastAsia="en-US"/>
    </w:rPr>
  </w:style>
  <w:style w:type="character" w:customStyle="1" w:styleId="IntenseQuoteChar">
    <w:name w:val="Intense Quote Char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basedOn w:val="1"/>
    <w:next w:val="a"/>
    <w:uiPriority w:val="39"/>
    <w:semiHidden/>
    <w:unhideWhenUsed/>
    <w:qFormat/>
    <w:pPr>
      <w:spacing w:before="240" w:after="60" w:line="276" w:lineRule="auto"/>
      <w:jc w:val="left"/>
      <w:outlineLvl w:val="9"/>
    </w:pPr>
    <w:rPr>
      <w:rFonts w:ascii="Cambria" w:hAnsi="Cambria"/>
      <w:bCs/>
      <w:sz w:val="32"/>
      <w:szCs w:val="32"/>
    </w:rPr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uiPriority w:val="99"/>
    <w:semiHidden/>
    <w:rPr>
      <w:rFonts w:ascii="Tahoma" w:hAnsi="Tahoma"/>
      <w:sz w:val="16"/>
      <w:szCs w:val="16"/>
      <w:lang w:val="en-US" w:eastAsia="en-US"/>
    </w:rPr>
  </w:style>
  <w:style w:type="paragraph" w:customStyle="1" w:styleId="ListParagraph11">
    <w:name w:val="Абзац списка;Абзац списка основной;List Paragraph;Абзац списка11"/>
    <w:basedOn w:val="a"/>
    <w:link w:val="1ListParagraph11"/>
    <w:uiPriority w:val="34"/>
    <w:qFormat/>
    <w:pPr>
      <w:ind w:left="720"/>
      <w:contextualSpacing/>
    </w:pPr>
    <w:rPr>
      <w:lang w:val="en-US" w:eastAsia="en-US"/>
    </w:rPr>
  </w:style>
  <w:style w:type="paragraph" w:styleId="afc">
    <w:name w:val="Body Text Indent"/>
    <w:basedOn w:val="a"/>
    <w:link w:val="afd"/>
    <w:uiPriority w:val="99"/>
    <w:unhideWhenUsed/>
    <w:pPr>
      <w:ind w:firstLine="708"/>
      <w:jc w:val="both"/>
    </w:pPr>
    <w:rPr>
      <w:lang w:val="en-US" w:eastAsia="en-US"/>
    </w:rPr>
  </w:style>
  <w:style w:type="character" w:customStyle="1" w:styleId="afd">
    <w:name w:val="Основной текст с отступом Знак"/>
    <w:link w:val="afc"/>
    <w:uiPriority w:val="99"/>
    <w:rPr>
      <w:sz w:val="24"/>
      <w:szCs w:val="24"/>
      <w:lang w:val="en-US" w:eastAsia="en-US"/>
    </w:rPr>
  </w:style>
  <w:style w:type="paragraph" w:styleId="afe">
    <w:name w:val="Body Text"/>
    <w:basedOn w:val="a"/>
    <w:link w:val="aff"/>
    <w:uiPriority w:val="99"/>
    <w:unhideWhenUsed/>
    <w:qFormat/>
    <w:pPr>
      <w:spacing w:after="120"/>
    </w:pPr>
    <w:rPr>
      <w:lang w:val="en-US" w:eastAsia="en-US"/>
    </w:rPr>
  </w:style>
  <w:style w:type="character" w:customStyle="1" w:styleId="aff">
    <w:name w:val="Основной текст Знак"/>
    <w:link w:val="afe"/>
    <w:uiPriority w:val="99"/>
    <w:rPr>
      <w:sz w:val="24"/>
      <w:szCs w:val="24"/>
    </w:rPr>
  </w:style>
  <w:style w:type="paragraph" w:customStyle="1" w:styleId="ConsPlusNormal">
    <w:name w:val="ConsPlusNormal"/>
    <w:link w:val="ConsPlusNormal0"/>
    <w:rPr>
      <w:sz w:val="24"/>
      <w:szCs w:val="24"/>
      <w:lang w:eastAsia="ru-RU"/>
    </w:rPr>
  </w:style>
  <w:style w:type="character" w:customStyle="1" w:styleId="aff0">
    <w:name w:val="Основной текст_"/>
    <w:link w:val="13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f0"/>
    <w:pPr>
      <w:shd w:val="clear" w:color="auto" w:fill="FFFFFF"/>
      <w:spacing w:before="420" w:after="420" w:line="0" w:lineRule="atLeast"/>
      <w:jc w:val="both"/>
    </w:pPr>
    <w:rPr>
      <w:sz w:val="27"/>
      <w:szCs w:val="27"/>
      <w:lang w:val="en-US" w:eastAsia="en-US"/>
    </w:rPr>
  </w:style>
  <w:style w:type="paragraph" w:customStyle="1" w:styleId="ConsPlusCell">
    <w:name w:val="ConsPlusCell"/>
    <w:uiPriority w:val="99"/>
    <w:pPr>
      <w:widowControl w:val="0"/>
    </w:pPr>
    <w:rPr>
      <w:rFonts w:ascii="Arial" w:hAnsi="Arial" w:cs="Arial"/>
      <w:lang w:eastAsia="ru-RU"/>
    </w:rPr>
  </w:style>
  <w:style w:type="paragraph" w:customStyle="1" w:styleId="ConsPlusTitle">
    <w:name w:val="ConsPlusTitle"/>
    <w:uiPriority w:val="99"/>
    <w:pPr>
      <w:widowControl w:val="0"/>
    </w:pPr>
    <w:rPr>
      <w:rFonts w:ascii="Arial" w:hAnsi="Arial" w:cs="Arial"/>
      <w:b/>
      <w:bCs/>
      <w:lang w:eastAsia="ru-RU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  <w:lang w:eastAsia="ru-RU"/>
    </w:rPr>
  </w:style>
  <w:style w:type="character" w:customStyle="1" w:styleId="30">
    <w:name w:val="Заголовок 3 Знак"/>
    <w:link w:val="3"/>
    <w:uiPriority w:val="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rPr>
      <w:sz w:val="24"/>
      <w:szCs w:val="24"/>
      <w:lang w:bidi="ar-SA"/>
    </w:rPr>
  </w:style>
  <w:style w:type="character" w:customStyle="1" w:styleId="aff1">
    <w:name w:val="Название Знак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6">
    <w:name w:val="Заголовок Знак"/>
    <w:link w:val="a5"/>
    <w:uiPriority w:val="10"/>
    <w:rPr>
      <w:rFonts w:ascii="Calibri Light" w:eastAsia="Times New Roman" w:hAnsi="Calibri Light" w:cs="Times New Roman"/>
      <w:b/>
      <w:bCs/>
      <w:sz w:val="32"/>
      <w:szCs w:val="32"/>
    </w:rPr>
  </w:style>
  <w:style w:type="character" w:customStyle="1" w:styleId="25">
    <w:name w:val="Заголовок №2_"/>
    <w:link w:val="26"/>
    <w:rPr>
      <w:sz w:val="19"/>
      <w:szCs w:val="19"/>
      <w:shd w:val="clear" w:color="auto" w:fill="FFFFFF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1020" w:line="226" w:lineRule="exact"/>
      <w:outlineLvl w:val="1"/>
    </w:pPr>
    <w:rPr>
      <w:sz w:val="19"/>
      <w:szCs w:val="19"/>
      <w:lang w:val="en-US" w:eastAsia="en-US"/>
    </w:rPr>
  </w:style>
  <w:style w:type="character" w:customStyle="1" w:styleId="0pt">
    <w:name w:val="Основной текст + Интервал 0 pt"/>
    <w:rPr>
      <w:rFonts w:ascii="MS Mincho" w:eastAsia="MS Mincho" w:hAnsi="MS Mincho" w:cs="MS Mincho"/>
      <w:spacing w:val="-10"/>
      <w:sz w:val="18"/>
      <w:szCs w:val="18"/>
      <w:shd w:val="clear" w:color="auto" w:fill="FFFFFF"/>
    </w:rPr>
  </w:style>
  <w:style w:type="paragraph" w:styleId="aff2">
    <w:name w:val="Normal (Web)"/>
    <w:basedOn w:val="a"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Pr>
      <w:b/>
      <w:sz w:val="22"/>
    </w:rPr>
  </w:style>
  <w:style w:type="numbering" w:customStyle="1" w:styleId="14">
    <w:name w:val="Стиль1"/>
    <w:uiPriority w:val="99"/>
  </w:style>
  <w:style w:type="character" w:styleId="aff3">
    <w:name w:val="Strong"/>
    <w:uiPriority w:val="22"/>
    <w:qFormat/>
    <w:rPr>
      <w:b/>
      <w:bCs/>
    </w:rPr>
  </w:style>
  <w:style w:type="character" w:customStyle="1" w:styleId="20">
    <w:name w:val="Заголовок 2 Знак"/>
    <w:link w:val="2"/>
    <w:uiPriority w:val="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7">
    <w:name w:val="Body Text 2"/>
    <w:basedOn w:val="a"/>
    <w:link w:val="28"/>
    <w:unhideWhenUsed/>
    <w:pPr>
      <w:spacing w:after="120" w:line="480" w:lineRule="auto"/>
    </w:pPr>
    <w:rPr>
      <w:lang w:val="en-US" w:eastAsia="en-US"/>
    </w:rPr>
  </w:style>
  <w:style w:type="character" w:customStyle="1" w:styleId="28">
    <w:name w:val="Основной текст 2 Знак"/>
    <w:link w:val="27"/>
    <w:rPr>
      <w:sz w:val="24"/>
      <w:szCs w:val="24"/>
    </w:rPr>
  </w:style>
  <w:style w:type="table" w:customStyle="1" w:styleId="15">
    <w:name w:val="Сетка таблицы1"/>
    <w:basedOn w:val="a1"/>
    <w:next w:val="af0"/>
    <w:uiPriority w:val="39"/>
    <w:rPr>
      <w:rFonts w:ascii="Calibri" w:eastAsia="Calibri" w:hAnsi="Calibri"/>
      <w:sz w:val="22"/>
      <w:szCs w:val="22"/>
      <w:lang w:eastAsia="en-US"/>
    </w:rPr>
    <w:tblPr/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 w:cs="Courier New"/>
      <w:lang w:eastAsia="ru-RU"/>
    </w:rPr>
  </w:style>
  <w:style w:type="paragraph" w:customStyle="1" w:styleId="72">
    <w:name w:val="Основной текст7"/>
    <w:basedOn w:val="a"/>
    <w:pPr>
      <w:shd w:val="clear" w:color="auto" w:fill="FFFFFF"/>
      <w:spacing w:before="540" w:after="300" w:line="322" w:lineRule="exact"/>
      <w:jc w:val="both"/>
    </w:pPr>
    <w:rPr>
      <w:color w:val="000000"/>
      <w:sz w:val="27"/>
      <w:szCs w:val="27"/>
    </w:rPr>
  </w:style>
  <w:style w:type="character" w:customStyle="1" w:styleId="ac">
    <w:name w:val="Верхний колонтитул Знак"/>
    <w:link w:val="ab"/>
    <w:uiPriority w:val="99"/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uiPriority w:val="99"/>
    <w:rPr>
      <w:sz w:val="24"/>
      <w:szCs w:val="24"/>
      <w:lang w:val="en-US" w:eastAsia="en-US"/>
    </w:rPr>
  </w:style>
  <w:style w:type="numbering" w:customStyle="1" w:styleId="16">
    <w:name w:val="Нет списка1"/>
    <w:next w:val="a2"/>
    <w:uiPriority w:val="99"/>
    <w:semiHidden/>
    <w:unhideWhenUsed/>
  </w:style>
  <w:style w:type="character" w:customStyle="1" w:styleId="afb">
    <w:name w:val="Текст выноски Знак"/>
    <w:link w:val="afa"/>
    <w:uiPriority w:val="99"/>
    <w:semiHidden/>
    <w:rPr>
      <w:rFonts w:ascii="Tahoma" w:hAnsi="Tahoma" w:cs="Tahoma"/>
      <w:sz w:val="16"/>
      <w:szCs w:val="16"/>
    </w:rPr>
  </w:style>
  <w:style w:type="paragraph" w:customStyle="1" w:styleId="aff4">
    <w:name w:val="Знак"/>
    <w:basedOn w:val="a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9">
    <w:name w:val="Нет списка2"/>
    <w:next w:val="a2"/>
    <w:uiPriority w:val="99"/>
    <w:semiHidden/>
    <w:unhideWhenUsed/>
  </w:style>
  <w:style w:type="numbering" w:customStyle="1" w:styleId="33">
    <w:name w:val="Нет списка3"/>
    <w:next w:val="a2"/>
    <w:uiPriority w:val="99"/>
    <w:semiHidden/>
    <w:unhideWhenUsed/>
  </w:style>
  <w:style w:type="paragraph" w:customStyle="1" w:styleId="Default">
    <w:name w:val="Default"/>
    <w:rPr>
      <w:color w:val="00000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Calibri" w:hAnsi="Calibri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Cambria" w:hAnsi="Cambria"/>
      <w:sz w:val="22"/>
      <w:szCs w:val="22"/>
    </w:rPr>
  </w:style>
  <w:style w:type="character" w:customStyle="1" w:styleId="a8">
    <w:name w:val="Подзаголовок Знак"/>
    <w:link w:val="a7"/>
    <w:uiPriority w:val="11"/>
    <w:rPr>
      <w:rFonts w:ascii="Cambria" w:hAnsi="Cambria"/>
      <w:sz w:val="22"/>
      <w:szCs w:val="22"/>
    </w:rPr>
  </w:style>
  <w:style w:type="character" w:styleId="aff5">
    <w:name w:val="Emphasis"/>
    <w:uiPriority w:val="20"/>
    <w:qFormat/>
    <w:rPr>
      <w:rFonts w:ascii="Calibri" w:hAnsi="Calibri"/>
      <w:b/>
      <w:i/>
      <w:iCs/>
    </w:rPr>
  </w:style>
  <w:style w:type="character" w:customStyle="1" w:styleId="23">
    <w:name w:val="Цитата 2 Знак"/>
    <w:link w:val="22"/>
    <w:uiPriority w:val="29"/>
    <w:rPr>
      <w:rFonts w:ascii="Calibri" w:hAnsi="Calibri"/>
      <w:i/>
      <w:sz w:val="22"/>
      <w:szCs w:val="22"/>
    </w:rPr>
  </w:style>
  <w:style w:type="character" w:customStyle="1" w:styleId="aa">
    <w:name w:val="Выделенная цитата Знак"/>
    <w:link w:val="a9"/>
    <w:uiPriority w:val="30"/>
    <w:rPr>
      <w:rFonts w:ascii="Calibri" w:hAnsi="Calibri"/>
      <w:b/>
      <w:i/>
      <w:sz w:val="22"/>
      <w:szCs w:val="22"/>
    </w:rPr>
  </w:style>
  <w:style w:type="character" w:styleId="aff6">
    <w:name w:val="Subtle Emphasis"/>
    <w:uiPriority w:val="19"/>
    <w:qFormat/>
    <w:rPr>
      <w:i/>
      <w:color w:val="5A5A5A"/>
    </w:rPr>
  </w:style>
  <w:style w:type="character" w:styleId="aff7">
    <w:name w:val="Intense Emphasis"/>
    <w:uiPriority w:val="21"/>
    <w:qFormat/>
    <w:rPr>
      <w:b/>
      <w:i/>
      <w:sz w:val="24"/>
      <w:szCs w:val="24"/>
      <w:u w:val="single"/>
    </w:rPr>
  </w:style>
  <w:style w:type="character" w:styleId="aff8">
    <w:name w:val="Subtle Reference"/>
    <w:uiPriority w:val="31"/>
    <w:qFormat/>
    <w:rPr>
      <w:sz w:val="24"/>
      <w:szCs w:val="24"/>
      <w:u w:val="single"/>
    </w:rPr>
  </w:style>
  <w:style w:type="character" w:styleId="aff9">
    <w:name w:val="Intense Reference"/>
    <w:uiPriority w:val="32"/>
    <w:qFormat/>
    <w:rPr>
      <w:b/>
      <w:sz w:val="24"/>
      <w:u w:val="single"/>
    </w:rPr>
  </w:style>
  <w:style w:type="character" w:styleId="affa">
    <w:name w:val="Book Title"/>
    <w:uiPriority w:val="33"/>
    <w:qFormat/>
    <w:rPr>
      <w:rFonts w:ascii="Cambria" w:eastAsia="Times New Roman" w:hAnsi="Cambria"/>
      <w:b/>
      <w:i/>
      <w:sz w:val="24"/>
      <w:szCs w:val="24"/>
    </w:rPr>
  </w:style>
  <w:style w:type="paragraph" w:styleId="34">
    <w:name w:val="Body Text Indent 3"/>
    <w:basedOn w:val="a"/>
    <w:link w:val="35"/>
    <w:unhideWhenUsed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5">
    <w:name w:val="Основной текст с отступом 3 Знак"/>
    <w:link w:val="34"/>
    <w:rPr>
      <w:sz w:val="16"/>
      <w:szCs w:val="16"/>
    </w:rPr>
  </w:style>
  <w:style w:type="paragraph" w:customStyle="1" w:styleId="affb">
    <w:name w:val="Знак"/>
    <w:basedOn w:val="a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fc">
    <w:name w:val="FollowedHyperlink"/>
    <w:uiPriority w:val="99"/>
    <w:semiHidden/>
    <w:unhideWhenUsed/>
    <w:rPr>
      <w:color w:val="800080"/>
      <w:u w:val="single"/>
    </w:rPr>
  </w:style>
  <w:style w:type="paragraph" w:customStyle="1" w:styleId="ConsTitle">
    <w:name w:val="ConsTitle"/>
    <w:pPr>
      <w:widowControl w:val="0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 w:cs="Arial"/>
      <w:lang w:eastAsia="ru-RU"/>
    </w:rPr>
  </w:style>
  <w:style w:type="paragraph" w:customStyle="1" w:styleId="17">
    <w:name w:val="Знак Знак1"/>
    <w:basedOn w:val="a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customStyle="1" w:styleId="2a">
    <w:name w:val="Колонтитул (2)_"/>
    <w:link w:val="2b"/>
  </w:style>
  <w:style w:type="character" w:customStyle="1" w:styleId="2c">
    <w:name w:val="Основной текст (2)_"/>
    <w:link w:val="2d"/>
    <w:uiPriority w:val="99"/>
  </w:style>
  <w:style w:type="character" w:customStyle="1" w:styleId="18">
    <w:name w:val="Заголовок №1_"/>
    <w:link w:val="19"/>
    <w:rPr>
      <w:b/>
      <w:bCs/>
    </w:rPr>
  </w:style>
  <w:style w:type="character" w:customStyle="1" w:styleId="affd">
    <w:name w:val="Другое_"/>
    <w:link w:val="affe"/>
  </w:style>
  <w:style w:type="character" w:customStyle="1" w:styleId="afff">
    <w:name w:val="Подпись к таблице_"/>
    <w:link w:val="afff0"/>
  </w:style>
  <w:style w:type="paragraph" w:customStyle="1" w:styleId="2b">
    <w:name w:val="Колонтитул (2)"/>
    <w:basedOn w:val="a"/>
    <w:link w:val="2a"/>
    <w:pPr>
      <w:widowControl w:val="0"/>
    </w:pPr>
    <w:rPr>
      <w:sz w:val="20"/>
      <w:szCs w:val="20"/>
    </w:rPr>
  </w:style>
  <w:style w:type="paragraph" w:customStyle="1" w:styleId="2d">
    <w:name w:val="Основной текст (2)"/>
    <w:basedOn w:val="a"/>
    <w:link w:val="2c"/>
    <w:uiPriority w:val="99"/>
    <w:pPr>
      <w:widowControl w:val="0"/>
      <w:ind w:left="5600"/>
    </w:pPr>
    <w:rPr>
      <w:sz w:val="20"/>
      <w:szCs w:val="20"/>
    </w:rPr>
  </w:style>
  <w:style w:type="paragraph" w:customStyle="1" w:styleId="19">
    <w:name w:val="Заголовок №1"/>
    <w:basedOn w:val="a"/>
    <w:link w:val="18"/>
    <w:pPr>
      <w:widowControl w:val="0"/>
      <w:jc w:val="center"/>
      <w:outlineLvl w:val="0"/>
    </w:pPr>
    <w:rPr>
      <w:b/>
      <w:bCs/>
      <w:sz w:val="20"/>
      <w:szCs w:val="20"/>
      <w:lang w:val="en-US" w:eastAsia="en-US"/>
    </w:rPr>
  </w:style>
  <w:style w:type="paragraph" w:customStyle="1" w:styleId="affe">
    <w:name w:val="Другое"/>
    <w:basedOn w:val="a"/>
    <w:link w:val="affd"/>
    <w:pPr>
      <w:widowControl w:val="0"/>
    </w:pPr>
    <w:rPr>
      <w:sz w:val="20"/>
      <w:szCs w:val="20"/>
    </w:rPr>
  </w:style>
  <w:style w:type="paragraph" w:customStyle="1" w:styleId="afff0">
    <w:name w:val="Подпись к таблице"/>
    <w:basedOn w:val="a"/>
    <w:link w:val="afff"/>
    <w:pPr>
      <w:widowControl w:val="0"/>
    </w:pPr>
    <w:rPr>
      <w:sz w:val="20"/>
      <w:szCs w:val="20"/>
    </w:rPr>
  </w:style>
  <w:style w:type="paragraph" w:customStyle="1" w:styleId="211">
    <w:name w:val="Основной текст (2)1"/>
    <w:basedOn w:val="a"/>
    <w:uiPriority w:val="99"/>
    <w:pPr>
      <w:widowControl w:val="0"/>
      <w:shd w:val="clear" w:color="auto" w:fill="FFFFFF"/>
      <w:spacing w:before="900" w:after="300" w:line="240" w:lineRule="atLeast"/>
      <w:jc w:val="both"/>
    </w:pPr>
    <w:rPr>
      <w:rFonts w:eastAsia="Calibri"/>
      <w:sz w:val="28"/>
      <w:szCs w:val="28"/>
      <w:lang w:val="en-US" w:eastAsia="en-US" w:bidi="en-US"/>
    </w:rPr>
  </w:style>
  <w:style w:type="character" w:customStyle="1" w:styleId="29pt">
    <w:name w:val="Основной текст (2) + 9 pt"/>
    <w:uiPriority w:val="99"/>
    <w:rPr>
      <w:rFonts w:cs="Times New Roman"/>
      <w:sz w:val="18"/>
      <w:szCs w:val="18"/>
      <w:shd w:val="clear" w:color="auto" w:fill="FFFFFF"/>
    </w:rPr>
  </w:style>
  <w:style w:type="character" w:customStyle="1" w:styleId="29pt222">
    <w:name w:val="Основной текст (2) + 9 pt2;Полужирный2;Курсив2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36">
    <w:name w:val="Основной текст (3)_"/>
    <w:link w:val="37"/>
    <w:rPr>
      <w:sz w:val="21"/>
      <w:szCs w:val="21"/>
      <w:shd w:val="clear" w:color="auto" w:fill="FFFFFF"/>
    </w:rPr>
  </w:style>
  <w:style w:type="paragraph" w:customStyle="1" w:styleId="37">
    <w:name w:val="Основной текст (3)"/>
    <w:basedOn w:val="a"/>
    <w:link w:val="36"/>
    <w:pPr>
      <w:shd w:val="clear" w:color="auto" w:fill="FFFFFF"/>
      <w:spacing w:before="300" w:after="540" w:line="274" w:lineRule="exact"/>
      <w:jc w:val="both"/>
    </w:pPr>
    <w:rPr>
      <w:sz w:val="21"/>
      <w:szCs w:val="21"/>
      <w:lang w:val="en-US" w:eastAsia="en-US"/>
    </w:rPr>
  </w:style>
  <w:style w:type="paragraph" w:customStyle="1" w:styleId="38">
    <w:name w:val="Основной текст3"/>
    <w:basedOn w:val="a"/>
    <w:pPr>
      <w:shd w:val="clear" w:color="auto" w:fill="FFFFFF"/>
      <w:spacing w:before="540" w:after="300" w:line="322" w:lineRule="exact"/>
      <w:jc w:val="both"/>
    </w:pPr>
    <w:rPr>
      <w:color w:val="000000"/>
      <w:sz w:val="26"/>
      <w:szCs w:val="26"/>
    </w:rPr>
  </w:style>
  <w:style w:type="paragraph" w:customStyle="1" w:styleId="1a">
    <w:name w:val="1"/>
    <w:basedOn w:val="a"/>
    <w:uiPriority w:val="99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b">
    <w:name w:val="Текст1"/>
    <w:basedOn w:val="a"/>
    <w:rPr>
      <w:rFonts w:ascii="Courier New" w:hAnsi="Courier New"/>
      <w:sz w:val="20"/>
      <w:szCs w:val="20"/>
      <w:lang w:eastAsia="ar-SA"/>
    </w:rPr>
  </w:style>
  <w:style w:type="paragraph" w:styleId="2e">
    <w:name w:val="Body Text Indent 2"/>
    <w:basedOn w:val="a"/>
    <w:link w:val="2f"/>
    <w:uiPriority w:val="99"/>
    <w:semiHidden/>
    <w:unhideWhenUsed/>
    <w:pPr>
      <w:spacing w:after="120" w:line="480" w:lineRule="auto"/>
      <w:ind w:left="283"/>
    </w:pPr>
    <w:rPr>
      <w:lang w:val="en-US" w:eastAsia="en-US"/>
    </w:rPr>
  </w:style>
  <w:style w:type="character" w:customStyle="1" w:styleId="2f">
    <w:name w:val="Основной текст с отступом 2 Знак"/>
    <w:link w:val="2e"/>
    <w:uiPriority w:val="99"/>
    <w:semiHidden/>
    <w:rPr>
      <w:sz w:val="24"/>
      <w:szCs w:val="24"/>
    </w:rPr>
  </w:style>
  <w:style w:type="character" w:customStyle="1" w:styleId="53">
    <w:name w:val="Основной текст (5)_"/>
    <w:link w:val="54"/>
    <w:rPr>
      <w:shd w:val="clear" w:color="auto" w:fill="FFFFFF"/>
    </w:rPr>
  </w:style>
  <w:style w:type="paragraph" w:customStyle="1" w:styleId="54">
    <w:name w:val="Основной текст (5)"/>
    <w:basedOn w:val="a"/>
    <w:link w:val="53"/>
    <w:pPr>
      <w:widowControl w:val="0"/>
      <w:shd w:val="clear" w:color="auto" w:fill="FFFFFF"/>
      <w:spacing w:before="600" w:after="600" w:line="274" w:lineRule="exact"/>
      <w:jc w:val="both"/>
    </w:pPr>
    <w:rPr>
      <w:sz w:val="20"/>
      <w:szCs w:val="20"/>
      <w:lang w:val="en-US" w:eastAsia="en-US"/>
    </w:rPr>
  </w:style>
  <w:style w:type="character" w:customStyle="1" w:styleId="43">
    <w:name w:val="Основной текст (4)_"/>
    <w:link w:val="44"/>
    <w:rPr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before="300" w:after="300" w:line="322" w:lineRule="exact"/>
      <w:jc w:val="both"/>
    </w:pPr>
    <w:rPr>
      <w:sz w:val="26"/>
      <w:szCs w:val="26"/>
      <w:lang w:val="en-US" w:eastAsia="en-US"/>
    </w:rPr>
  </w:style>
  <w:style w:type="character" w:customStyle="1" w:styleId="1ListParagraph11">
    <w:name w:val="Абзац списка Знак;Абзац списка основной Знак;Абзац списка1 Знак;List Paragraph Знак;Абзац списка11 Знак"/>
    <w:link w:val="ListParagraph11"/>
    <w:uiPriority w:val="34"/>
    <w:rPr>
      <w:sz w:val="24"/>
      <w:szCs w:val="24"/>
    </w:rPr>
  </w:style>
  <w:style w:type="paragraph" w:styleId="afff1">
    <w:name w:val="List Bullet"/>
    <w:basedOn w:val="a"/>
    <w:pPr>
      <w:ind w:firstLine="510"/>
      <w:jc w:val="both"/>
    </w:pPr>
    <w:rPr>
      <w:sz w:val="28"/>
      <w:szCs w:val="20"/>
    </w:rPr>
  </w:style>
  <w:style w:type="character" w:customStyle="1" w:styleId="pt-a0">
    <w:name w:val="pt-a0"/>
  </w:style>
  <w:style w:type="character" w:customStyle="1" w:styleId="afff2">
    <w:name w:val="Гипертекстовая ссылка"/>
    <w:uiPriority w:val="99"/>
    <w:rPr>
      <w:rFonts w:cs="Times New Roman"/>
      <w:color w:val="106BBE"/>
    </w:rPr>
  </w:style>
  <w:style w:type="paragraph" w:customStyle="1" w:styleId="afff3">
    <w:name w:val="Информация о версии"/>
    <w:basedOn w:val="a"/>
    <w:next w:val="a"/>
    <w:uiPriority w:val="99"/>
    <w:pPr>
      <w:widowControl w:val="0"/>
      <w:spacing w:before="75"/>
      <w:ind w:left="170"/>
      <w:jc w:val="both"/>
    </w:pPr>
    <w:rPr>
      <w:rFonts w:ascii="Times New Roman CYR" w:hAnsi="Times New Roman CYR" w:cs="Times New Roman CYR"/>
      <w:i/>
      <w:iCs/>
      <w:color w:val="353842"/>
    </w:rPr>
  </w:style>
  <w:style w:type="character" w:customStyle="1" w:styleId="afff4">
    <w:name w:val="Цветовое выделение"/>
    <w:uiPriority w:val="99"/>
    <w:rPr>
      <w:b/>
      <w:color w:val="26282F"/>
    </w:rPr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character" w:customStyle="1" w:styleId="A10">
    <w:name w:val="A1"/>
    <w:uiPriority w:val="99"/>
    <w:rPr>
      <w:color w:val="000000"/>
      <w:sz w:val="22"/>
      <w:szCs w:val="22"/>
    </w:rPr>
  </w:style>
  <w:style w:type="character" w:customStyle="1" w:styleId="apple-converted-space">
    <w:name w:val="apple-converted-space"/>
    <w:uiPriority w:val="99"/>
  </w:style>
  <w:style w:type="paragraph" w:customStyle="1" w:styleId="1c">
    <w:name w:val="Абзац списка1"/>
    <w:basedOn w:val="a"/>
    <w:uiPriority w:val="99"/>
    <w:pPr>
      <w:ind w:left="720"/>
    </w:pPr>
    <w:rPr>
      <w:lang w:eastAsia="ar-SA"/>
    </w:rPr>
  </w:style>
  <w:style w:type="character" w:customStyle="1" w:styleId="1d">
    <w:name w:val="Заголовок Знак1"/>
    <w:uiPriority w:val="10"/>
    <w:rPr>
      <w:rFonts w:ascii="Cambria" w:eastAsia="Times New Roman" w:hAnsi="Cambria" w:cs="Times New Roman"/>
      <w:spacing w:val="-10"/>
      <w:sz w:val="56"/>
      <w:szCs w:val="56"/>
      <w:lang w:eastAsia="en-US"/>
    </w:rPr>
  </w:style>
  <w:style w:type="character" w:customStyle="1" w:styleId="s10">
    <w:name w:val="s_10"/>
  </w:style>
  <w:style w:type="character" w:customStyle="1" w:styleId="afff5">
    <w:name w:val="Колонтитул_"/>
    <w:link w:val="afff6"/>
    <w:rPr>
      <w:shd w:val="clear" w:color="auto" w:fill="FFFFFF"/>
    </w:rPr>
  </w:style>
  <w:style w:type="paragraph" w:customStyle="1" w:styleId="afff6">
    <w:name w:val="Колонтитул"/>
    <w:basedOn w:val="a"/>
    <w:link w:val="afff5"/>
    <w:pPr>
      <w:shd w:val="clear" w:color="auto" w:fill="FFFFFF"/>
    </w:pPr>
    <w:rPr>
      <w:sz w:val="20"/>
      <w:szCs w:val="20"/>
      <w:lang w:val="en-US" w:eastAsia="en-US"/>
    </w:rPr>
  </w:style>
  <w:style w:type="paragraph" w:styleId="afff7">
    <w:name w:val="Document Map"/>
    <w:basedOn w:val="a"/>
    <w:link w:val="afff8"/>
    <w:uiPriority w:val="99"/>
    <w:semiHidden/>
    <w:unhideWhenUsed/>
    <w:rPr>
      <w:rFonts w:ascii="Tahoma" w:hAnsi="Tahoma"/>
      <w:sz w:val="16"/>
      <w:szCs w:val="16"/>
      <w:lang w:val="en-US" w:eastAsia="en-US"/>
    </w:rPr>
  </w:style>
  <w:style w:type="character" w:customStyle="1" w:styleId="afff8">
    <w:name w:val="Схема документа Знак"/>
    <w:link w:val="afff7"/>
    <w:uiPriority w:val="99"/>
    <w:semiHidden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pPr>
      <w:widowControl w:val="0"/>
    </w:pPr>
    <w:rPr>
      <w:rFonts w:ascii="Tahoma" w:hAnsi="Tahoma" w:cs="Tahoma"/>
      <w:lang w:eastAsia="ru-RU"/>
    </w:rPr>
  </w:style>
  <w:style w:type="character" w:customStyle="1" w:styleId="2f0">
    <w:name w:val="Основной текст2"/>
    <w:rPr>
      <w:rFonts w:ascii="Times New Roman" w:eastAsia="Times New Roman" w:hAnsi="Times New Roman" w:cs="Times New Roman"/>
      <w:color w:val="000000"/>
      <w:spacing w:val="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62">
    <w:name w:val="Основной текст (6)_"/>
    <w:link w:val="63"/>
    <w:rPr>
      <w:b/>
      <w:bCs/>
      <w:sz w:val="27"/>
      <w:szCs w:val="27"/>
      <w:shd w:val="clear" w:color="auto" w:fill="FFFFFF"/>
    </w:rPr>
  </w:style>
  <w:style w:type="character" w:customStyle="1" w:styleId="73">
    <w:name w:val="Основной текст (7)_"/>
    <w:link w:val="74"/>
    <w:rPr>
      <w:sz w:val="23"/>
      <w:szCs w:val="23"/>
      <w:shd w:val="clear" w:color="auto" w:fill="FFFFFF"/>
    </w:rPr>
  </w:style>
  <w:style w:type="character" w:customStyle="1" w:styleId="82">
    <w:name w:val="Основной текст (8)_"/>
    <w:link w:val="83"/>
    <w:rPr>
      <w:b/>
      <w:bCs/>
      <w:sz w:val="23"/>
      <w:szCs w:val="23"/>
      <w:shd w:val="clear" w:color="auto" w:fill="FFFFFF"/>
    </w:rPr>
  </w:style>
  <w:style w:type="character" w:customStyle="1" w:styleId="2f1">
    <w:name w:val="Подпись к таблице (2)_"/>
    <w:link w:val="2f2"/>
    <w:rPr>
      <w:b/>
      <w:bCs/>
      <w:sz w:val="23"/>
      <w:szCs w:val="23"/>
      <w:shd w:val="clear" w:color="auto" w:fill="FFFFFF"/>
    </w:rPr>
  </w:style>
  <w:style w:type="character" w:customStyle="1" w:styleId="115pt">
    <w:name w:val="Основной текст + 11;5 pt"/>
    <w:rPr>
      <w:rFonts w:ascii="Times New Roman" w:eastAsia="Times New Roman" w:hAnsi="Times New Roman" w:cs="Times New Roman"/>
      <w:color w:val="000000"/>
      <w:spacing w:val="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63">
    <w:name w:val="Основной текст (6)"/>
    <w:basedOn w:val="a"/>
    <w:link w:val="62"/>
    <w:pPr>
      <w:widowControl w:val="0"/>
      <w:shd w:val="clear" w:color="auto" w:fill="FFFFFF"/>
      <w:spacing w:before="600" w:after="420" w:line="322" w:lineRule="exact"/>
      <w:jc w:val="center"/>
    </w:pPr>
    <w:rPr>
      <w:b/>
      <w:bCs/>
      <w:sz w:val="27"/>
      <w:szCs w:val="27"/>
      <w:lang w:val="en-US" w:eastAsia="en-US"/>
    </w:rPr>
  </w:style>
  <w:style w:type="paragraph" w:customStyle="1" w:styleId="74">
    <w:name w:val="Основной текст (7)"/>
    <w:basedOn w:val="a"/>
    <w:link w:val="73"/>
    <w:pPr>
      <w:widowControl w:val="0"/>
      <w:shd w:val="clear" w:color="auto" w:fill="FFFFFF"/>
      <w:spacing w:line="274" w:lineRule="exact"/>
    </w:pPr>
    <w:rPr>
      <w:sz w:val="23"/>
      <w:szCs w:val="23"/>
      <w:lang w:val="en-US" w:eastAsia="en-US"/>
    </w:rPr>
  </w:style>
  <w:style w:type="paragraph" w:customStyle="1" w:styleId="83">
    <w:name w:val="Основной текст (8)"/>
    <w:basedOn w:val="a"/>
    <w:link w:val="82"/>
    <w:pPr>
      <w:widowControl w:val="0"/>
      <w:shd w:val="clear" w:color="auto" w:fill="FFFFFF"/>
      <w:spacing w:before="360" w:after="180" w:line="322" w:lineRule="exact"/>
      <w:jc w:val="center"/>
    </w:pPr>
    <w:rPr>
      <w:b/>
      <w:bCs/>
      <w:sz w:val="23"/>
      <w:szCs w:val="23"/>
      <w:lang w:val="en-US" w:eastAsia="en-US"/>
    </w:rPr>
  </w:style>
  <w:style w:type="paragraph" w:customStyle="1" w:styleId="2f2">
    <w:name w:val="Подпись к таблице (2)"/>
    <w:basedOn w:val="a"/>
    <w:link w:val="2f1"/>
    <w:pPr>
      <w:widowControl w:val="0"/>
      <w:shd w:val="clear" w:color="auto" w:fill="FFFFFF"/>
      <w:spacing w:line="0" w:lineRule="atLeast"/>
    </w:pPr>
    <w:rPr>
      <w:b/>
      <w:bCs/>
      <w:sz w:val="23"/>
      <w:szCs w:val="23"/>
      <w:lang w:val="en-US" w:eastAsia="en-US"/>
    </w:rPr>
  </w:style>
  <w:style w:type="paragraph" w:customStyle="1" w:styleId="afff9">
    <w:name w:val="Содержимое таблицы"/>
    <w:basedOn w:val="a"/>
    <w:pPr>
      <w:suppressLineNumbers/>
    </w:pPr>
    <w:rPr>
      <w:lang w:eastAsia="ar-SA"/>
    </w:rPr>
  </w:style>
  <w:style w:type="character" w:customStyle="1" w:styleId="normaltextrun">
    <w:name w:val="normaltextrun"/>
  </w:style>
  <w:style w:type="character" w:customStyle="1" w:styleId="spellingerror">
    <w:name w:val="spellingerror"/>
  </w:style>
  <w:style w:type="character" w:customStyle="1" w:styleId="eop">
    <w:name w:val="eop"/>
  </w:style>
  <w:style w:type="paragraph" w:customStyle="1" w:styleId="paragraph">
    <w:name w:val="paragraph"/>
    <w:basedOn w:val="a"/>
    <w:pPr>
      <w:spacing w:before="100" w:beforeAutospacing="1" w:after="100" w:afterAutospacing="1"/>
    </w:pPr>
  </w:style>
  <w:style w:type="character" w:customStyle="1" w:styleId="contextualspellingandgrammarerror">
    <w:name w:val="contextualspellingandgrammarerror"/>
  </w:style>
  <w:style w:type="paragraph" w:customStyle="1" w:styleId="ConsPlusDocList">
    <w:name w:val="ConsPlusDocList"/>
    <w:pPr>
      <w:widowControl w:val="0"/>
    </w:pPr>
    <w:rPr>
      <w:rFonts w:ascii="Calibri" w:hAnsi="Calibri" w:cs="Calibri"/>
      <w:sz w:val="22"/>
      <w:lang w:eastAsia="ru-RU"/>
    </w:rPr>
  </w:style>
  <w:style w:type="paragraph" w:customStyle="1" w:styleId="ConsPlusJurTerm">
    <w:name w:val="ConsPlusJurTerm"/>
    <w:pPr>
      <w:widowControl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pPr>
      <w:widowControl w:val="0"/>
    </w:pPr>
    <w:rPr>
      <w:rFonts w:ascii="Arial" w:hAnsi="Arial" w:cs="Arial"/>
      <w:lang w:eastAsia="ru-RU"/>
    </w:rPr>
  </w:style>
  <w:style w:type="character" w:customStyle="1" w:styleId="copytarget">
    <w:name w:val="copy_target"/>
  </w:style>
  <w:style w:type="paragraph" w:customStyle="1" w:styleId="afffa">
    <w:name w:val="Прижатый влево"/>
    <w:basedOn w:val="a"/>
    <w:next w:val="a"/>
    <w:rPr>
      <w:rFonts w:ascii="Arial" w:hAnsi="Arial"/>
      <w:sz w:val="20"/>
      <w:szCs w:val="20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xl65">
    <w:name w:val="xl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67">
    <w:name w:val="xl6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a"/>
    <w:pPr>
      <w:spacing w:before="100" w:beforeAutospacing="1" w:after="100" w:afterAutospacing="1"/>
    </w:pPr>
  </w:style>
  <w:style w:type="paragraph" w:customStyle="1" w:styleId="xl71">
    <w:name w:val="xl71"/>
    <w:basedOn w:val="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pPr>
      <w:spacing w:before="100" w:beforeAutospacing="1" w:after="100" w:afterAutospacing="1"/>
      <w:jc w:val="right"/>
    </w:p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3">
    <w:name w:val="xl6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6">
    <w:name w:val="xl76"/>
    <w:basedOn w:val="a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numbering" w:customStyle="1" w:styleId="afffb">
    <w:name w:val="Мой маркированный список"/>
    <w:basedOn w:val="a2"/>
    <w:uiPriority w:val="99"/>
  </w:style>
  <w:style w:type="character" w:styleId="aff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fd">
    <w:name w:val="annotation text"/>
    <w:basedOn w:val="a"/>
    <w:link w:val="afffe"/>
    <w:uiPriority w:val="99"/>
    <w:semiHidden/>
    <w:unhideWhenUsed/>
    <w:rPr>
      <w:sz w:val="20"/>
      <w:szCs w:val="20"/>
    </w:rPr>
  </w:style>
  <w:style w:type="character" w:customStyle="1" w:styleId="afffe">
    <w:name w:val="Текст примечания Знак"/>
    <w:basedOn w:val="a0"/>
    <w:link w:val="afffd"/>
    <w:uiPriority w:val="99"/>
    <w:semiHidden/>
    <w:rPr>
      <w:lang w:eastAsia="ru-RU"/>
    </w:rPr>
  </w:style>
  <w:style w:type="paragraph" w:styleId="affff">
    <w:name w:val="annotation subject"/>
    <w:basedOn w:val="afffd"/>
    <w:next w:val="afffd"/>
    <w:link w:val="affff0"/>
    <w:uiPriority w:val="99"/>
    <w:semiHidden/>
    <w:unhideWhenUsed/>
    <w:rPr>
      <w:b/>
      <w:bCs/>
    </w:rPr>
  </w:style>
  <w:style w:type="character" w:customStyle="1" w:styleId="affff0">
    <w:name w:val="Тема примечания Знак"/>
    <w:basedOn w:val="afffe"/>
    <w:link w:val="affff"/>
    <w:uiPriority w:val="99"/>
    <w:semiHidden/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2E4E4EE30E74757EDDB25BAA443E7074521E2CDAB0C6DC66A65738E6B546DB714B6744BEBA4EF041E098063829089831BA0238B1358F125FEoAG" TargetMode="External"/><Relationship Id="rId18" Type="http://schemas.openxmlformats.org/officeDocument/2006/relationships/hyperlink" Target="consultantplus://offline/ref=0339D7A29192F15EA94E4A219D5D1970FA84EFB333AAA1595244E8C8BA2B80F71BD44B7C4D8477FC4B6514C623CC907413BCF1080C4901A2B74CC1A9vF2E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339D7A29192F15EA94E4A219D5D1970FA84EFB332A9A2505544E8C8BA2B80F71BD44B7C5F842FF24B650BC121D9C62555vE2A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12BF915E42C57F7FA0D41BBE30D63C850E9E0F2A55873F4C276DDC6C5DAD668B4582757ADE9D17DC6AA2B67F4G6D5C" TargetMode="External"/><Relationship Id="rId17" Type="http://schemas.openxmlformats.org/officeDocument/2006/relationships/hyperlink" Target="consultantplus://offline/ref=0339D7A29192F15EA94E4A219D5D1970FA84EFB332A9A2505544E8C8BA2B80F71BD44B7C5F842FF24B650BC121D9C62555vE2AI" TargetMode="External"/><Relationship Id="rId25" Type="http://schemas.openxmlformats.org/officeDocument/2006/relationships/hyperlink" Target="consultantplus://offline/ref=CBF784CD0914FD3D238F1FA902EAC88885DC460D243DFB4AB783A6D41CFE6BE44420EFC4969CB95652171599C4S7c3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339D7A29192F15EA94E4A219D5D1970FA84EFB333AAA1595244E8C8BA2B80F71BD44B7C4D8477FC4B6514C623CC907413BCF1080C4901A2B74CC1A9vF2EI" TargetMode="External"/><Relationship Id="rId20" Type="http://schemas.openxmlformats.org/officeDocument/2006/relationships/hyperlink" Target="consultantplus://offline/ref=C2E4E4EE30E74757EDDB25BAA443E7074521E2CDAB0C6DC66A65738E6B546DB714B6744BEBA4EF041E098063829089831BA0238B1358F125FEoA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12BF915E42C57F7FA0D41BBE30D63C857E0E4F7A35C73F4C276DDC6C5DAD668A6587F5BACECCA74C5BF7D36B2325F30455B5690B0B48B3AGADDC" TargetMode="External"/><Relationship Id="rId24" Type="http://schemas.openxmlformats.org/officeDocument/2006/relationships/hyperlink" Target="consultantplus://offline/ref=8D5AB8F9512F5E5CC841595DF075D0042993C953000E5A9B625B629A720924F5F66EE00511D594D47BE4542128BCD8DE0206892A1E392A64G0B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339D7A29192F15EA94E4A219D5D1970FA84EFB332A9A2505544E8C8BA2B80F71BD44B7C5F842FF24B650BC121D9C62555vE2AI" TargetMode="External"/><Relationship Id="rId23" Type="http://schemas.openxmlformats.org/officeDocument/2006/relationships/hyperlink" Target="consultantplus://offline/ref=8D5AB8F9512F5E5CC841595DF075D0042997C85604035A9B625B629A720924F5E46EB80913DC8AD17DF102706EGEBAI" TargetMode="External"/><Relationship Id="rId10" Type="http://schemas.openxmlformats.org/officeDocument/2006/relationships/hyperlink" Target="consultantplus://offline/ref=0339D7A29192F15EA94E542C8B31467FFD8CB0B738AEA8070E13EE9FE57B86A2499415250EC164FF497A17C121vC24I" TargetMode="External"/><Relationship Id="rId19" Type="http://schemas.openxmlformats.org/officeDocument/2006/relationships/hyperlink" Target="https://login.consultant.ru/link/?req=doc&amp;base=RLAW123&amp;n=326231&amp;dst=19983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39D7A29192F15EA94E542C8B31467FFD8DB1B835A2A8070E13EE9FE57B86A2499415250EC164FF497A17C121vC24I" TargetMode="External"/><Relationship Id="rId14" Type="http://schemas.openxmlformats.org/officeDocument/2006/relationships/hyperlink" Target="consultantplus://offline/ref=18B04756209DAE43C71B5AEF28895E2C6D4E171C35C55F2A52CAB8378CB8AD1637D6B2CD9E7E982DD2DB1CA8373EC26FDCF2827306B681C4K3CFE" TargetMode="External"/><Relationship Id="rId22" Type="http://schemas.openxmlformats.org/officeDocument/2006/relationships/hyperlink" Target="consultantplus://offline/ref=0339D7A29192F15EA94E4A219D5D1970FA84EFB333AAA1595244E8C8BA2B80F71BD44B7C4D8477FC4B6514C623CC907413BCF1080C4901A2B74CC1A9vF2E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26C8C-BA27-46C5-A0E9-6FB5127BB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13107</Words>
  <Characters>74711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Сосновоборска</Company>
  <LinksUpToDate>false</LinksUpToDate>
  <CharactersWithSpaces>87643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lastModifiedBy>Литвиненко Лариса</cp:lastModifiedBy>
  <cp:revision>2</cp:revision>
  <dcterms:created xsi:type="dcterms:W3CDTF">2024-04-03T09:22:00Z</dcterms:created>
  <dcterms:modified xsi:type="dcterms:W3CDTF">2024-04-03T09:22:00Z</dcterms:modified>
  <cp:version>983040</cp:version>
</cp:coreProperties>
</file>