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5B" w:rsidRDefault="00650D5B" w:rsidP="00650D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ЛЕСНОГО КОНТРОЛЯ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50D5B" w:rsidRDefault="00650D5B" w:rsidP="00650D5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Размещение объектов капитального строительства в границах лесных участков, на которых не допускается размещение такого объекта.</w:t>
      </w:r>
    </w:p>
    <w:p w:rsidR="00650D5B" w:rsidRDefault="00650D5B" w:rsidP="00650D5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(или) разрешительных документов на установку ограждающих устройств.</w:t>
      </w:r>
    </w:p>
    <w:p w:rsidR="00650D5B" w:rsidRDefault="00650D5B" w:rsidP="00650D5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Размещение некапитальных строений и сооружений необходимых для заготовки пищевых лесных ресурсов, бытовых нужд, а также размещение объектов лесной инфраструктуры при отсутствии правоустанавливающих и (или) разрешительных документов.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Повреждение лесных насаждений, растительного покрова и почв </w:t>
      </w:r>
      <w:r>
        <w:rPr>
          <w:rFonts w:ascii="Times New Roman" w:hAnsi="Times New Roman" w:cs="Times New Roman"/>
          <w:sz w:val="28"/>
          <w:szCs w:val="28"/>
        </w:rPr>
        <w:br/>
        <w:t>за пределами предоставленного лесного участка;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Захламление предоставленного лесного участка и территории за его пределами строительным и бытовым мусором, отходами древесины, иными видами отходов.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Признаки загрязнения площади предоставленного лесного участка </w:t>
      </w:r>
      <w:r>
        <w:rPr>
          <w:rFonts w:ascii="Times New Roman" w:hAnsi="Times New Roman" w:cs="Times New Roman"/>
          <w:sz w:val="28"/>
          <w:szCs w:val="28"/>
        </w:rPr>
        <w:br/>
        <w:t>и территории за его пределами химическими и радиоактивными веществами.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Непредставление в установленные сроки на муниципальную экспертизу проекта освоения лесов, невыполнение проекта освоения лесов.</w:t>
      </w:r>
    </w:p>
    <w:p w:rsidR="00B43BCE" w:rsidRDefault="00650D5B" w:rsidP="00C274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окончани</w:t>
      </w:r>
      <w:r w:rsidR="00C2745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срока действия договора аренды лесного участка, договора безвозмездного пользования лесным участком, прекращения права постоянного (бессрочного) пользования лесным участком не пред</w:t>
      </w:r>
      <w:r w:rsidR="00C274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акта приема-передачи лесного участка или не предоставление администрации города Сосновоборска лесного участка по акту приема-передачи лесного участка, в состоянии, непригодном для ведения лесного хозяйства, с характеристиками, не соответствующим проектом освоения лесов.</w:t>
      </w:r>
    </w:p>
    <w:p w:rsidR="00C27454" w:rsidRPr="00C27454" w:rsidRDefault="00C27454" w:rsidP="00C2745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454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C27454" w:rsidRPr="00C27454" w:rsidRDefault="00C27454" w:rsidP="00C274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454">
        <w:rPr>
          <w:rFonts w:ascii="Times New Roman" w:hAnsi="Times New Roman" w:cs="Times New Roman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контроля. </w:t>
      </w:r>
    </w:p>
    <w:p w:rsidR="00C27454" w:rsidRDefault="00C27454" w:rsidP="00C27454">
      <w:pPr>
        <w:autoSpaceDE w:val="0"/>
        <w:autoSpaceDN w:val="0"/>
        <w:adjustRightInd w:val="0"/>
        <w:spacing w:after="0" w:line="240" w:lineRule="auto"/>
        <w:ind w:firstLine="851"/>
        <w:jc w:val="both"/>
      </w:pPr>
      <w:bookmarkStart w:id="0" w:name="_GoBack"/>
      <w:bookmarkEnd w:id="0"/>
    </w:p>
    <w:sectPr w:rsidR="00C2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07"/>
    <w:rsid w:val="002F2007"/>
    <w:rsid w:val="00650D5B"/>
    <w:rsid w:val="00B43BCE"/>
    <w:rsid w:val="00C2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E151"/>
  <w15:chartTrackingRefBased/>
  <w15:docId w15:val="{FCB43ECF-85A9-49D8-88C2-7EA0679B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Евгения Алексеевна</dc:creator>
  <cp:keywords/>
  <dc:description/>
  <cp:lastModifiedBy>Лукьянова Евгения Алексеевна</cp:lastModifiedBy>
  <cp:revision>3</cp:revision>
  <dcterms:created xsi:type="dcterms:W3CDTF">2021-12-16T06:16:00Z</dcterms:created>
  <dcterms:modified xsi:type="dcterms:W3CDTF">2021-12-16T06:24:00Z</dcterms:modified>
</cp:coreProperties>
</file>