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jc w:val="center"/>
        <w:tblLook w:val="01E0"/>
      </w:tblPr>
      <w:tblGrid>
        <w:gridCol w:w="5508"/>
        <w:gridCol w:w="3744"/>
      </w:tblGrid>
      <w:tr w:rsidR="00630D73" w:rsidRPr="00082B2F" w:rsidTr="00630D73">
        <w:trPr>
          <w:trHeight w:val="3593"/>
          <w:jc w:val="center"/>
        </w:trPr>
        <w:tc>
          <w:tcPr>
            <w:tcW w:w="9252" w:type="dxa"/>
            <w:gridSpan w:val="2"/>
          </w:tcPr>
          <w:p w:rsidR="00630D73" w:rsidRPr="00082B2F" w:rsidRDefault="00630D73" w:rsidP="00630D73">
            <w:pPr>
              <w:pStyle w:val="1"/>
              <w:rPr>
                <w:sz w:val="32"/>
                <w:szCs w:val="32"/>
              </w:rPr>
            </w:pPr>
            <w:r w:rsidRPr="00082B2F">
              <w:rPr>
                <w:noProof/>
                <w:sz w:val="32"/>
                <w:szCs w:val="32"/>
              </w:rPr>
              <w:drawing>
                <wp:inline distT="0" distB="0" distL="0" distR="0">
                  <wp:extent cx="542925" cy="685800"/>
                  <wp:effectExtent l="19050" t="0" r="9525" b="0"/>
                  <wp:docPr id="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73" w:rsidRPr="00082B2F" w:rsidRDefault="00630D73" w:rsidP="00630D73">
            <w:pPr>
              <w:rPr>
                <w:sz w:val="32"/>
                <w:szCs w:val="32"/>
              </w:rPr>
            </w:pPr>
          </w:p>
          <w:p w:rsidR="00630D73" w:rsidRPr="00082B2F" w:rsidRDefault="00630D73" w:rsidP="00630D73">
            <w:pPr>
              <w:jc w:val="center"/>
              <w:rPr>
                <w:b/>
                <w:sz w:val="32"/>
                <w:szCs w:val="32"/>
              </w:rPr>
            </w:pPr>
            <w:r w:rsidRPr="00082B2F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30D73" w:rsidRPr="00082B2F" w:rsidRDefault="00630D73" w:rsidP="00630D73">
            <w:pPr>
              <w:jc w:val="center"/>
              <w:rPr>
                <w:b/>
                <w:sz w:val="32"/>
                <w:szCs w:val="32"/>
              </w:rPr>
            </w:pPr>
          </w:p>
          <w:p w:rsidR="00630D73" w:rsidRPr="00082B2F" w:rsidRDefault="00630D73" w:rsidP="00630D73">
            <w:pPr>
              <w:jc w:val="center"/>
              <w:rPr>
                <w:b/>
                <w:sz w:val="32"/>
                <w:szCs w:val="32"/>
              </w:rPr>
            </w:pPr>
          </w:p>
          <w:p w:rsidR="00630D73" w:rsidRPr="00082B2F" w:rsidRDefault="00630D73" w:rsidP="00630D73">
            <w:pPr>
              <w:rPr>
                <w:b/>
                <w:sz w:val="32"/>
                <w:szCs w:val="32"/>
              </w:rPr>
            </w:pPr>
          </w:p>
          <w:p w:rsidR="00630D73" w:rsidRPr="00082B2F" w:rsidRDefault="00630D73" w:rsidP="00630D73">
            <w:pPr>
              <w:rPr>
                <w:b/>
                <w:sz w:val="32"/>
                <w:szCs w:val="32"/>
              </w:rPr>
            </w:pPr>
          </w:p>
          <w:p w:rsidR="00630D73" w:rsidRPr="00082B2F" w:rsidRDefault="00630D73" w:rsidP="00630D73">
            <w:pPr>
              <w:jc w:val="center"/>
              <w:rPr>
                <w:b/>
                <w:sz w:val="32"/>
                <w:szCs w:val="32"/>
              </w:rPr>
            </w:pPr>
            <w:r w:rsidRPr="00082B2F">
              <w:rPr>
                <w:b/>
                <w:sz w:val="32"/>
                <w:szCs w:val="32"/>
              </w:rPr>
              <w:t>ПОСТАНОВЛЕНИЕ</w:t>
            </w:r>
          </w:p>
          <w:p w:rsidR="00630D73" w:rsidRPr="00082B2F" w:rsidRDefault="00630D73" w:rsidP="00630D73">
            <w:pPr>
              <w:jc w:val="center"/>
              <w:rPr>
                <w:sz w:val="32"/>
                <w:szCs w:val="32"/>
              </w:rPr>
            </w:pPr>
          </w:p>
          <w:p w:rsidR="00630D73" w:rsidRPr="00082B2F" w:rsidRDefault="00630D73" w:rsidP="00630D73">
            <w:pPr>
              <w:rPr>
                <w:sz w:val="32"/>
                <w:szCs w:val="32"/>
              </w:rPr>
            </w:pPr>
          </w:p>
          <w:p w:rsidR="00630D73" w:rsidRDefault="00D5208E" w:rsidP="00D5208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___________</w:t>
            </w:r>
            <w:proofErr w:type="gramStart"/>
            <w:r w:rsidR="00630D73" w:rsidRPr="00082B2F">
              <w:rPr>
                <w:sz w:val="32"/>
                <w:szCs w:val="32"/>
              </w:rPr>
              <w:t>г</w:t>
            </w:r>
            <w:proofErr w:type="spellEnd"/>
            <w:proofErr w:type="gramEnd"/>
            <w:r w:rsidR="00630D73" w:rsidRPr="00082B2F">
              <w:rPr>
                <w:sz w:val="32"/>
                <w:szCs w:val="32"/>
              </w:rPr>
              <w:t xml:space="preserve">.                                                                     № </w:t>
            </w:r>
            <w:r>
              <w:rPr>
                <w:sz w:val="32"/>
                <w:szCs w:val="32"/>
              </w:rPr>
              <w:t>_______</w:t>
            </w:r>
          </w:p>
          <w:p w:rsidR="00D5208E" w:rsidRPr="00082B2F" w:rsidRDefault="00D5208E" w:rsidP="00D5208E">
            <w:pPr>
              <w:rPr>
                <w:sz w:val="32"/>
                <w:szCs w:val="32"/>
              </w:rPr>
            </w:pPr>
          </w:p>
        </w:tc>
      </w:tr>
      <w:tr w:rsidR="00630D73" w:rsidRPr="00090D99" w:rsidTr="00630D7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44" w:type="dxa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630D73" w:rsidRPr="00C22697" w:rsidRDefault="00630D73" w:rsidP="00D03A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C22697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414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26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14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69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14555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  <w:r w:rsidRPr="00C22697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414555">
              <w:rPr>
                <w:rFonts w:ascii="Times New Roman" w:hAnsi="Times New Roman" w:cs="Times New Roman"/>
                <w:sz w:val="24"/>
                <w:szCs w:val="24"/>
              </w:rPr>
              <w:t>определении границ прилегающих к не</w:t>
            </w:r>
            <w:r w:rsidR="00D03A64">
              <w:rPr>
                <w:rFonts w:ascii="Times New Roman" w:hAnsi="Times New Roman" w:cs="Times New Roman"/>
                <w:sz w:val="24"/>
                <w:szCs w:val="24"/>
              </w:rPr>
              <w:t>которым организациям и объектам</w:t>
            </w:r>
            <w:r w:rsidR="0041455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на которых не допускается розничная продажа алкогольной продукции на территории города Сосновоборска</w:t>
            </w:r>
            <w:r w:rsidRPr="00C22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30D73" w:rsidRPr="00A52970" w:rsidRDefault="00630D73" w:rsidP="00630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0D73" w:rsidRDefault="00630D73" w:rsidP="00630D7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в соответствие с действующим законодательством Российской Федерации,</w:t>
      </w:r>
    </w:p>
    <w:p w:rsidR="00630D73" w:rsidRPr="00123A6A" w:rsidRDefault="00630D73" w:rsidP="00630D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D73" w:rsidRPr="00123A6A" w:rsidRDefault="00630D73" w:rsidP="00630D7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630D73" w:rsidRDefault="00630D73" w:rsidP="00630D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D73" w:rsidRDefault="00630D73" w:rsidP="00630D7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Преамбулу постановления </w:t>
      </w:r>
      <w:r w:rsidRPr="00425A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Сосновоборска</w:t>
      </w:r>
      <w:r w:rsidR="00D03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14.11</w:t>
      </w:r>
      <w:r w:rsidRPr="00425A9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03A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03A64">
        <w:rPr>
          <w:rFonts w:ascii="Times New Roman" w:hAnsi="Times New Roman" w:cs="Times New Roman"/>
          <w:color w:val="000000" w:themeColor="text1"/>
          <w:sz w:val="28"/>
          <w:szCs w:val="28"/>
        </w:rPr>
        <w:t>1896</w:t>
      </w:r>
      <w:r w:rsidRPr="0042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3A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3A64" w:rsidRPr="00D03A64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Сосновоборска</w:t>
      </w:r>
      <w:r w:rsidRPr="00D03A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2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D03A64" w:rsidRPr="00185204" w:rsidRDefault="00597CF8" w:rsidP="00D03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8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приведения в</w:t>
      </w:r>
      <w:r w:rsidRPr="00504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04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208E">
        <w:rPr>
          <w:rFonts w:ascii="Times New Roman" w:hAnsi="Times New Roman" w:cs="Times New Roman"/>
          <w:sz w:val="28"/>
          <w:szCs w:val="28"/>
        </w:rPr>
        <w:t>т 22.11.1995 №</w:t>
      </w:r>
      <w:r w:rsidR="00D03A64" w:rsidRPr="00185204">
        <w:rPr>
          <w:rFonts w:ascii="Times New Roman" w:hAnsi="Times New Roman" w:cs="Times New Roman"/>
          <w:sz w:val="28"/>
          <w:szCs w:val="28"/>
        </w:rPr>
        <w:t xml:space="preserve">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3A64" w:rsidRPr="00185204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A64" w:rsidRPr="0018520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="00D03A64" w:rsidRPr="00597C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208E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D03A64" w:rsidRPr="00597CF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A64" w:rsidRPr="00597CF8">
        <w:rPr>
          <w:rFonts w:ascii="Times New Roman" w:hAnsi="Times New Roman" w:cs="Times New Roman"/>
          <w:sz w:val="28"/>
          <w:szCs w:val="28"/>
        </w:rPr>
        <w:t xml:space="preserve">, </w:t>
      </w:r>
      <w:r w:rsidR="00082B2F">
        <w:rPr>
          <w:rFonts w:ascii="Times New Roman" w:hAnsi="Times New Roman" w:cs="Times New Roman"/>
          <w:sz w:val="28"/>
          <w:szCs w:val="28"/>
        </w:rPr>
        <w:t>постановлением правительства РФ от 23.12.2020 № 2219 «О порядке определения органами государственной власти субъектов Российской Федерации мест</w:t>
      </w:r>
      <w:proofErr w:type="gramEnd"/>
      <w:r w:rsidR="00082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B2F">
        <w:rPr>
          <w:rFonts w:ascii="Times New Roman" w:hAnsi="Times New Roman" w:cs="Times New Roman"/>
          <w:sz w:val="28"/>
          <w:szCs w:val="28"/>
        </w:rPr>
        <w:t xml:space="preserve">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Pr="0050481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23.12.2020 № 2220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правил</w:t>
      </w:r>
      <w:r w:rsidRPr="00504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48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04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границ прилегающих территорий, на </w:t>
      </w:r>
      <w:r w:rsidRPr="0050481A">
        <w:rPr>
          <w:rFonts w:ascii="Times New Roman" w:hAnsi="Times New Roman" w:cs="Times New Roman"/>
          <w:color w:val="000000" w:themeColor="text1"/>
          <w:sz w:val="28"/>
          <w:szCs w:val="28"/>
        </w:rPr>
        <w:t>которых не допускается розничная продажа алкогольной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Pr="005048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3A64" w:rsidRPr="00597CF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03A64" w:rsidRPr="00597C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03A64" w:rsidRPr="00597CF8">
        <w:rPr>
          <w:rFonts w:ascii="Times New Roman" w:hAnsi="Times New Roman" w:cs="Times New Roman"/>
          <w:sz w:val="28"/>
          <w:szCs w:val="28"/>
        </w:rPr>
        <w:t xml:space="preserve"> </w:t>
      </w:r>
      <w:r w:rsidR="00082B2F">
        <w:rPr>
          <w:rFonts w:ascii="Times New Roman" w:hAnsi="Times New Roman" w:cs="Times New Roman"/>
          <w:sz w:val="28"/>
          <w:szCs w:val="28"/>
        </w:rPr>
        <w:t>города Сосновоборска.</w:t>
      </w:r>
      <w:proofErr w:type="gramEnd"/>
    </w:p>
    <w:p w:rsidR="00630D73" w:rsidRPr="00123A6A" w:rsidRDefault="00630D73" w:rsidP="00630D73">
      <w:pPr>
        <w:tabs>
          <w:tab w:val="left" w:pos="142"/>
          <w:tab w:val="left" w:pos="284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123A6A">
        <w:rPr>
          <w:color w:val="000000" w:themeColor="text1"/>
          <w:sz w:val="28"/>
          <w:szCs w:val="28"/>
        </w:rPr>
        <w:t>2. Постановление вступает в силу со дня опубликования в городской газете «Рабочий</w:t>
      </w:r>
      <w:r>
        <w:rPr>
          <w:color w:val="000000" w:themeColor="text1"/>
          <w:sz w:val="28"/>
          <w:szCs w:val="28"/>
        </w:rPr>
        <w:t>»</w:t>
      </w:r>
      <w:bookmarkStart w:id="0" w:name="_GoBack"/>
      <w:bookmarkEnd w:id="0"/>
      <w:r w:rsidRPr="00123A6A">
        <w:rPr>
          <w:color w:val="000000" w:themeColor="text1"/>
          <w:sz w:val="28"/>
          <w:szCs w:val="28"/>
        </w:rPr>
        <w:t xml:space="preserve"> и подлежит размещению на официальном сайте администрации города в информационно-телекоммуникационной сети интернет.</w:t>
      </w:r>
    </w:p>
    <w:p w:rsidR="00630D73" w:rsidRPr="00123A6A" w:rsidRDefault="00630D73" w:rsidP="00630D73">
      <w:pPr>
        <w:tabs>
          <w:tab w:val="left" w:pos="142"/>
          <w:tab w:val="left" w:pos="284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30D73" w:rsidRPr="00123A6A" w:rsidRDefault="00630D73" w:rsidP="00630D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D73" w:rsidRPr="00123A6A" w:rsidRDefault="00630D73" w:rsidP="00630D7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1F" w:rsidRDefault="00630D73" w:rsidP="00082B2F">
      <w:pPr>
        <w:pStyle w:val="ConsPlusNormal"/>
        <w:widowControl/>
        <w:ind w:firstLine="0"/>
        <w:jc w:val="both"/>
      </w:pPr>
      <w:r w:rsidRPr="00123A6A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  <w:r w:rsidR="0008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Сосновоборска</w:t>
      </w:r>
      <w:r w:rsidRPr="00123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23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А.С. Кудрявцев</w:t>
      </w:r>
    </w:p>
    <w:sectPr w:rsidR="002D521F" w:rsidSect="0008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44B"/>
    <w:multiLevelType w:val="multilevel"/>
    <w:tmpl w:val="844A6B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8A1057C"/>
    <w:multiLevelType w:val="multilevel"/>
    <w:tmpl w:val="3482CB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30D73"/>
    <w:rsid w:val="00082B2F"/>
    <w:rsid w:val="001A3A93"/>
    <w:rsid w:val="002D521F"/>
    <w:rsid w:val="00414555"/>
    <w:rsid w:val="00597CF8"/>
    <w:rsid w:val="00630D73"/>
    <w:rsid w:val="006E7FFC"/>
    <w:rsid w:val="00D03A64"/>
    <w:rsid w:val="00D5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7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7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630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0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D7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630D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630D73"/>
    <w:pPr>
      <w:shd w:val="clear" w:color="auto" w:fill="FFFFFF"/>
      <w:spacing w:before="120" w:after="240" w:line="336" w:lineRule="exact"/>
      <w:jc w:val="right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0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E758DF1A2111454469CEE3D9C23DA724445383BEF50FE49CF47999A45FB179B43FBB42120687D931F47DBdCf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0E758DF1A21114544682E32BF07CD573471F313FEC5AA0179C41CEC515FD42DB03FDE16264647Ad9f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</cp:revision>
  <cp:lastPrinted>2023-07-27T04:02:00Z</cp:lastPrinted>
  <dcterms:created xsi:type="dcterms:W3CDTF">2023-07-27T04:02:00Z</dcterms:created>
  <dcterms:modified xsi:type="dcterms:W3CDTF">2023-07-27T04:02:00Z</dcterms:modified>
</cp:coreProperties>
</file>