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left"/>
        <w:rPr>
          <w:rFonts w:ascii="Times New Roman" w:hAnsi="Times New Roman" w:cs="Times New Roman"/>
          <w:b w:val="false"/>
          <w:b w:val="false"/>
          <w:sz w:val="28"/>
          <w:szCs w:val="28"/>
        </w:rPr>
      </w:pPr>
      <w:r>
        <w:rPr>
          <w:rFonts w:cs="Times New Roman" w:ascii="Times New Roman" w:hAnsi="Times New Roman"/>
          <w:b w:val="false"/>
          <w:sz w:val="28"/>
          <w:szCs w:val="28"/>
        </w:rPr>
      </w:r>
    </w:p>
    <w:tbl>
      <w:tblPr>
        <w:tblW w:w="9639" w:type="dxa"/>
        <w:jc w:val="left"/>
        <w:tblInd w:w="108" w:type="dxa"/>
        <w:tblLayout w:type="fixed"/>
        <w:tblCellMar>
          <w:top w:w="0" w:type="dxa"/>
          <w:left w:w="108" w:type="dxa"/>
          <w:bottom w:w="0" w:type="dxa"/>
          <w:right w:w="108" w:type="dxa"/>
        </w:tblCellMar>
      </w:tblPr>
      <w:tblGrid>
        <w:gridCol w:w="4770"/>
        <w:gridCol w:w="4868"/>
      </w:tblGrid>
      <w:tr>
        <w:trPr>
          <w:trHeight w:val="2970" w:hRule="atLeast"/>
        </w:trPr>
        <w:tc>
          <w:tcPr>
            <w:tcW w:w="9638" w:type="dxa"/>
            <w:gridSpan w:val="2"/>
            <w:tcBorders/>
          </w:tcPr>
          <w:p>
            <w:pPr>
              <w:pStyle w:val="1"/>
              <w:widowControl w:val="false"/>
              <w:numPr>
                <w:ilvl w:val="0"/>
                <w:numId w:val="0"/>
              </w:numPr>
              <w:ind w:left="0" w:hanging="0"/>
              <w:rPr>
                <w:rFonts w:ascii="Times New Roman" w:hAnsi="Times New Roman"/>
              </w:rPr>
            </w:pPr>
            <w:r>
              <w:rPr/>
              <w:drawing>
                <wp:inline distT="0" distB="0" distL="0" distR="0">
                  <wp:extent cx="542290" cy="68453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595" t="-472" r="-595" b="-472"/>
                          <a:stretch>
                            <a:fillRect/>
                          </a:stretch>
                        </pic:blipFill>
                        <pic:spPr bwMode="auto">
                          <a:xfrm>
                            <a:off x="0" y="0"/>
                            <a:ext cx="542290" cy="684530"/>
                          </a:xfrm>
                          <a:prstGeom prst="rect">
                            <a:avLst/>
                          </a:prstGeom>
                        </pic:spPr>
                      </pic:pic>
                    </a:graphicData>
                  </a:graphic>
                </wp:inline>
              </w:drawing>
            </w:r>
          </w:p>
          <w:p>
            <w:pPr>
              <w:pStyle w:val="Normal"/>
              <w:widowControl w:val="false"/>
              <w:spacing w:before="0" w:after="0"/>
              <w:rPr>
                <w:rFonts w:ascii="Times New Roman" w:hAnsi="Times New Roman"/>
              </w:rPr>
            </w:pPr>
            <w:r>
              <w:rPr>
                <w:rFonts w:cs="Times New Roman" w:ascii="Times New Roman" w:hAnsi="Times New Roman"/>
                <w:b/>
                <w:sz w:val="36"/>
                <w:szCs w:val="36"/>
              </w:rPr>
              <w:t xml:space="preserve">  </w:t>
            </w:r>
            <w:r>
              <w:rPr>
                <w:rFonts w:cs="Times New Roman" w:ascii="Times New Roman" w:hAnsi="Times New Roman"/>
                <w:b/>
                <w:sz w:val="36"/>
                <w:szCs w:val="36"/>
              </w:rPr>
              <w:t>АДМИНИСТРАЦИЯ ГОРОДА СОСНОВОБОРСКА</w:t>
            </w:r>
          </w:p>
          <w:p>
            <w:pPr>
              <w:pStyle w:val="Normal"/>
              <w:widowControl w:val="false"/>
              <w:rPr>
                <w:rFonts w:ascii="Times New Roman" w:hAnsi="Times New Roman" w:cs="Times New Roman"/>
                <w:b/>
                <w:b/>
                <w:sz w:val="16"/>
                <w:szCs w:val="16"/>
              </w:rPr>
            </w:pPr>
            <w:r>
              <w:rPr>
                <w:rFonts w:cs="Times New Roman" w:ascii="Times New Roman" w:hAnsi="Times New Roman"/>
                <w:b/>
                <w:sz w:val="16"/>
                <w:szCs w:val="16"/>
              </w:rPr>
            </w:r>
          </w:p>
          <w:p>
            <w:pPr>
              <w:pStyle w:val="Normal"/>
              <w:widowControl w:val="false"/>
              <w:jc w:val="center"/>
              <w:rPr>
                <w:rFonts w:ascii="Times New Roman" w:hAnsi="Times New Roman"/>
                <w:b/>
                <w:b/>
                <w:sz w:val="44"/>
                <w:szCs w:val="44"/>
              </w:rPr>
            </w:pPr>
            <w:r>
              <w:rPr>
                <w:rFonts w:ascii="Times New Roman" w:hAnsi="Times New Roman"/>
                <w:b/>
                <w:sz w:val="44"/>
                <w:szCs w:val="44"/>
              </w:rPr>
              <w:t>ПОСТАНОВЛЕНИЕ</w:t>
            </w:r>
          </w:p>
          <w:p>
            <w:pPr>
              <w:pStyle w:val="Normal"/>
              <w:widowControl w:val="false"/>
              <w:spacing w:before="0" w:after="200"/>
              <w:jc w:val="center"/>
              <w:rPr>
                <w:rFonts w:ascii="Times New Roman" w:hAnsi="Times New Roman"/>
                <w:b/>
                <w:b/>
                <w:sz w:val="44"/>
                <w:szCs w:val="44"/>
              </w:rPr>
            </w:pPr>
            <w:r>
              <w:rPr>
                <w:rFonts w:ascii="Times New Roman" w:hAnsi="Times New Roman"/>
                <w:b/>
                <w:sz w:val="44"/>
                <w:szCs w:val="44"/>
              </w:rPr>
            </w:r>
          </w:p>
        </w:tc>
      </w:tr>
      <w:tr>
        <w:trPr>
          <w:trHeight w:val="330" w:hRule="atLeast"/>
        </w:trPr>
        <w:tc>
          <w:tcPr>
            <w:tcW w:w="4770" w:type="dxa"/>
            <w:tcBorders/>
          </w:tcPr>
          <w:p>
            <w:pPr>
              <w:pStyle w:val="Normal"/>
              <w:widowControl w:val="false"/>
              <w:suppressAutoHyphens w:val="true"/>
              <w:spacing w:before="0" w:after="200"/>
              <w:jc w:val="both"/>
              <w:rPr>
                <w:rFonts w:ascii="Times New Roman" w:hAnsi="Times New Roman"/>
                <w:sz w:val="28"/>
                <w:szCs w:val="28"/>
              </w:rPr>
            </w:pPr>
            <w:r>
              <w:rPr>
                <w:rFonts w:ascii="Times New Roman" w:hAnsi="Times New Roman"/>
                <w:sz w:val="28"/>
                <w:szCs w:val="28"/>
              </w:rPr>
              <w:t>____________________ 2023</w:t>
            </w:r>
          </w:p>
        </w:tc>
        <w:tc>
          <w:tcPr>
            <w:tcW w:w="4868" w:type="dxa"/>
            <w:tcBorders/>
          </w:tcPr>
          <w:p>
            <w:pPr>
              <w:pStyle w:val="Normal"/>
              <w:widowControl w:val="false"/>
              <w:tabs>
                <w:tab w:val="clear" w:pos="708"/>
                <w:tab w:val="left" w:pos="4200" w:leader="none"/>
              </w:tabs>
              <w:bidi w:val="0"/>
              <w:spacing w:lineRule="auto" w:line="276" w:before="0" w:after="200"/>
              <w:ind w:left="113" w:right="510" w:hanging="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w:t>
            </w:r>
          </w:p>
        </w:tc>
      </w:tr>
    </w:tbl>
    <w:p>
      <w:pPr>
        <w:pStyle w:val="Normal"/>
        <w:spacing w:lineRule="auto" w:line="240"/>
        <w:jc w:val="left"/>
        <w:rPr>
          <w:rFonts w:cs="Times New Roman"/>
          <w:b w:val="false"/>
          <w:b w:val="false"/>
          <w:lang w:val="ru-RU"/>
        </w:rPr>
      </w:pPr>
      <w:r>
        <w:rPr>
          <w:rFonts w:cs="Times New Roman"/>
          <w:b w:val="false"/>
          <w:lang w:val="ru-RU"/>
        </w:rPr>
      </w:r>
    </w:p>
    <w:p>
      <w:pPr>
        <w:pStyle w:val="Normal"/>
        <w:spacing w:lineRule="auto" w:line="240"/>
        <w:jc w:val="left"/>
        <w:rPr>
          <w:rFonts w:ascii="Times New Roman" w:hAnsi="Times New Roman"/>
          <w:sz w:val="26"/>
          <w:szCs w:val="26"/>
        </w:rPr>
      </w:pPr>
      <w:r>
        <w:rPr>
          <w:rFonts w:cs="Times New Roman" w:ascii="Times New Roman" w:hAnsi="Times New Roman"/>
          <w:b w:val="false"/>
          <w:sz w:val="26"/>
          <w:szCs w:val="26"/>
          <w:lang w:val="ru-RU"/>
        </w:rPr>
        <w:t>О   мерах   поддержки   арендаторов                                                                         муниципального имущества в связи                                                                                         с     частичной            мобилизацией</w:t>
      </w:r>
    </w:p>
    <w:p>
      <w:pPr>
        <w:pStyle w:val="Normal"/>
        <w:spacing w:lineRule="auto" w:line="240"/>
        <w:jc w:val="left"/>
        <w:rPr>
          <w:rFonts w:ascii="Times New Roman" w:hAnsi="Times New Roman" w:cs="Times New Roman"/>
          <w:b/>
          <w:b/>
          <w:bCs/>
          <w:lang w:val="ru-RU"/>
        </w:rPr>
      </w:pPr>
      <w:r>
        <w:rPr>
          <w:rFonts w:cs="Times New Roman" w:ascii="Times New Roman" w:hAnsi="Times New Roman"/>
          <w:b/>
          <w:bCs/>
          <w:lang w:val="ru-RU"/>
        </w:rPr>
      </w:r>
    </w:p>
    <w:p>
      <w:pPr>
        <w:pStyle w:val="Normal"/>
        <w:spacing w:lineRule="auto" w:line="240" w:before="0" w:after="0"/>
        <w:ind w:firstLine="709"/>
        <w:jc w:val="both"/>
        <w:rPr>
          <w:sz w:val="26"/>
          <w:szCs w:val="26"/>
        </w:rPr>
      </w:pPr>
      <w:r>
        <w:rPr>
          <w:rFonts w:cs="Times New Roman" w:ascii="Times New Roman" w:hAnsi="Times New Roman"/>
          <w:color w:val="000000"/>
          <w:sz w:val="26"/>
          <w:szCs w:val="26"/>
        </w:rPr>
        <w:t xml:space="preserve">В целях совершенствования действующей муниципальной нормативно правовой базы, в </w:t>
      </w:r>
      <w:r>
        <w:rPr>
          <w:rFonts w:cs="Times New Roman" w:ascii="Times New Roman" w:hAnsi="Times New Roman"/>
          <w:color w:val="000000"/>
          <w:sz w:val="26"/>
          <w:szCs w:val="26"/>
        </w:rPr>
        <w:t xml:space="preserve">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6"/>
          <w:szCs w:val="26"/>
        </w:rPr>
        <w:t>распоряжением Правительства Российской Федерации от 15 октября 2022 года № 3046-р «О предоставлении отсрочки арендной платы по договорам аренды имущества, находящегося в собственности субъекта Российской Федерации и муниципальной собственности в связи с частичной мобилизацией», руководствуясь ст. ст. 26,38 Устава города Сосновоборска Красноярского края</w:t>
      </w:r>
    </w:p>
    <w:p>
      <w:pPr>
        <w:pStyle w:val="Normal"/>
        <w:spacing w:lineRule="auto" w:line="240" w:before="0" w:after="0"/>
        <w:ind w:firstLine="709"/>
        <w:jc w:val="both"/>
        <w:rPr>
          <w:sz w:val="26"/>
          <w:szCs w:val="26"/>
        </w:rPr>
      </w:pPr>
      <w:r>
        <w:rPr>
          <w:sz w:val="26"/>
          <w:szCs w:val="26"/>
        </w:rPr>
      </w:r>
    </w:p>
    <w:p>
      <w:pPr>
        <w:pStyle w:val="Normal"/>
        <w:spacing w:lineRule="auto" w:line="240" w:before="0" w:after="0"/>
        <w:ind w:hanging="0"/>
        <w:jc w:val="left"/>
        <w:rPr>
          <w:sz w:val="26"/>
          <w:szCs w:val="26"/>
        </w:rPr>
      </w:pPr>
      <w:r>
        <w:rPr>
          <w:rFonts w:ascii="Times New Roman" w:hAnsi="Times New Roman"/>
          <w:sz w:val="26"/>
          <w:szCs w:val="26"/>
        </w:rPr>
        <w:t xml:space="preserve">ПОСТАНОВЛЯЮ </w:t>
      </w:r>
    </w:p>
    <w:p>
      <w:pPr>
        <w:pStyle w:val="Normal"/>
        <w:spacing w:lineRule="auto" w:line="240" w:before="0" w:after="0"/>
        <w:ind w:hanging="0"/>
        <w:jc w:val="left"/>
        <w:rPr>
          <w:sz w:val="26"/>
          <w:szCs w:val="26"/>
        </w:rPr>
      </w:pPr>
      <w:r>
        <w:rPr>
          <w:sz w:val="26"/>
          <w:szCs w:val="26"/>
        </w:rPr>
      </w:r>
    </w:p>
    <w:p>
      <w:pPr>
        <w:pStyle w:val="Normal"/>
        <w:spacing w:lineRule="auto" w:line="240" w:before="0" w:after="0"/>
        <w:ind w:firstLine="709"/>
        <w:jc w:val="both"/>
        <w:rPr/>
      </w:pPr>
      <w:r>
        <w:rPr>
          <w:rFonts w:eastAsia="Times New Roman" w:ascii="Times New Roman" w:hAnsi="Times New Roman"/>
          <w:sz w:val="26"/>
          <w:szCs w:val="26"/>
          <w:lang w:eastAsia="ru-RU"/>
        </w:rPr>
        <w:t xml:space="preserve">1. Предоставить арендаторам по договорам аренды муниципального имущества </w:t>
      </w:r>
      <w:r>
        <w:rPr>
          <w:rFonts w:eastAsia="Times New Roman" w:ascii="Times New Roman" w:hAnsi="Times New Roman"/>
          <w:sz w:val="26"/>
          <w:szCs w:val="26"/>
          <w:lang w:val="en-US" w:eastAsia="ru-RU"/>
        </w:rPr>
        <w:t>(</w:t>
      </w:r>
      <w:r>
        <w:rPr>
          <w:rFonts w:eastAsia="Times New Roman" w:ascii="Times New Roman" w:hAnsi="Times New Roman"/>
          <w:sz w:val="26"/>
          <w:szCs w:val="26"/>
          <w:lang w:val="ru-RU" w:eastAsia="ru-RU"/>
        </w:rPr>
        <w:t>в том числе земельных участков</w:t>
      </w:r>
      <w:r>
        <w:rPr>
          <w:rFonts w:eastAsia="Times New Roman" w:ascii="Times New Roman" w:hAnsi="Times New Roman"/>
          <w:sz w:val="26"/>
          <w:szCs w:val="26"/>
          <w:lang w:val="en-US" w:eastAsia="ru-RU"/>
        </w:rPr>
        <w:t xml:space="preserve">) </w:t>
      </w:r>
      <w:r>
        <w:rPr>
          <w:rFonts w:eastAsia="Times New Roman" w:ascii="Times New Roman" w:hAnsi="Times New Roman"/>
          <w:sz w:val="26"/>
          <w:szCs w:val="26"/>
          <w:lang w:eastAsia="ru-RU"/>
        </w:rPr>
        <w:t xml:space="preserve">– физическим </w:t>
      </w:r>
      <w:r>
        <w:rPr>
          <w:rFonts w:ascii="Times New Roman" w:hAnsi="Times New Roman"/>
          <w:sz w:val="26"/>
          <w:szCs w:val="26"/>
        </w:rPr>
        <w:t xml:space="preserve">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3">
        <w:r>
          <w:rPr>
            <w:rFonts w:ascii="Times New Roman" w:hAnsi="Times New Roman"/>
            <w:sz w:val="26"/>
            <w:szCs w:val="26"/>
          </w:rPr>
          <w:t>Указом</w:t>
        </w:r>
      </w:hyperlink>
      <w:r>
        <w:rPr>
          <w:rFonts w:ascii="Times New Roman" w:hAnsi="Times New Roman"/>
          <w:sz w:val="26"/>
          <w:szCs w:val="26"/>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4">
        <w:r>
          <w:rPr>
            <w:rFonts w:ascii="Times New Roman" w:hAnsi="Times New Roman"/>
            <w:sz w:val="26"/>
            <w:szCs w:val="26"/>
          </w:rPr>
          <w:t>пунктом 7 статьи 38</w:t>
        </w:r>
      </w:hyperlink>
      <w:r>
        <w:rPr>
          <w:rFonts w:ascii="Times New Roman" w:hAnsi="Times New Roman"/>
          <w:sz w:val="26"/>
          <w:szCs w:val="26"/>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pPr>
        <w:pStyle w:val="Normal"/>
        <w:spacing w:lineRule="auto" w:line="240" w:before="0" w:after="0"/>
        <w:ind w:firstLine="709"/>
        <w:jc w:val="both"/>
        <w:rPr>
          <w:sz w:val="26"/>
          <w:szCs w:val="26"/>
        </w:rPr>
      </w:pPr>
      <w:bookmarkStart w:id="0" w:name="P7"/>
      <w:bookmarkEnd w:id="0"/>
      <w:r>
        <w:rPr>
          <w:rFonts w:ascii="Times New Roman" w:hAnsi="Times New Roman"/>
          <w:sz w:val="26"/>
          <w:szCs w:val="26"/>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Normal"/>
        <w:spacing w:lineRule="auto" w:line="240" w:before="0" w:after="0"/>
        <w:ind w:firstLine="709"/>
        <w:jc w:val="both"/>
        <w:rPr>
          <w:sz w:val="26"/>
          <w:szCs w:val="26"/>
        </w:rPr>
      </w:pPr>
      <w:bookmarkStart w:id="1" w:name="P8"/>
      <w:bookmarkEnd w:id="1"/>
      <w:r>
        <w:rPr>
          <w:rFonts w:ascii="Times New Roman" w:hAnsi="Times New Roman"/>
          <w:sz w:val="26"/>
          <w:szCs w:val="26"/>
        </w:rPr>
        <w:t>б) возможность расторжения договоров аренды без применения штрафных санкций.</w:t>
      </w:r>
    </w:p>
    <w:p>
      <w:pPr>
        <w:pStyle w:val="Normal"/>
        <w:spacing w:lineRule="auto" w:line="240" w:before="0" w:after="0"/>
        <w:ind w:firstLine="709"/>
        <w:jc w:val="both"/>
        <w:rPr/>
      </w:pPr>
      <w:r>
        <w:rPr>
          <w:rFonts w:ascii="Times New Roman" w:hAnsi="Times New Roman"/>
          <w:sz w:val="26"/>
          <w:szCs w:val="26"/>
        </w:rPr>
        <w:t xml:space="preserve">2. Предоставление отсрочки уплаты арендной платы, указанной в </w:t>
      </w:r>
      <w:hyperlink w:anchor="P7">
        <w:r>
          <w:rPr>
            <w:rFonts w:ascii="Times New Roman" w:hAnsi="Times New Roman"/>
            <w:sz w:val="26"/>
            <w:szCs w:val="26"/>
          </w:rPr>
          <w:t>подпункте «а» пункта 1</w:t>
        </w:r>
      </w:hyperlink>
      <w:r>
        <w:rPr>
          <w:rFonts w:ascii="Times New Roman" w:hAnsi="Times New Roman"/>
          <w:sz w:val="26"/>
          <w:szCs w:val="26"/>
        </w:rPr>
        <w:t xml:space="preserve"> настоящего постановления, осуществляется на следующих условиях:</w:t>
      </w:r>
    </w:p>
    <w:p>
      <w:pPr>
        <w:pStyle w:val="Normal"/>
        <w:spacing w:lineRule="auto" w:line="240" w:before="0" w:after="0"/>
        <w:ind w:firstLine="709"/>
        <w:jc w:val="both"/>
        <w:rPr/>
      </w:pPr>
      <w:r>
        <w:rPr>
          <w:rFonts w:ascii="Times New Roman" w:hAnsi="Times New Roman"/>
          <w:sz w:val="26"/>
          <w:szCs w:val="26"/>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Pr>
            <w:rFonts w:ascii="Times New Roman" w:hAnsi="Times New Roman"/>
            <w:sz w:val="26"/>
            <w:szCs w:val="26"/>
          </w:rPr>
          <w:t>пункте 1</w:t>
        </w:r>
      </w:hyperlink>
      <w:r>
        <w:rPr>
          <w:rFonts w:ascii="Times New Roman" w:hAnsi="Times New Roman"/>
          <w:sz w:val="26"/>
          <w:szCs w:val="26"/>
        </w:rPr>
        <w:t xml:space="preserve"> настоящего постановления;</w:t>
      </w:r>
    </w:p>
    <w:p>
      <w:pPr>
        <w:pStyle w:val="Normal"/>
        <w:spacing w:lineRule="auto" w:line="240" w:before="0" w:after="0"/>
        <w:ind w:firstLine="709"/>
        <w:jc w:val="both"/>
        <w:rPr/>
      </w:pPr>
      <w:r>
        <w:rPr>
          <w:rFonts w:ascii="Times New Roman" w:hAnsi="Times New Roman"/>
          <w:sz w:val="26"/>
          <w:szCs w:val="26"/>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5">
        <w:r>
          <w:rPr>
            <w:rFonts w:ascii="Times New Roman" w:hAnsi="Times New Roman"/>
            <w:sz w:val="26"/>
            <w:szCs w:val="26"/>
          </w:rPr>
          <w:t>пунктом 7 статьи 38</w:t>
        </w:r>
      </w:hyperlink>
      <w:r>
        <w:rPr>
          <w:rFonts w:ascii="Times New Roman" w:hAnsi="Times New Roman"/>
          <w:sz w:val="26"/>
          <w:szCs w:val="26"/>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ConsPlusNormal"/>
        <w:ind w:firstLine="709"/>
        <w:jc w:val="both"/>
        <w:rPr/>
      </w:pPr>
      <w:r>
        <w:rPr>
          <w:rFonts w:cs="Times New Roman" w:ascii="Times New Roman" w:hAnsi="Times New Roman"/>
          <w:sz w:val="26"/>
          <w:szCs w:val="26"/>
        </w:rPr>
        <w:t xml:space="preserve">арендатору предоставляется отсрочка уплаты арендной платы на период прохождения лицом, указанным в </w:t>
      </w:r>
      <w:hyperlink w:anchor="P6">
        <w:r>
          <w:rPr>
            <w:rFonts w:cs="Times New Roman" w:ascii="Times New Roman" w:hAnsi="Times New Roman"/>
            <w:sz w:val="26"/>
            <w:szCs w:val="26"/>
          </w:rPr>
          <w:t>пункте 1</w:t>
        </w:r>
      </w:hyperlink>
      <w:r>
        <w:rPr>
          <w:rFonts w:cs="Times New Roman" w:ascii="Times New Roman" w:hAnsi="Times New Roman"/>
          <w:sz w:val="26"/>
          <w:szCs w:val="26"/>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ConsPlusNormal"/>
        <w:ind w:firstLine="709"/>
        <w:jc w:val="both"/>
        <w:rPr>
          <w:sz w:val="26"/>
          <w:szCs w:val="26"/>
        </w:rPr>
      </w:pPr>
      <w:r>
        <w:rPr>
          <w:rFonts w:cs="Times New Roman" w:ascii="Times New Roman" w:hAnsi="Times New Roman"/>
          <w:sz w:val="26"/>
          <w:szCs w:val="26"/>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pPr>
        <w:pStyle w:val="ConsPlusNormal"/>
        <w:ind w:firstLine="709"/>
        <w:jc w:val="both"/>
        <w:rPr>
          <w:sz w:val="26"/>
          <w:szCs w:val="26"/>
        </w:rPr>
      </w:pPr>
      <w:r>
        <w:rPr>
          <w:rFonts w:cs="Times New Roman" w:ascii="Times New Roman" w:hAnsi="Times New Roman"/>
          <w:sz w:val="26"/>
          <w:szCs w:val="26"/>
        </w:rPr>
        <w:t>не допускается установление дополнительных платежей, подлежащих уплате арендатором в связи с предоставлением отсрочки;</w:t>
      </w:r>
    </w:p>
    <w:p>
      <w:pPr>
        <w:pStyle w:val="ConsPlusNormal"/>
        <w:ind w:firstLine="709"/>
        <w:jc w:val="both"/>
        <w:rPr>
          <w:sz w:val="26"/>
          <w:szCs w:val="26"/>
        </w:rPr>
      </w:pPr>
      <w:r>
        <w:rPr>
          <w:rFonts w:cs="Times New Roman" w:ascii="Times New Roman" w:hAnsi="Times New Roman"/>
          <w:sz w:val="26"/>
          <w:szCs w:val="26"/>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pPr>
        <w:pStyle w:val="ConsPlusNormal"/>
        <w:ind w:firstLine="709"/>
        <w:jc w:val="both"/>
        <w:rPr>
          <w:sz w:val="26"/>
          <w:szCs w:val="26"/>
        </w:rPr>
      </w:pPr>
      <w:r>
        <w:rPr>
          <w:rFonts w:cs="Times New Roman" w:ascii="Times New Roman" w:hAnsi="Times New Roman"/>
          <w:sz w:val="26"/>
          <w:szCs w:val="26"/>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pPr>
        <w:pStyle w:val="ConsPlusNormal"/>
        <w:ind w:firstLine="709"/>
        <w:jc w:val="both"/>
        <w:rPr/>
      </w:pPr>
      <w:r>
        <w:rPr>
          <w:rFonts w:cs="Times New Roman" w:ascii="Times New Roman" w:hAnsi="Times New Roman"/>
          <w:sz w:val="26"/>
          <w:szCs w:val="26"/>
        </w:rPr>
        <w:t xml:space="preserve">3. Расторжение договора аренды без применения штрафных санкций, указанное в </w:t>
      </w:r>
      <w:hyperlink w:anchor="P8">
        <w:r>
          <w:rPr>
            <w:rFonts w:cs="Times New Roman" w:ascii="Times New Roman" w:hAnsi="Times New Roman"/>
            <w:sz w:val="26"/>
            <w:szCs w:val="26"/>
          </w:rPr>
          <w:t>подпункте «б» пункта 1</w:t>
        </w:r>
      </w:hyperlink>
      <w:r>
        <w:rPr>
          <w:rFonts w:cs="Times New Roman" w:ascii="Times New Roman" w:hAnsi="Times New Roman"/>
          <w:sz w:val="26"/>
          <w:szCs w:val="26"/>
        </w:rPr>
        <w:t xml:space="preserve"> настоящего постановления, осуществляется на следующих условиях:</w:t>
      </w:r>
    </w:p>
    <w:p>
      <w:pPr>
        <w:pStyle w:val="ConsPlusNormal"/>
        <w:ind w:firstLine="709"/>
        <w:jc w:val="both"/>
        <w:rPr>
          <w:sz w:val="26"/>
          <w:szCs w:val="26"/>
        </w:rPr>
      </w:pPr>
      <w:r>
        <w:rPr>
          <w:rFonts w:cs="Times New Roman" w:ascii="Times New Roman" w:hAnsi="Times New Roman"/>
          <w:sz w:val="26"/>
          <w:szCs w:val="26"/>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pPr>
        <w:pStyle w:val="ConsPlusNormal"/>
        <w:ind w:firstLine="709"/>
        <w:jc w:val="both"/>
        <w:rPr>
          <w:sz w:val="26"/>
          <w:szCs w:val="26"/>
        </w:rPr>
      </w:pPr>
      <w:r>
        <w:rPr>
          <w:rFonts w:cs="Times New Roman" w:ascii="Times New Roman" w:hAnsi="Times New Roman"/>
          <w:sz w:val="26"/>
          <w:szCs w:val="26"/>
        </w:rPr>
        <w:t>договор аренды подлежит расторжению со дня получения арендодателем уведомления о расторжении договора аренды;</w:t>
      </w:r>
    </w:p>
    <w:p>
      <w:pPr>
        <w:pStyle w:val="ConsPlusNormal"/>
        <w:ind w:firstLine="709"/>
        <w:jc w:val="both"/>
        <w:rPr>
          <w:sz w:val="26"/>
          <w:szCs w:val="26"/>
        </w:rPr>
      </w:pPr>
      <w:r>
        <w:rPr>
          <w:rFonts w:cs="Times New Roman" w:ascii="Times New Roman" w:hAnsi="Times New Roman"/>
          <w:sz w:val="26"/>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pPr>
        <w:pStyle w:val="ConsPlusNormal"/>
        <w:ind w:firstLine="709"/>
        <w:jc w:val="both"/>
        <w:rPr>
          <w:sz w:val="26"/>
          <w:szCs w:val="26"/>
        </w:rPr>
      </w:pPr>
      <w:r>
        <w:rPr>
          <w:rFonts w:cs="Times New Roman" w:ascii="Times New Roman" w:hAnsi="Times New Roman"/>
          <w:sz w:val="26"/>
          <w:szCs w:val="26"/>
        </w:rPr>
        <w:t>4. Разместить настоящее постановление на едином портале государственных и муниципальных услуг, на официальном сайте администрации города Сосновоборска.</w:t>
      </w:r>
    </w:p>
    <w:p>
      <w:pPr>
        <w:pStyle w:val="ConsPlusNormal"/>
        <w:ind w:firstLine="709"/>
        <w:jc w:val="both"/>
        <w:rPr>
          <w:sz w:val="26"/>
          <w:szCs w:val="26"/>
        </w:rPr>
      </w:pPr>
      <w:r>
        <w:rPr>
          <w:rFonts w:cs="Times New Roman" w:ascii="Times New Roman" w:hAnsi="Times New Roman"/>
          <w:sz w:val="26"/>
          <w:szCs w:val="26"/>
        </w:rPr>
        <w:t>5. Постановление вступает в силу со дня, следующего за днем его официального опубликования в городской газете «Рабочий».</w:t>
      </w:r>
    </w:p>
    <w:p>
      <w:pPr>
        <w:pStyle w:val="ConsPlusNormal"/>
        <w:ind w:firstLine="709"/>
        <w:jc w:val="both"/>
        <w:rPr>
          <w:sz w:val="26"/>
          <w:szCs w:val="26"/>
        </w:rPr>
      </w:pPr>
      <w:r>
        <w:rPr>
          <w:rFonts w:cs="Times New Roman" w:ascii="Times New Roman" w:hAnsi="Times New Roman"/>
          <w:sz w:val="26"/>
          <w:szCs w:val="26"/>
        </w:rPr>
        <w:t xml:space="preserve">6. Контроль за исполнением постановления возложить на заместителя Главы города по вопросам жизнеобеспечения </w:t>
      </w:r>
      <w:r>
        <w:rPr>
          <w:rFonts w:cs="Times New Roman" w:ascii="Times New Roman" w:hAnsi="Times New Roman"/>
          <w:sz w:val="26"/>
          <w:szCs w:val="26"/>
          <w:lang w:val="en-US"/>
        </w:rPr>
        <w:t>(</w:t>
      </w:r>
      <w:r>
        <w:rPr>
          <w:rFonts w:cs="Times New Roman" w:ascii="Times New Roman" w:hAnsi="Times New Roman"/>
          <w:sz w:val="26"/>
          <w:szCs w:val="26"/>
          <w:lang w:val="ru-RU"/>
        </w:rPr>
        <w:t>Д.В. Иванов</w:t>
      </w:r>
      <w:r>
        <w:rPr>
          <w:rFonts w:cs="Times New Roman" w:ascii="Times New Roman" w:hAnsi="Times New Roman"/>
          <w:sz w:val="26"/>
          <w:szCs w:val="26"/>
          <w:lang w:val="en-US"/>
        </w:rPr>
        <w:t>).</w:t>
      </w:r>
    </w:p>
    <w:p>
      <w:pPr>
        <w:pStyle w:val="ConsPlusNormal"/>
        <w:ind w:firstLine="709"/>
        <w:jc w:val="both"/>
        <w:rPr>
          <w:sz w:val="26"/>
          <w:szCs w:val="26"/>
        </w:rPr>
      </w:pPr>
      <w:r>
        <w:rPr>
          <w:sz w:val="26"/>
          <w:szCs w:val="26"/>
        </w:rPr>
      </w:r>
    </w:p>
    <w:p>
      <w:pPr>
        <w:pStyle w:val="ConsPlusNormal"/>
        <w:ind w:firstLine="709"/>
        <w:jc w:val="both"/>
        <w:rPr>
          <w:sz w:val="26"/>
          <w:szCs w:val="26"/>
        </w:rPr>
      </w:pPr>
      <w:r>
        <w:rPr>
          <w:sz w:val="26"/>
          <w:szCs w:val="26"/>
        </w:rPr>
      </w:r>
    </w:p>
    <w:p>
      <w:pPr>
        <w:pStyle w:val="Normal"/>
        <w:spacing w:lineRule="auto" w:line="240" w:before="0" w:after="0"/>
        <w:jc w:val="both"/>
        <w:rPr>
          <w:sz w:val="26"/>
          <w:szCs w:val="26"/>
        </w:rPr>
      </w:pPr>
      <w:r>
        <w:rPr>
          <w:rFonts w:ascii="Times New Roman" w:hAnsi="Times New Roman"/>
          <w:sz w:val="26"/>
          <w:szCs w:val="26"/>
        </w:rPr>
        <w:t xml:space="preserve">Глава города Сосновоборска                                                               А.С. Кудрявцев </w:t>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Normal"/>
        <w:spacing w:lineRule="auto" w:line="240" w:before="0" w:after="0"/>
        <w:rPr>
          <w:rFonts w:ascii="Times New Roman" w:hAnsi="Times New Roman"/>
          <w:sz w:val="26"/>
          <w:szCs w:val="26"/>
        </w:rPr>
      </w:pPr>
      <w:r>
        <w:rPr>
          <w:rFonts w:ascii="Times New Roman" w:hAnsi="Times New Roman"/>
          <w:sz w:val="26"/>
          <w:szCs w:val="26"/>
        </w:rPr>
      </w:r>
    </w:p>
    <w:p>
      <w:pPr>
        <w:pStyle w:val="ConsPlusTitle"/>
        <w:jc w:val="right"/>
        <w:rPr>
          <w:rFonts w:ascii="Times New Roman" w:hAnsi="Times New Roman" w:cs="Times New Roman"/>
          <w:b w:val="false"/>
          <w:b w:val="false"/>
          <w:sz w:val="26"/>
          <w:szCs w:val="26"/>
        </w:rPr>
      </w:pPr>
      <w:r>
        <w:rPr>
          <w:rFonts w:cs="Times New Roman" w:ascii="Times New Roman" w:hAnsi="Times New Roman"/>
          <w:b w:val="false"/>
          <w:sz w:val="26"/>
          <w:szCs w:val="26"/>
        </w:rPr>
      </w:r>
    </w:p>
    <w:p>
      <w:pPr>
        <w:pStyle w:val="ConsPlusTitle"/>
        <w:jc w:val="right"/>
        <w:rPr>
          <w:sz w:val="26"/>
          <w:szCs w:val="26"/>
        </w:rPr>
      </w:pPr>
      <w:r>
        <w:rPr/>
      </w:r>
    </w:p>
    <w:sectPr>
      <w:headerReference w:type="default" r:id="rId6"/>
      <w:type w:val="nextPage"/>
      <w:pgSz w:w="11906" w:h="16838"/>
      <w:pgMar w:left="1701" w:right="1134" w:gutter="0" w:header="709" w:top="1134"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4cb9"/>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qFormat/>
    <w:pPr>
      <w:keepNext w:val="true"/>
      <w:numPr>
        <w:ilvl w:val="0"/>
        <w:numId w:val="2"/>
      </w:numPr>
      <w:jc w:val="center"/>
      <w:outlineLvl w:val="0"/>
    </w:pPr>
    <w:rPr>
      <w:b/>
      <w:sz w:val="22"/>
      <w:szCs w:val="20"/>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b84cb9"/>
    <w:rPr>
      <w:rFonts w:ascii="Calibri" w:hAnsi="Calibri" w:eastAsia="Calibri" w:cs="Times New Roman"/>
    </w:rPr>
  </w:style>
  <w:style w:type="character" w:styleId="Style14" w:customStyle="1">
    <w:name w:val="Нижний колонтитул Знак"/>
    <w:basedOn w:val="DefaultParagraphFont"/>
    <w:uiPriority w:val="99"/>
    <w:qFormat/>
    <w:rsid w:val="00b84cb9"/>
    <w:rPr>
      <w:rFonts w:ascii="Calibri" w:hAnsi="Calibri" w:eastAsia="Calibri" w:cs="Times New Roman"/>
    </w:rPr>
  </w:style>
  <w:style w:type="character" w:styleId="Style15" w:customStyle="1">
    <w:name w:val="Текст выноски Знак"/>
    <w:basedOn w:val="DefaultParagraphFont"/>
    <w:link w:val="BalloonText"/>
    <w:uiPriority w:val="99"/>
    <w:semiHidden/>
    <w:qFormat/>
    <w:rsid w:val="001f4fcf"/>
    <w:rPr>
      <w:rFonts w:ascii="Segoe UI" w:hAnsi="Segoe UI" w:eastAsia="Calibri" w:cs="Segoe UI"/>
      <w:sz w:val="18"/>
      <w:szCs w:val="18"/>
    </w:rPr>
  </w:style>
  <w:style w:type="character" w:styleId="Style16">
    <w:name w:val="Hyperlink"/>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ConsPlusNormal" w:customStyle="1">
    <w:name w:val="ConsPlusNormal"/>
    <w:qFormat/>
    <w:rsid w:val="00b84cb9"/>
    <w:pPr>
      <w:widowControl w:val="false"/>
      <w:suppressAutoHyphens w:val="true"/>
      <w:bidi w:val="0"/>
      <w:spacing w:lineRule="auto" w:line="240" w:before="0" w:after="0"/>
      <w:jc w:val="left"/>
    </w:pPr>
    <w:rPr>
      <w:rFonts w:ascii="Arial" w:hAnsi="Arial" w:eastAsia="" w:cs="Arial" w:eastAsiaTheme="minorEastAsia"/>
      <w:color w:val="auto"/>
      <w:kern w:val="0"/>
      <w:sz w:val="20"/>
      <w:szCs w:val="22"/>
      <w:lang w:val="ru-RU" w:eastAsia="ru-RU" w:bidi="ar-SA"/>
    </w:rPr>
  </w:style>
  <w:style w:type="paragraph" w:styleId="ConsPlusTitle" w:customStyle="1">
    <w:name w:val="ConsPlusTitle"/>
    <w:qFormat/>
    <w:rsid w:val="00b84cb9"/>
    <w:pPr>
      <w:widowControl w:val="false"/>
      <w:suppressAutoHyphens w:val="true"/>
      <w:bidi w:val="0"/>
      <w:spacing w:lineRule="auto" w:line="240" w:before="0" w:after="0"/>
      <w:jc w:val="left"/>
    </w:pPr>
    <w:rPr>
      <w:rFonts w:ascii="Arial" w:hAnsi="Arial" w:eastAsia="" w:cs="Arial" w:eastAsiaTheme="minorEastAsia"/>
      <w:b/>
      <w:color w:val="auto"/>
      <w:kern w:val="0"/>
      <w:sz w:val="20"/>
      <w:szCs w:val="22"/>
      <w:lang w:val="ru-RU" w:eastAsia="ru-RU" w:bidi="ar-SA"/>
    </w:rPr>
  </w:style>
  <w:style w:type="paragraph" w:styleId="Style22">
    <w:name w:val="Колонтитул"/>
    <w:basedOn w:val="Normal"/>
    <w:qFormat/>
    <w:pPr/>
    <w:rPr/>
  </w:style>
  <w:style w:type="paragraph" w:styleId="Style23">
    <w:name w:val="Header"/>
    <w:basedOn w:val="Normal"/>
    <w:link w:val="Style13"/>
    <w:uiPriority w:val="99"/>
    <w:unhideWhenUsed/>
    <w:rsid w:val="00b84cb9"/>
    <w:pPr>
      <w:tabs>
        <w:tab w:val="clear" w:pos="708"/>
        <w:tab w:val="center" w:pos="4677" w:leader="none"/>
        <w:tab w:val="right" w:pos="9355" w:leader="none"/>
      </w:tabs>
      <w:spacing w:lineRule="auto" w:line="240" w:before="0" w:after="0"/>
    </w:pPr>
    <w:rPr/>
  </w:style>
  <w:style w:type="paragraph" w:styleId="Style24">
    <w:name w:val="Footer"/>
    <w:basedOn w:val="Normal"/>
    <w:link w:val="Style14"/>
    <w:uiPriority w:val="99"/>
    <w:unhideWhenUsed/>
    <w:rsid w:val="00b84cb9"/>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5"/>
    <w:uiPriority w:val="99"/>
    <w:semiHidden/>
    <w:unhideWhenUsed/>
    <w:qFormat/>
    <w:rsid w:val="001f4fcf"/>
    <w:pPr>
      <w:spacing w:lineRule="auto" w:line="240" w:before="0" w:after="0"/>
    </w:pPr>
    <w:rPr>
      <w:rFonts w:ascii="Segoe UI" w:hAnsi="Segoe UI" w:cs="Segoe UI"/>
      <w:sz w:val="18"/>
      <w:szCs w:val="18"/>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41BEB39A7DD9D7A97CD03BE03755F470F9B907667D202C40573D9138DA89B280A7D84037AC096800289B7E7CF2I6I2O" TargetMode="External"/><Relationship Id="rId4" Type="http://schemas.openxmlformats.org/officeDocument/2006/relationships/hyperlink" Target="consultantplus://offline/ref=41BEB39A7DD9D7A97CD03BE03755F470F9B9036B772B2C40573D9138DA89B280B5D8183CAD067D5578C12971F069492B54DB4DAC49I0IFO" TargetMode="External"/><Relationship Id="rId5" Type="http://schemas.openxmlformats.org/officeDocument/2006/relationships/hyperlink" Target="consultantplus://offline/ref=6CF9FDB7528136D43C24019FDC82DD97CC326FD604BB35D44AF6C9710464BE2A98A606F13603C47271C209E42262A38D046D7D9893J6IBO"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LibreOffice/7.4.2.3$Windows_X86_64 LibreOffice_project/382eef1f22670f7f4118c8c2dd222ec7ad009daf</Application>
  <AppVersion>15.0000</AppVersion>
  <Pages>4</Pages>
  <Words>898</Words>
  <Characters>6320</Characters>
  <CharactersWithSpaces>7442</CharactersWithSpaces>
  <Paragraphs>27</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2023-06-22T09:53:00Z</dcterms:created>
  <dc:creator>Anna</dc:creator>
  <dc:description/>
  <dc:language>ru-RU</dc:language>
  <cp:lastModifiedBy/>
  <cp:lastPrinted>2023-06-22T10:35:27Z</cp:lastPrinted>
  <dcterms:modified xsi:type="dcterms:W3CDTF">2023-06-22T10:35:52Z</dcterms:modified>
  <cp:revision>4</cp:revision>
  <dc:subject/>
  <dc:title>Распоряжение Правительства РФ от 15.10.2022 N 3046-р(ред. от 01.02.2023)&lt;О предоставлении отсрочки арендной платы по договорам аренды федерального имущества в связи с частичной мобилизацией&gt;</dc:title>
</cp:coreProperties>
</file>

<file path=docProps/custom.xml><?xml version="1.0" encoding="utf-8"?>
<Properties xmlns="http://schemas.openxmlformats.org/officeDocument/2006/custom-properties" xmlns:vt="http://schemas.openxmlformats.org/officeDocument/2006/docPropsVTypes"/>
</file>