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ind w:right="20"/>
        <w:keepLines/>
        <w:keepNext/>
        <w:spacing w:after="0" w:line="450" w:lineRule="exact"/>
        <w:shd w:val="clear" w:color="auto" w:fill="auto"/>
      </w:pPr>
      <w:r/>
      <w:bookmarkStart w:id="5" w:name="bookmark4"/>
      <w:r>
        <w:t xml:space="preserve">ПОСТАНОВЛЕНИЕ</w:t>
      </w:r>
      <w:bookmarkEnd w:id="5"/>
      <w:r/>
      <w:r/>
    </w:p>
    <w:p>
      <w:pPr>
        <w:pStyle w:val="673"/>
        <w:ind w:right="20"/>
        <w:jc w:val="center"/>
        <w:keepLines/>
        <w:keepNext/>
        <w:spacing w:after="407"/>
        <w:shd w:val="clear" w:color="auto" w:fill="auto"/>
      </w:pPr>
      <w:r>
        <w:rPr>
          <w:lang w:val="ru-RU"/>
        </w:rPr>
        <w:t xml:space="preserve"> </w:t>
      </w:r>
      <w:r/>
    </w:p>
    <w:p>
      <w:pPr>
        <w:pStyle w:val="670"/>
        <w:ind w:right="2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</w:r>
      <w:bookmarkStart w:id="8" w:name="bookmark7"/>
      <w:r>
        <w:rPr>
          <w:b w:val="0"/>
          <w:bCs w:val="0"/>
        </w:rPr>
        <w:t xml:space="preserve">Об утверждении Порядка уведомления </w:t>
      </w:r>
      <w:r>
        <w:rPr>
          <w:b w:val="0"/>
          <w:bCs w:val="0"/>
        </w:rPr>
      </w:r>
    </w:p>
    <w:p>
      <w:pPr>
        <w:pStyle w:val="670"/>
        <w:ind w:right="2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руководителями муниципальных учреждений и</w:t>
      </w:r>
      <w:r>
        <w:rPr>
          <w:b w:val="0"/>
          <w:bCs w:val="0"/>
        </w:rPr>
      </w:r>
    </w:p>
    <w:p>
      <w:pPr>
        <w:pStyle w:val="670"/>
        <w:ind w:right="2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 муниципальных предприятий, в отношении которых</w:t>
      </w:r>
      <w:bookmarkEnd w:id="8"/>
      <w:r/>
      <w:r/>
    </w:p>
    <w:p>
      <w:pPr>
        <w:pStyle w:val="670"/>
        <w:ind w:left="60" w:right="60" w:firstLine="0"/>
        <w:jc w:val="left"/>
        <w:keepLines/>
        <w:keepNext/>
        <w:spacing w:after="0" w:line="317" w:lineRule="exact"/>
        <w:shd w:val="clear" w:color="auto" w:fill="auto"/>
        <w:rPr>
          <w:rStyle w:val="646"/>
          <w:b w:val="0"/>
          <w:bCs w:val="0"/>
          <w:i w:val="0"/>
        </w:rPr>
      </w:pPr>
      <w:r>
        <w:rPr>
          <w:b w:val="0"/>
          <w:bCs w:val="0"/>
        </w:rPr>
      </w:r>
      <w:bookmarkStart w:id="9" w:name="bookmark8"/>
      <w:r>
        <w:rPr>
          <w:b w:val="0"/>
          <w:bCs w:val="0"/>
          <w:lang w:val="ru-RU"/>
        </w:rPr>
        <w:t xml:space="preserve">а</w:t>
      </w:r>
      <w:r>
        <w:rPr>
          <w:b w:val="0"/>
          <w:bCs w:val="0"/>
        </w:rPr>
        <w:t xml:space="preserve">дминистрация</w:t>
      </w:r>
      <w:r>
        <w:rPr>
          <w:rStyle w:val="646"/>
          <w:b w:val="0"/>
          <w:bCs w:val="0"/>
          <w:i w:val="0"/>
          <w:iCs w:val="0"/>
          <w:lang w:val="ru-RU"/>
        </w:rPr>
        <w:t xml:space="preserve"> города</w:t>
      </w:r>
      <w:r>
        <w:rPr>
          <w:rStyle w:val="646"/>
          <w:b w:val="0"/>
          <w:bCs w:val="0"/>
          <w:i w:val="0"/>
          <w:iCs w:val="0"/>
          <w:lang w:val="ru-RU"/>
        </w:rPr>
        <w:t xml:space="preserve"> </w:t>
      </w:r>
      <w:r>
        <w:rPr>
          <w:rStyle w:val="646"/>
          <w:b w:val="0"/>
          <w:bCs w:val="0"/>
          <w:i w:val="0"/>
          <w:iCs w:val="0"/>
          <w:lang w:val="ru-RU"/>
        </w:rPr>
        <w:t xml:space="preserve">Сосновоборска </w:t>
      </w:r>
      <w:r>
        <w:rPr>
          <w:rStyle w:val="646"/>
          <w:b w:val="0"/>
          <w:bCs w:val="0"/>
          <w:i w:val="0"/>
          <w:iCs w:val="0"/>
        </w:rPr>
        <w:t xml:space="preserve"> </w:t>
      </w:r>
      <w:r>
        <w:rPr>
          <w:b w:val="0"/>
          <w:bCs w:val="0"/>
        </w:rPr>
      </w:r>
    </w:p>
    <w:p>
      <w:pPr>
        <w:pStyle w:val="670"/>
        <w:ind w:left="60" w:right="60" w:firstLine="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rStyle w:val="646"/>
          <w:b w:val="0"/>
          <w:bCs w:val="0"/>
          <w:i w:val="0"/>
          <w:iCs w:val="0"/>
        </w:rPr>
      </w:r>
      <w:r>
        <w:rPr>
          <w:b w:val="0"/>
          <w:bCs w:val="0"/>
        </w:rPr>
        <w:t xml:space="preserve">Красноярского края осуществляет функции </w:t>
      </w:r>
      <w:r>
        <w:rPr>
          <w:b w:val="0"/>
          <w:bCs w:val="0"/>
        </w:rPr>
      </w:r>
    </w:p>
    <w:p>
      <w:pPr>
        <w:pStyle w:val="670"/>
        <w:ind w:left="60" w:right="60" w:firstLine="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и полномочия учредителя, а также является </w:t>
      </w:r>
      <w:r>
        <w:rPr>
          <w:b w:val="0"/>
          <w:bCs w:val="0"/>
        </w:rPr>
      </w:r>
    </w:p>
    <w:p>
      <w:pPr>
        <w:pStyle w:val="670"/>
        <w:ind w:left="60" w:right="60" w:firstLine="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работодателем, о возникшем конфликте интересов</w:t>
      </w:r>
      <w:r>
        <w:rPr>
          <w:b w:val="0"/>
          <w:bCs w:val="0"/>
        </w:rPr>
      </w:r>
    </w:p>
    <w:p>
      <w:pPr>
        <w:pStyle w:val="670"/>
        <w:ind w:left="60" w:right="60" w:firstLine="0"/>
        <w:jc w:val="left"/>
        <w:keepLines/>
        <w:keepNext/>
        <w:spacing w:after="0" w:line="317" w:lineRule="exact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 или о</w:t>
      </w:r>
      <w:bookmarkEnd w:id="9"/>
      <w:r>
        <w:rPr>
          <w:lang w:val="ru-RU"/>
        </w:rPr>
        <w:t xml:space="preserve"> </w:t>
      </w:r>
      <w:r/>
      <w:r>
        <w:rPr>
          <w:b w:val="0"/>
          <w:bCs w:val="0"/>
        </w:rPr>
      </w:r>
      <w:bookmarkStart w:id="10" w:name="bookmark9"/>
      <w:r>
        <w:rPr>
          <w:b w:val="0"/>
          <w:bCs w:val="0"/>
        </w:rPr>
        <w:t xml:space="preserve">возможности его возникновения</w:t>
      </w:r>
      <w:bookmarkEnd w:id="10"/>
      <w:r>
        <w:rPr>
          <w:b w:val="0"/>
          <w:bCs w:val="0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74"/>
        <w:ind w:left="60" w:right="60" w:firstLine="720"/>
        <w:spacing w:before="0"/>
        <w:shd w:val="clear" w:color="auto" w:fill="auto"/>
      </w:pPr>
      <w:r>
        <w:rPr>
          <w:highlight w:val="none"/>
        </w:rPr>
      </w:r>
      <w:r>
        <w:rPr>
          <w:highlight w:val="none"/>
        </w:rPr>
      </w:r>
    </w:p>
    <w:p>
      <w:pPr>
        <w:pStyle w:val="674"/>
        <w:ind w:left="60" w:right="60" w:firstLine="720"/>
        <w:spacing w:before="0" w:line="240" w:lineRule="auto"/>
        <w:shd w:val="clear" w:color="auto" w:fill="auto"/>
        <w:rPr>
          <w:sz w:val="28"/>
          <w:szCs w:val="28"/>
          <w:highlight w:val="none"/>
          <w:u w:val="none"/>
        </w:rPr>
      </w:pPr>
      <w:r>
        <w:rPr>
          <w:sz w:val="28"/>
          <w:szCs w:val="28"/>
        </w:rPr>
        <w:t xml:space="preserve">В соответствии с Федеральным законом</w:t>
      </w:r>
      <w:r>
        <w:rPr>
          <w:sz w:val="28"/>
          <w:szCs w:val="28"/>
          <w:u w:val="none"/>
        </w:rPr>
        <w:t xml:space="preserve"> </w:t>
      </w:r>
      <w:r>
        <w:rPr>
          <w:rStyle w:val="648"/>
          <w:sz w:val="28"/>
          <w:szCs w:val="28"/>
          <w:u w:val="none"/>
        </w:rPr>
        <w:t xml:space="preserve">от 25.12.2008 № 273-Ф3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Федеральным законом от 18.07.2011 N 22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</w:t>
      </w:r>
      <w:r>
        <w:rPr>
          <w:sz w:val="28"/>
          <w:szCs w:val="28"/>
        </w:rPr>
        <w:t xml:space="preserve">пальных нужд", Законом Красноярского края </w:t>
      </w:r>
      <w:r>
        <w:rPr>
          <w:rStyle w:val="648"/>
          <w:sz w:val="28"/>
          <w:szCs w:val="28"/>
          <w:u w:val="none"/>
        </w:rPr>
        <w:t xml:space="preserve">от 07.07.2009 № 8-3610</w:t>
      </w:r>
      <w:r>
        <w:rPr>
          <w:sz w:val="28"/>
          <w:szCs w:val="28"/>
          <w:u w:val="none"/>
        </w:rPr>
        <w:t xml:space="preserve"> «О</w:t>
      </w:r>
      <w:r>
        <w:rPr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u w:val="none"/>
        </w:rPr>
      </w:r>
      <w:r>
        <w:rPr>
          <w:sz w:val="28"/>
          <w:szCs w:val="28"/>
        </w:rPr>
        <w:t xml:space="preserve">противодействии коррупции в Красноярском крае», </w:t>
      </w:r>
      <w:r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  <w:lang w:val="ru-RU"/>
        </w:rPr>
        <w:t xml:space="preserve">ст.26,38 </w:t>
      </w:r>
      <w:r>
        <w:rPr>
          <w:sz w:val="28"/>
          <w:szCs w:val="28"/>
        </w:rPr>
        <w:t xml:space="preserve"> Устава</w:t>
      </w:r>
      <w:r>
        <w:rPr>
          <w:sz w:val="28"/>
          <w:szCs w:val="28"/>
          <w:lang w:val="ru-RU"/>
        </w:rPr>
        <w:t xml:space="preserve"> города Сосновоборска Красноярского края,</w:t>
      </w:r>
      <w:r>
        <w:rPr>
          <w:sz w:val="28"/>
          <w:szCs w:val="28"/>
          <w:highlight w:val="none"/>
          <w:u w:val="none"/>
        </w:rPr>
      </w:r>
      <w:r>
        <w:rPr>
          <w:i w:val="0"/>
          <w:iCs w:val="0"/>
          <w:sz w:val="28"/>
          <w:szCs w:val="28"/>
          <w:highlight w:val="none"/>
          <w:lang w:val="ru-RU"/>
        </w:rPr>
      </w:r>
      <w:r>
        <w:rPr>
          <w:i w:val="0"/>
          <w:iCs w:val="0"/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u w:val="none"/>
        </w:rPr>
      </w:r>
    </w:p>
    <w:p>
      <w:pPr>
        <w:pStyle w:val="669"/>
        <w:ind w:left="60"/>
        <w:spacing w:after="335" w:line="240" w:lineRule="auto"/>
        <w:shd w:val="clear" w:color="auto" w:fill="auto"/>
        <w:rPr>
          <w:bCs w:val="0"/>
          <w:i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</w:r>
      <w:r>
        <w:rPr>
          <w:i w:val="0"/>
          <w:iCs w:val="0"/>
          <w:sz w:val="28"/>
          <w:szCs w:val="28"/>
        </w:rPr>
        <w:t xml:space="preserve">ПОСТАНОВЛЯЮ</w:t>
      </w:r>
      <w:r>
        <w:rPr>
          <w:i w:val="0"/>
          <w:iCs w:val="0"/>
          <w:sz w:val="28"/>
          <w:szCs w:val="28"/>
          <w:lang w:val="ru-RU"/>
        </w:rPr>
        <w:t xml:space="preserve"> </w:t>
      </w:r>
      <w:r>
        <w:rPr>
          <w:bCs w:val="0"/>
          <w:i w:val="0"/>
          <w:sz w:val="28"/>
          <w:szCs w:val="28"/>
          <w:highlight w:val="none"/>
          <w:lang w:val="ru-RU"/>
        </w:rPr>
      </w:r>
    </w:p>
    <w:p>
      <w:pPr>
        <w:pStyle w:val="669"/>
        <w:numPr>
          <w:ilvl w:val="0"/>
          <w:numId w:val="2"/>
        </w:numPr>
        <w:ind w:left="60"/>
        <w:jc w:val="both"/>
        <w:spacing w:after="335" w:line="240" w:lineRule="auto"/>
        <w:shd w:val="clear" w:color="auto" w:fill="auto"/>
        <w:rPr>
          <w:bCs w:val="0"/>
          <w:i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</w:rPr>
        <w:t xml:space="preserve">Утвердить Порядок уведомления руководителями муниципальных</w:t>
      </w:r>
      <w:r>
        <w:rPr>
          <w:i w:val="0"/>
          <w:iCs w:val="0"/>
          <w:sz w:val="28"/>
          <w:szCs w:val="28"/>
        </w:rPr>
        <w:t xml:space="preserve"> учреждений и муниципальных предприятий, в отношении которых администрация</w:t>
      </w:r>
      <w:r>
        <w:rPr>
          <w:rStyle w:val="649"/>
          <w:i w:val="0"/>
          <w:iCs w:val="0"/>
          <w:sz w:val="28"/>
          <w:szCs w:val="28"/>
        </w:rPr>
        <w:t xml:space="preserve"> </w:t>
      </w:r>
      <w:r>
        <w:rPr>
          <w:rStyle w:val="649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Style w:val="649"/>
          <w:i w:val="0"/>
          <w:iCs w:val="0"/>
          <w:sz w:val="28"/>
          <w:szCs w:val="28"/>
          <w:lang w:val="ru-RU"/>
        </w:rPr>
        <w:t xml:space="preserve"> </w:t>
      </w:r>
      <w:r>
        <w:rPr>
          <w:i w:val="0"/>
          <w:iCs w:val="0"/>
          <w:sz w:val="28"/>
          <w:szCs w:val="28"/>
        </w:rPr>
        <w:t xml:space="preserve">Красноярского края осуществляет функции и полномочия учредителя, а также является работодателем, о возникшем конфликте интересов или о во</w:t>
      </w:r>
      <w:r>
        <w:rPr>
          <w:i w:val="0"/>
          <w:iCs w:val="0"/>
          <w:sz w:val="28"/>
          <w:szCs w:val="28"/>
        </w:rPr>
        <w:t xml:space="preserve">зможности его возникновения, согласно приложению</w:t>
      </w:r>
      <w:r>
        <w:rPr>
          <w:i w:val="0"/>
          <w:iCs w:val="0"/>
          <w:sz w:val="28"/>
          <w:szCs w:val="28"/>
          <w:lang w:val="ru-RU"/>
        </w:rPr>
        <w:t xml:space="preserve">.</w:t>
      </w:r>
      <w:r>
        <w:rPr>
          <w:bCs w:val="0"/>
          <w:i w:val="0"/>
          <w:sz w:val="28"/>
          <w:szCs w:val="28"/>
          <w:highlight w:val="none"/>
        </w:rPr>
      </w:r>
    </w:p>
    <w:p>
      <w:pPr>
        <w:pStyle w:val="674"/>
        <w:numPr>
          <w:ilvl w:val="0"/>
          <w:numId w:val="1"/>
        </w:numPr>
        <w:ind w:left="60" w:right="60" w:firstLine="720"/>
        <w:jc w:val="left"/>
        <w:spacing w:before="0" w:after="334" w:afterAutospacing="0" w:line="240" w:lineRule="auto"/>
        <w:shd w:val="clear" w:color="auto" w:fill="auto"/>
        <w:tabs>
          <w:tab w:val="left" w:pos="1032" w:leader="none"/>
        </w:tabs>
        <w:rPr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</w:r>
      <w:r>
        <w:rPr>
          <w:i w:val="0"/>
          <w:iCs w:val="0"/>
          <w:sz w:val="28"/>
          <w:szCs w:val="28"/>
        </w:rPr>
        <w:t xml:space="preserve">Контроль за исполнением настоящего </w:t>
      </w:r>
      <w:r>
        <w:rPr>
          <w:i w:val="0"/>
          <w:iCs w:val="0"/>
          <w:sz w:val="28"/>
          <w:szCs w:val="28"/>
          <w:lang w:val="ru-RU"/>
        </w:rPr>
        <w:t xml:space="preserve">п</w:t>
      </w:r>
      <w:r>
        <w:rPr>
          <w:i w:val="0"/>
          <w:iCs w:val="0"/>
          <w:sz w:val="28"/>
          <w:szCs w:val="28"/>
        </w:rPr>
        <w:t xml:space="preserve">остановления возложить на </w:t>
      </w:r>
      <w:r>
        <w:rPr>
          <w:i w:val="0"/>
          <w:iCs w:val="0"/>
          <w:sz w:val="28"/>
          <w:szCs w:val="28"/>
          <w:lang w:val="ru-RU"/>
        </w:rPr>
        <w:t xml:space="preserve">заместителя Главы города по общественно-политической работе (О.Н.Кожемякин)</w:t>
      </w:r>
      <w:r>
        <w:rPr>
          <w:bCs w:val="0"/>
          <w:i w:val="0"/>
          <w:sz w:val="28"/>
          <w:szCs w:val="28"/>
          <w:highlight w:val="none"/>
        </w:rPr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674"/>
        <w:numPr>
          <w:ilvl w:val="0"/>
          <w:numId w:val="1"/>
        </w:numPr>
        <w:ind w:left="60" w:right="60" w:firstLine="720"/>
        <w:jc w:val="both"/>
        <w:spacing w:before="0" w:after="334" w:afterAutospacing="0" w:line="240" w:lineRule="auto"/>
        <w:shd w:val="clear" w:color="auto" w:fill="auto"/>
        <w:tabs>
          <w:tab w:val="left" w:pos="103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  <w:lang w:val="ru-RU"/>
        </w:rPr>
        <w:t xml:space="preserve">в день, следующий за днем </w:t>
      </w:r>
      <w:r>
        <w:rPr>
          <w:sz w:val="28"/>
          <w:szCs w:val="28"/>
        </w:rPr>
        <w:t xml:space="preserve"> его официального опубликования</w:t>
      </w:r>
      <w:r>
        <w:rPr>
          <w:rStyle w:val="649"/>
          <w:sz w:val="28"/>
          <w:szCs w:val="28"/>
        </w:rPr>
        <w:t xml:space="preserve"> </w:t>
      </w:r>
      <w:r>
        <w:rPr>
          <w:rStyle w:val="649"/>
          <w:sz w:val="28"/>
          <w:szCs w:val="28"/>
          <w:lang w:val="ru-RU"/>
        </w:rPr>
        <w:t xml:space="preserve"> </w:t>
      </w:r>
      <w:r>
        <w:rPr>
          <w:rStyle w:val="649"/>
          <w:i w:val="0"/>
          <w:iCs w:val="0"/>
          <w:sz w:val="28"/>
          <w:szCs w:val="28"/>
          <w:lang w:val="ru-RU"/>
        </w:rPr>
        <w:t xml:space="preserve">в газете «Рабочий».</w:t>
      </w:r>
      <w:r/>
    </w:p>
    <w:p>
      <w:pPr>
        <w:pStyle w:val="669"/>
        <w:ind w:left="60"/>
        <w:spacing w:after="0" w:line="230" w:lineRule="exact"/>
        <w:shd w:val="clear" w:color="auto" w:fill="auto"/>
        <w:rPr>
          <w:rStyle w:val="650"/>
          <w:sz w:val="28"/>
          <w:szCs w:val="28"/>
          <w:lang w:val="ru-RU"/>
        </w:rPr>
      </w:pPr>
      <w:r>
        <w:rPr>
          <w:rStyle w:val="65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</w:r>
    </w:p>
    <w:p>
      <w:pPr>
        <w:pStyle w:val="669"/>
        <w:ind w:left="60"/>
        <w:spacing w:after="0" w:line="230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69"/>
        <w:ind w:left="60"/>
        <w:spacing w:after="0" w:line="230" w:lineRule="exact"/>
        <w:shd w:val="clear" w:color="auto" w:fill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69"/>
        <w:ind w:left="60"/>
        <w:spacing w:after="0" w:line="230" w:lineRule="exact"/>
        <w:shd w:val="clear" w:color="auto" w:fill="auto"/>
        <w:rPr>
          <w:sz w:val="28"/>
          <w:szCs w:val="28"/>
          <w:highlight w:val="none"/>
        </w:rPr>
      </w:pPr>
      <w:r>
        <w:rPr>
          <w:rStyle w:val="650"/>
          <w:sz w:val="28"/>
          <w:szCs w:val="28"/>
          <w:lang w:val="ru-RU"/>
        </w:rPr>
        <w:t xml:space="preserve">Глава города Сосновоборска</w:t>
      </w:r>
      <w:r>
        <w:rPr>
          <w:sz w:val="28"/>
          <w:szCs w:val="28"/>
          <w:lang w:val="ru-RU"/>
        </w:rPr>
        <w:t xml:space="preserve">                                                      </w:t>
      </w:r>
      <w:r>
        <w:rPr>
          <w:i w:val="0"/>
          <w:iCs w:val="0"/>
          <w:sz w:val="28"/>
          <w:szCs w:val="28"/>
          <w:lang w:val="ru-RU"/>
        </w:rPr>
        <w:t xml:space="preserve">А.С.Кудрявцев</w:t>
      </w: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/>
    </w:p>
    <w:p>
      <w:pPr>
        <w:pStyle w:val="675"/>
        <w:ind w:left="0"/>
        <w:jc w:val="right"/>
        <w:keepLines/>
        <w:keepNext/>
        <w:spacing w:after="34"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1" w:name="bookmark1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left="0" w:right="40"/>
        <w:jc w:val="right"/>
        <w:keepLines/>
        <w:keepNext/>
        <w:spacing w:after="0" w:line="240" w:lineRule="auto"/>
        <w:shd w:val="clear" w:color="auto" w:fill="auto"/>
        <w:tabs>
          <w:tab w:val="left" w:pos="6803" w:leader="underscore"/>
          <w:tab w:val="left" w:pos="8275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2" w:name="bookmark11"/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left="5820" w:right="40"/>
        <w:jc w:val="right"/>
        <w:keepLines/>
        <w:keepNext/>
        <w:spacing w:after="0" w:line="240" w:lineRule="auto"/>
        <w:shd w:val="clear" w:color="auto" w:fill="auto"/>
        <w:tabs>
          <w:tab w:val="left" w:pos="6803" w:leader="underscore"/>
          <w:tab w:val="left" w:pos="8275" w:leader="underscor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___________2023 №_____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left="5820" w:right="40"/>
        <w:jc w:val="right"/>
        <w:keepLines/>
        <w:keepNext/>
        <w:spacing w:after="0" w:line="240" w:lineRule="auto"/>
        <w:shd w:val="clear" w:color="auto" w:fill="auto"/>
        <w:tabs>
          <w:tab w:val="left" w:pos="6803" w:leader="underscore"/>
          <w:tab w:val="left" w:pos="8275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76"/>
        <w:shd w:val="clear" w:color="auto" w:fill="auto"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676"/>
        <w:shd w:val="clear" w:color="auto" w:fill="auto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Порядок</w:t>
      </w:r>
      <w:r>
        <w:rPr>
          <w:b w:val="0"/>
          <w:bCs w:val="0"/>
        </w:rPr>
      </w:r>
    </w:p>
    <w:p>
      <w:pPr>
        <w:pStyle w:val="676"/>
        <w:shd w:val="clear" w:color="auto" w:fill="auto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уведомления руководителями муниципальных учреждений и муниципальных предприятий, в отношении которых админис</w:t>
      </w:r>
      <w:r>
        <w:rPr>
          <w:b w:val="0"/>
          <w:bCs w:val="0"/>
        </w:rPr>
        <w:t xml:space="preserve">трация </w:t>
      </w:r>
      <w:r>
        <w:rPr>
          <w:rStyle w:val="653"/>
          <w:b w:val="0"/>
          <w:bCs w:val="0"/>
          <w:i w:val="0"/>
          <w:iCs w:val="0"/>
          <w:lang w:val="ru-RU"/>
        </w:rPr>
        <w:t xml:space="preserve"> города Сосновоборска</w:t>
      </w:r>
      <w:r>
        <w:rPr>
          <w:rStyle w:val="653"/>
          <w:b w:val="0"/>
          <w:bCs w:val="0"/>
          <w:lang w:val="ru-RU"/>
        </w:rPr>
        <w:t xml:space="preserve"> </w:t>
      </w:r>
      <w:r>
        <w:rPr>
          <w:b w:val="0"/>
          <w:bCs w:val="0"/>
        </w:rPr>
        <w:t xml:space="preserve">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</w:t>
      </w:r>
      <w:r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</w:r>
      <w:r>
        <w:rPr>
          <w:b w:val="0"/>
          <w:bCs w:val="0"/>
        </w:rPr>
        <w:t xml:space="preserve">возникновения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76"/>
        <w:shd w:val="clear" w:color="auto" w:fill="auto"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674"/>
        <w:numPr>
          <w:ilvl w:val="1"/>
          <w:numId w:val="1"/>
        </w:numPr>
        <w:ind w:left="20" w:right="40" w:firstLine="520"/>
        <w:spacing w:before="0" w:line="240" w:lineRule="auto"/>
        <w:shd w:val="clear" w:color="auto" w:fill="auto"/>
        <w:tabs>
          <w:tab w:val="left" w:pos="9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по уведомлению руководителями муниципальных учреждений и муниципальных предприятий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алее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организаций), в отношении которых администрация</w:t>
      </w:r>
      <w:r>
        <w:rPr>
          <w:rStyle w:val="65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Style w:val="65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края осуществляет функции и полномочия учредителя, а также является работодателем,</w:t>
      </w:r>
      <w:r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- Порядок).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20" w:right="40" w:firstLine="520"/>
        <w:spacing w:before="0" w:line="240" w:lineRule="auto"/>
        <w:shd w:val="clear" w:color="auto" w:fill="auto"/>
        <w:tabs>
          <w:tab w:val="left" w:pos="101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</w:t>
      </w:r>
      <w:r>
        <w:rPr>
          <w:rFonts w:ascii="Times New Roman" w:hAnsi="Times New Roman" w:cs="Times New Roman"/>
          <w:sz w:val="28"/>
          <w:szCs w:val="28"/>
        </w:rPr>
        <w:t xml:space="preserve">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</w:t>
      </w:r>
      <w:r>
        <w:rPr>
          <w:rFonts w:ascii="Times New Roman" w:hAnsi="Times New Roman" w:cs="Times New Roman"/>
          <w:sz w:val="28"/>
          <w:szCs w:val="28"/>
        </w:rPr>
        <w:t xml:space="preserve">олномочий).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20" w:right="40" w:firstLine="520"/>
        <w:spacing w:before="0" w:line="240" w:lineRule="auto"/>
        <w:shd w:val="clear" w:color="auto" w:fill="auto"/>
        <w:tabs>
          <w:tab w:val="left" w:pos="8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родителями, детьми супругов и супругами детей), гражданами или организациями, с кото</w:t>
      </w:r>
      <w:r>
        <w:rPr>
          <w:rFonts w:ascii="Times New Roman" w:hAnsi="Times New Roman" w:cs="Times New Roman"/>
          <w:sz w:val="28"/>
          <w:szCs w:val="28"/>
        </w:rPr>
        <w:t xml:space="preserve">рыми руководитель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20" w:right="40" w:firstLine="520"/>
        <w:spacing w:before="0" w:line="240" w:lineRule="auto"/>
        <w:shd w:val="clear" w:color="auto" w:fill="auto"/>
        <w:tabs>
          <w:tab w:val="left" w:pos="87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подается руководителем муниципальной организации в письменной форм</w:t>
      </w:r>
      <w:r>
        <w:rPr>
          <w:rFonts w:ascii="Times New Roman" w:hAnsi="Times New Roman" w:cs="Times New Roman"/>
          <w:sz w:val="28"/>
          <w:szCs w:val="28"/>
        </w:rPr>
        <w:t xml:space="preserve">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</w:t>
      </w:r>
      <w:r>
        <w:rPr>
          <w:rFonts w:ascii="Times New Roman" w:hAnsi="Times New Roman" w:cs="Times New Roman"/>
          <w:sz w:val="28"/>
          <w:szCs w:val="28"/>
        </w:rPr>
        <w:t xml:space="preserve">риалы, подтверждающие изложенные факты.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20" w:right="40" w:firstLine="520"/>
        <w:spacing w:before="0" w:line="240" w:lineRule="auto"/>
        <w:shd w:val="clear" w:color="auto" w:fill="auto"/>
        <w:tabs>
          <w:tab w:val="left" w:pos="826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69" w:right="865" w:bottom="1170" w:left="1827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конфликту интересов, в срок, указанный в пункте 4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20" w:firstLine="540"/>
        <w:spacing w:before="0" w:line="240" w:lineRule="auto"/>
        <w:shd w:val="clear" w:color="auto" w:fill="auto"/>
        <w:tabs>
          <w:tab w:val="left" w:pos="10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муниципальной организации направляет уведомление Главе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 либо лицу, его замещающему.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649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Style w:val="65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лицо его замещающее, после ознакомления с уведомлением напр</w:t>
      </w:r>
      <w:r>
        <w:rPr>
          <w:rFonts w:ascii="Times New Roman" w:hAnsi="Times New Roman" w:cs="Times New Roman"/>
          <w:sz w:val="28"/>
          <w:szCs w:val="28"/>
        </w:rPr>
        <w:t xml:space="preserve">авляет его в комиссию по урегулированию конфликта интересов руководителей муниципальных организаций, в отношении которых администрация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осуществляет функции и полномочия учредителя и является ра</w:t>
      </w:r>
      <w:r>
        <w:rPr>
          <w:rFonts w:ascii="Times New Roman" w:hAnsi="Times New Roman" w:cs="Times New Roman"/>
          <w:sz w:val="28"/>
          <w:szCs w:val="28"/>
        </w:rPr>
        <w:t xml:space="preserve">ботодателем (далее - комиссия).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создается постановлением администрации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 комиссии, секретаря комиссии и членов комиссии. Число членов комиссии должно быть не менее пяти че</w:t>
      </w:r>
      <w:r>
        <w:rPr>
          <w:rFonts w:ascii="Times New Roman" w:hAnsi="Times New Roman" w:cs="Times New Roman"/>
          <w:sz w:val="28"/>
          <w:szCs w:val="28"/>
        </w:rPr>
        <w:t xml:space="preserve">ловек. Председатель и секретарь комиссии также являются ее членами. В состав комиссии могут входить муниципальные служащие администрации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и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 структурных подразделений, председатель и депутаты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Сосновоборского городского Совета депутатов.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</w:t>
      </w:r>
      <w:r>
        <w:rPr>
          <w:rFonts w:ascii="Times New Roman" w:hAnsi="Times New Roman" w:cs="Times New Roman"/>
          <w:sz w:val="28"/>
          <w:szCs w:val="28"/>
        </w:rPr>
        <w:t xml:space="preserve">енстве голосов, голос председателя является решающим.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20" w:firstLine="540"/>
        <w:spacing w:before="0" w:line="240" w:lineRule="auto"/>
        <w:shd w:val="clear" w:color="auto" w:fill="auto"/>
        <w:tabs>
          <w:tab w:val="left" w:pos="9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регист</w:t>
      </w:r>
      <w:r>
        <w:rPr>
          <w:rFonts w:ascii="Times New Roman" w:hAnsi="Times New Roman" w:cs="Times New Roman"/>
          <w:sz w:val="28"/>
          <w:szCs w:val="28"/>
        </w:rPr>
        <w:t xml:space="preserve">рируется в день его поступления в комиссию секретарем комиссии, в соответствующем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656"/>
          <w:rFonts w:ascii="Times New Roman" w:hAnsi="Times New Roman" w:cs="Times New Roman"/>
          <w:sz w:val="28"/>
          <w:szCs w:val="28"/>
          <w:u w:val="none"/>
        </w:rPr>
        <w:t xml:space="preserve">журнале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регистрации, который ведется по форме согласно приложению 2 к настоящему Порядку (далее - журнал).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 и пронумерован. Запись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листов должна быть заверена на последней странице подписью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лавы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</w:t>
      </w:r>
      <w:r>
        <w:rPr>
          <w:rStyle w:val="65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скреплена печатью администрации</w:t>
      </w:r>
      <w:r>
        <w:rPr>
          <w:rStyle w:val="6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65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города.</w:t>
      </w:r>
      <w:r>
        <w:rPr>
          <w:rFonts w:ascii="Times New Roman" w:hAnsi="Times New Roman" w:cs="Times New Roman"/>
          <w:bCs w:val="0"/>
          <w:i w:val="0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 день регистрации передается</w:t>
      </w:r>
      <w:r>
        <w:rPr>
          <w:rFonts w:ascii="Times New Roman" w:hAnsi="Times New Roman" w:cs="Times New Roman"/>
          <w:sz w:val="28"/>
          <w:szCs w:val="28"/>
        </w:rPr>
        <w:t xml:space="preserve"> лицу, подавшему уведомление, лично либо направляется по почте с уведомлением о вручении.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20" w:firstLine="540"/>
        <w:spacing w:before="0" w:line="240" w:lineRule="auto"/>
        <w:shd w:val="clear" w:color="auto" w:fill="auto"/>
        <w:tabs>
          <w:tab w:val="left" w:pos="8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подлежит рассмотрению комиссией в течение 10 рабочих дней со дня поступления уведомления в комиссию.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20" w:firstLine="540"/>
        <w:spacing w:before="0" w:line="240" w:lineRule="auto"/>
        <w:shd w:val="clear" w:color="auto" w:fill="auto"/>
        <w:tabs>
          <w:tab w:val="left" w:pos="8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</w:t>
      </w:r>
      <w:r>
        <w:rPr>
          <w:rFonts w:ascii="Times New Roman" w:hAnsi="Times New Roman" w:cs="Times New Roman"/>
          <w:sz w:val="28"/>
          <w:szCs w:val="28"/>
        </w:rPr>
        <w:t xml:space="preserve">ать: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tabs>
          <w:tab w:val="left" w:pos="89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информацию, изложенную в уведомлении, а также анализ приложенных к нему материалов (при их наличии);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tabs>
          <w:tab w:val="left" w:pos="9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</w:t>
      </w:r>
      <w:r>
        <w:rPr>
          <w:rFonts w:ascii="Times New Roman" w:hAnsi="Times New Roman" w:cs="Times New Roman"/>
          <w:sz w:val="28"/>
          <w:szCs w:val="28"/>
        </w:rPr>
        <w:tab/>
        <w:t xml:space="preserve">мотивированный вывод по результатам рассмотрения уведомления, а также рекомендации для принятия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Главой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(либо лицом, его замещающим) одного из решений в соответствии с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656"/>
          <w:rFonts w:ascii="Times New Roman" w:hAnsi="Times New Roman" w:cs="Times New Roman"/>
          <w:sz w:val="28"/>
          <w:szCs w:val="28"/>
          <w:u w:val="none"/>
        </w:rPr>
        <w:t xml:space="preserve">пунктом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Порядка.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него пояс</w:t>
      </w:r>
      <w:r>
        <w:rPr>
          <w:rFonts w:ascii="Times New Roman" w:hAnsi="Times New Roman" w:cs="Times New Roman"/>
          <w:sz w:val="28"/>
          <w:szCs w:val="28"/>
        </w:rPr>
        <w:t xml:space="preserve">нения относительно обстоятельств, изложенных в уведомлении.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20" w:firstLine="54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комиссией представляются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Главе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(либо лицу, его замещающему).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9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Style w:val="65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7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(либо лицо, его замещающее) в течение 5 рабочих дней со дня поступления к нему документов, указа</w:t>
      </w:r>
      <w:r>
        <w:rPr>
          <w:rFonts w:ascii="Times New Roman" w:hAnsi="Times New Roman" w:cs="Times New Roman"/>
          <w:sz w:val="28"/>
          <w:szCs w:val="28"/>
        </w:rPr>
        <w:t xml:space="preserve">нных в </w:t>
      </w:r>
      <w:r>
        <w:rPr>
          <w:rStyle w:val="658"/>
          <w:rFonts w:ascii="Times New Roman" w:hAnsi="Times New Roman" w:cs="Times New Roman"/>
          <w:sz w:val="28"/>
          <w:szCs w:val="28"/>
          <w:u w:val="none"/>
        </w:rPr>
        <w:t xml:space="preserve">пункте</w:t>
      </w:r>
      <w:r>
        <w:rPr>
          <w:rFonts w:ascii="Times New Roman" w:hAnsi="Times New Roman" w:cs="Times New Roman"/>
          <w:sz w:val="28"/>
          <w:szCs w:val="28"/>
        </w:rPr>
        <w:t xml:space="preserve"> 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2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дителем муниципальной организации, представившим уведомление, конфликт интересов отсутствует;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2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10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</w:t>
      </w:r>
      <w:r>
        <w:rPr>
          <w:rFonts w:ascii="Times New Roman" w:hAnsi="Times New Roman" w:cs="Times New Roman"/>
          <w:sz w:val="28"/>
          <w:szCs w:val="28"/>
        </w:rPr>
        <w:t xml:space="preserve">ожет привести к конфликту интересов;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2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10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658"/>
          <w:rFonts w:ascii="Times New Roman" w:hAnsi="Times New Roman" w:cs="Times New Roman"/>
          <w:sz w:val="28"/>
          <w:szCs w:val="28"/>
          <w:u w:val="none"/>
        </w:rPr>
        <w:t xml:space="preserve"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>
        <w:rPr>
          <w:rStyle w:val="658"/>
          <w:rFonts w:ascii="Times New Roman" w:hAnsi="Times New Roman" w:cs="Times New Roman"/>
          <w:sz w:val="28"/>
          <w:szCs w:val="28"/>
          <w:u w:val="none"/>
        </w:rPr>
        <w:t xml:space="preserve">подпунктом 2 пункта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Порядка,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(либо лицо, его замещающее) в соответствии с законодательством принимает меры по предотвращению или ур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егулированию конфликта интересов, предусмотренные ст. 11 Федерального закона от 25.12.2008 № 273-ФЭ 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40" w:firstLine="56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администрации города.</w:t>
      </w:r>
      <w:r>
        <w:rPr>
          <w:rStyle w:val="657"/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658"/>
          <w:rFonts w:ascii="Times New Roman" w:hAnsi="Times New Roman" w:cs="Times New Roman"/>
          <w:sz w:val="28"/>
          <w:szCs w:val="28"/>
          <w:u w:val="none"/>
        </w:rPr>
        <w:t xml:space="preserve">подпунктом 3 пункта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Порядка,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(либо лицо, его замещающее) принимает решение о применении к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оводителю муниципальной организации ответственности, предусмотренной законодательством.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40" w:firstLine="560"/>
        <w:spacing w:before="0" w:line="240" w:lineRule="auto"/>
        <w:shd w:val="clear" w:color="auto" w:fill="auto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>
        <w:rPr>
          <w:rStyle w:val="657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города.</w:t>
      </w:r>
      <w:r>
        <w:rPr>
          <w:rFonts w:ascii="Times New Roman" w:hAnsi="Times New Roman" w:cs="Times New Roman"/>
          <w:bCs w:val="0"/>
          <w:i w:val="0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Главой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Порядка, распоряжение администрации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в день его принятия направляется в комиссию.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40" w:right="40" w:firstLine="560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(либо лицом, его замещающим) решении по результатам рассмотрения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лавой по результатам рассмотрения уведомления (копия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уведомления, копия протокола заседания комиссии и в случаях предусмотренных пунктами 11 и 12 настоящего Порядка, копия распоряжения администрации</w:t>
      </w:r>
      <w:r>
        <w:rPr>
          <w:rStyle w:val="65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города</w:t>
      </w:r>
      <w:r>
        <w:rPr>
          <w:rStyle w:val="657"/>
          <w:rFonts w:ascii="Times New Roman" w:hAnsi="Times New Roman" w:cs="Times New Roman"/>
          <w:i w:val="0"/>
          <w:iCs w:val="0"/>
          <w:sz w:val="28"/>
          <w:szCs w:val="28"/>
        </w:rPr>
        <w:t xml:space="preserve">)</w:t>
      </w:r>
      <w:r>
        <w:rPr>
          <w:rStyle w:val="657"/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numPr>
          <w:ilvl w:val="1"/>
          <w:numId w:val="1"/>
        </w:numPr>
        <w:ind w:left="40" w:right="40" w:firstLine="560"/>
        <w:spacing w:before="0" w:line="240" w:lineRule="auto"/>
        <w:shd w:val="clear" w:color="auto" w:fill="auto"/>
        <w:tabs>
          <w:tab w:val="left" w:pos="947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308" w:right="938" w:bottom="789" w:left="1754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Style w:val="659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3" w:name="bookmark12"/>
      <w:r>
        <w:rPr>
          <w:rStyle w:val="659"/>
          <w:rFonts w:ascii="Times New Roman" w:hAnsi="Times New Roman" w:cs="Times New Roman"/>
          <w:sz w:val="24"/>
          <w:szCs w:val="24"/>
          <w:u w:val="none"/>
        </w:rPr>
        <w:t xml:space="preserve">Приложение  1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Style w:val="659"/>
          <w:rFonts w:ascii="Times New Roman" w:hAnsi="Times New Roman" w:cs="Times New Roman"/>
          <w:sz w:val="24"/>
          <w:szCs w:val="24"/>
          <w:u w:val="none"/>
        </w:rPr>
        <w:t xml:space="preserve"> к Порядку</w:t>
      </w:r>
      <w:bookmarkEnd w:id="13"/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75"/>
        <w:ind w:left="6560"/>
        <w:keepLines/>
        <w:keepNext/>
        <w:spacing w:after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W w:w="0" w:type="auto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22"/>
        <w:gridCol w:w="4887"/>
      </w:tblGrid>
      <w:tr>
        <w:trPr>
          <w:jc w:val="center"/>
          <w:trHeight w:val="728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742" w:type="dxa"/>
            <w:vMerge w:val="restart"/>
            <w:textDirection w:val="lrTb"/>
            <w:noWrap w:val="false"/>
          </w:tcPr>
          <w:p>
            <w:pPr>
              <w:pStyle w:val="677"/>
              <w:ind w:left="20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Главы города Сосновоборска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принятом решении в соответствии с пунктом 10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79"/>
              <w:shd w:val="clear" w:color="auto" w:fill="auto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framePr w:wrap="notBeside" w:vAnchor="text" w:hAnchor="page" w:x="801" w:y="1"/>
            </w:pPr>
            <w:r>
              <w:rPr>
                <w:rStyle w:val="664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Главе города Сосновоборска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r>
          </w:p>
        </w:tc>
      </w:tr>
      <w:tr>
        <w:trPr>
          <w:jc w:val="center"/>
          <w:trHeight w:val="317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887" w:type="dxa"/>
            <w:vMerge w:val="restart"/>
            <w:textDirection w:val="lrTb"/>
            <w:noWrap w:val="false"/>
          </w:tcPr>
          <w:p>
            <w:pPr>
              <w:pStyle w:val="677"/>
              <w:ind w:left="14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26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</w:tr>
      <w:tr>
        <w:trPr>
          <w:jc w:val="center"/>
          <w:trHeight w:val="288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887" w:type="dxa"/>
            <w:vMerge w:val="restart"/>
            <w:textDirection w:val="lrTb"/>
            <w:noWrap w:val="false"/>
          </w:tcPr>
          <w:p>
            <w:pPr>
              <w:pStyle w:val="677"/>
              <w:ind w:left="14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26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</w:tr>
      <w:tr>
        <w:trPr>
          <w:jc w:val="center"/>
          <w:trHeight w:val="27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799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742" w:type="dxa"/>
            <w:vMerge w:val="restart"/>
            <w:textDirection w:val="lrTb"/>
            <w:noWrap w:val="false"/>
          </w:tcPr>
          <w:p>
            <w:pPr>
              <w:pStyle w:val="681"/>
              <w:ind w:left="66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Style w:val="667"/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77"/>
              <w:ind w:left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Тел.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</w:r>
          </w:p>
          <w:p>
            <w:pPr>
              <w:pStyle w:val="677"/>
              <w:ind w:left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7"/>
              <w:ind w:left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</w:r>
          </w:p>
        </w:tc>
      </w:tr>
      <w:tr>
        <w:trPr>
          <w:jc w:val="center"/>
          <w:trHeight w:val="336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" w:type="dxa"/>
            <w:vMerge w:val="continue"/>
            <w:textDirection w:val="lrTb"/>
            <w:noWrap w:val="false"/>
          </w:tcPr>
          <w:p>
            <w:pPr>
              <w:framePr w:wrap="notBeside" w:vAnchor="text" w:hAnchor="page" w:x="801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706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51" w:type="dxa"/>
            <w:textDirection w:val="lrTb"/>
            <w:noWrap w:val="false"/>
          </w:tcPr>
          <w:p>
            <w:pPr>
              <w:pStyle w:val="681"/>
              <w:ind w:left="3940"/>
              <w:spacing w:after="60"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pStyle w:val="681"/>
              <w:ind w:left="3940"/>
              <w:spacing w:after="60"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81"/>
              <w:ind w:left="540"/>
              <w:spacing w:before="60" w:line="24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rap="notBeside" w:vAnchor="text" w:hAnchor="page" w:x="801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возникшем конфликте интересов или о возможности его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2"/>
        <w:ind w:left="120" w:right="80" w:firstLine="700"/>
        <w:spacing w:before="229" w:after="237" w:line="240" w:lineRule="auto"/>
        <w:shd w:val="clear" w:color="auto" w:fill="auto"/>
        <w:tabs>
          <w:tab w:val="right" w:pos="99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Сообщаю о возникновении у меня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интересов (нужное подчеркнуть).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2"/>
        <w:ind w:left="120" w:right="80" w:firstLine="700"/>
        <w:jc w:val="left"/>
        <w:spacing w:before="0" w:after="0" w:line="240" w:lineRule="auto"/>
        <w:shd w:val="clear" w:color="auto" w:fill="auto"/>
        <w:tabs>
          <w:tab w:val="left" w:pos="9401" w:leader="underscore"/>
          <w:tab w:val="right" w:pos="9987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ности: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2"/>
        <w:ind w:left="120" w:right="80" w:firstLine="700"/>
        <w:spacing w:before="0" w:after="0" w:line="240" w:lineRule="auto"/>
        <w:shd w:val="clear" w:color="auto" w:fill="auto"/>
        <w:tabs>
          <w:tab w:val="right" w:pos="9987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2"/>
        <w:ind w:left="120" w:right="80" w:firstLine="700"/>
        <w:spacing w:before="0" w:after="313" w:line="240" w:lineRule="auto"/>
        <w:shd w:val="clear" w:color="auto" w:fill="auto"/>
        <w:tabs>
          <w:tab w:val="left" w:pos="9008" w:leader="underscore"/>
          <w:tab w:val="left" w:pos="9232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2"/>
        <w:ind w:left="120" w:right="142" w:firstLine="0"/>
        <w:jc w:val="left"/>
        <w:spacing w:before="0" w:after="0" w:line="240" w:lineRule="auto"/>
        <w:shd w:val="clear" w:color="auto" w:fill="auto"/>
        <w:tabs>
          <w:tab w:val="left" w:pos="912" w:leader="underscore"/>
          <w:tab w:val="left" w:pos="2467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(если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имеется)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pStyle w:val="682"/>
        <w:ind w:left="120" w:right="142" w:firstLine="0"/>
        <w:jc w:val="left"/>
        <w:spacing w:before="0" w:after="0" w:line="240" w:lineRule="auto"/>
        <w:shd w:val="clear" w:color="auto" w:fill="auto"/>
        <w:tabs>
          <w:tab w:val="left" w:pos="912" w:leader="underscore"/>
          <w:tab w:val="left" w:pos="2467" w:leader="underscor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ab/>
        <w:t xml:space="preserve">»</w:t>
      </w:r>
      <w:r>
        <w:rPr>
          <w:rFonts w:ascii="Times New Roman" w:hAnsi="Times New Roman" w:cs="Times New Roman"/>
          <w:sz w:val="28"/>
          <w:szCs w:val="28"/>
        </w:rPr>
        <w:tab/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</w:t>
      </w:r>
      <w:r/>
    </w:p>
    <w:p>
      <w:pPr>
        <w:pStyle w:val="677"/>
        <w:ind w:left="3540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(подпись, ФИО лица, предоставившего уведомление)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4"/>
        <w:ind w:left="7040" w:firstLine="0"/>
        <w:jc w:val="left"/>
        <w:spacing w:before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30" w:lineRule="exact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74"/>
        <w:ind w:left="7040" w:firstLine="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74"/>
        <w:ind w:left="180" w:firstLine="0"/>
        <w:jc w:val="center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180" w:firstLine="0"/>
        <w:jc w:val="center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лист: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180" w:firstLine="0"/>
        <w:jc w:val="center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4"/>
        <w:ind w:left="180" w:firstLine="0"/>
        <w:jc w:val="center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ind w:left="920" w:right="280"/>
        <w:jc w:val="left"/>
        <w:spacing w:before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возникшем конфликте интересов или о возможности его возникновения при исполнении должностных обязанностей руководителей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организаций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0" w:right="0" w:firstLine="0"/>
        <w:jc w:val="left"/>
        <w:spacing w:before="0" w:after="742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left="0" w:right="0" w:firstLine="0"/>
        <w:jc w:val="left"/>
        <w:spacing w:before="0" w:after="680" w:afterAutospacing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_________</w:t>
      </w:r>
      <w:r/>
    </w:p>
    <w:p>
      <w:pPr>
        <w:pStyle w:val="674"/>
        <w:ind w:left="7040" w:right="0" w:firstLine="0"/>
        <w:jc w:val="left"/>
        <w:spacing w:before="0" w:after="680" w:afterAutospacing="0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  <w:r/>
    </w:p>
    <w:p>
      <w:pPr>
        <w:pStyle w:val="674"/>
        <w:ind w:left="60" w:firstLine="0"/>
        <w:jc w:val="left"/>
        <w:spacing w:before="0" w:after="734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листы: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9"/>
        <w:shd w:val="clear" w:color="auto" w:fill="auto"/>
        <w:rPr>
          <w:rFonts w:ascii="Times New Roman" w:hAnsi="Times New Roman" w:cs="Times New Roman"/>
        </w:rPr>
        <w:framePr w:wrap="notBeside" w:vAnchor="text" w:hAnchor="text" w:xAlign="center" w:y="1"/>
      </w:pPr>
      <w:r>
        <w:rPr>
          <w:rStyle w:val="66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ind w:left="60" w:firstLine="0"/>
        <w:jc w:val="left"/>
        <w:spacing w:before="0" w:after="734" w:line="24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9"/>
        <w:shd w:val="clear" w:color="auto" w:fill="auto"/>
        <w:rPr>
          <w:rFonts w:ascii="Times New Roman" w:hAnsi="Times New Roman" w:cs="Times New Roman"/>
        </w:rPr>
        <w:framePr w:wrap="notBeside" w:vAnchor="text" w:hAnchor="text" w:xAlign="center" w:y="1"/>
      </w:pPr>
      <w:r>
        <w:rPr>
          <w:rStyle w:val="66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ind w:left="60" w:firstLine="0"/>
        <w:jc w:val="left"/>
        <w:spacing w:before="0" w:after="734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32"/>
        <w:gridCol w:w="1853"/>
        <w:gridCol w:w="1843"/>
        <w:gridCol w:w="1741"/>
        <w:gridCol w:w="1937"/>
      </w:tblGrid>
      <w:tr>
        <w:trPr>
          <w:jc w:val="center"/>
          <w:trHeight w:val="1399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pStyle w:val="677"/>
              <w:ind w:left="12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pStyle w:val="677"/>
              <w:ind w:left="140" w:firstLine="500"/>
              <w:jc w:val="left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регистрации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3" w:type="dxa"/>
            <w:textDirection w:val="lrTb"/>
            <w:noWrap w:val="false"/>
          </w:tcPr>
          <w:p>
            <w:pPr>
              <w:pStyle w:val="677"/>
              <w:jc w:val="center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77"/>
              <w:jc w:val="center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принявшего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1" w:type="dxa"/>
            <w:textDirection w:val="lrTb"/>
            <w:noWrap w:val="false"/>
          </w:tcPr>
          <w:p>
            <w:pPr>
              <w:pStyle w:val="677"/>
              <w:jc w:val="center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принявшего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pStyle w:val="677"/>
              <w:ind w:firstLine="0"/>
              <w:jc w:val="center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результатам рассмотрения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47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pStyle w:val="677"/>
              <w:ind w:left="12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pStyle w:val="677"/>
              <w:ind w:left="140" w:firstLine="50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3" w:type="dxa"/>
            <w:textDirection w:val="lrTb"/>
            <w:noWrap w:val="false"/>
          </w:tcPr>
          <w:p>
            <w:pPr>
              <w:pStyle w:val="677"/>
              <w:ind w:left="90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77"/>
              <w:ind w:left="88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1" w:type="dxa"/>
            <w:textDirection w:val="lrTb"/>
            <w:noWrap w:val="false"/>
          </w:tcPr>
          <w:p>
            <w:pPr>
              <w:pStyle w:val="677"/>
              <w:ind w:left="84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pStyle w:val="677"/>
              <w:ind w:left="92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49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framePr w:w="9300" w:wrap="notBeside" w:vAnchor="page" w:hAnchor="page" w:x="1702" w:y="797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continuous"/>
      <w:pgSz w:w="11905" w:h="16837" w:orient="portrait"/>
      <w:pgMar w:top="867" w:right="689" w:bottom="831" w:left="157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3"/>
        <w:u w:val="none"/>
        <w:lang w:val="ru"/>
      </w:rPr>
    </w:lvl>
    <w:lvl w:ilvl="2">
      <w:start w:val="1"/>
      <w:numFmt w:val="decimal"/>
      <w:isLgl w:val="false"/>
      <w:suff w:val="tab"/>
      <w:lvlText w:val="%3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2">
      <w:start w:val="1"/>
      <w:numFmt w:val="decimal"/>
      <w:isLgl w:val="false"/>
      <w:suff w:val="tab"/>
      <w:lvlText w:val="%3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3"/>
        <w:u w:val="none"/>
        <w:lang w:val="ru"/>
      </w:rPr>
    </w:lvl>
    <w:lvl w:ilvl="2">
      <w:start w:val="1"/>
      <w:numFmt w:val="decimal"/>
      <w:isLgl w:val="false"/>
      <w:suff w:val="tab"/>
      <w:lvlText w:val="%3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6"/>
    <w:next w:val="63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6"/>
    <w:next w:val="63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7"/>
    <w:link w:val="41"/>
    <w:uiPriority w:val="99"/>
  </w:style>
  <w:style w:type="paragraph" w:styleId="43">
    <w:name w:val="Footer"/>
    <w:basedOn w:val="63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7"/>
    <w:link w:val="43"/>
    <w:uiPriority w:val="99"/>
  </w:style>
  <w:style w:type="paragraph" w:styleId="45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rPr>
      <w:color w:val="000000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>
    <w:name w:val="Hyperlink"/>
    <w:basedOn w:val="637"/>
    <w:rPr>
      <w:color w:val="0066cc"/>
      <w:u w:val="single"/>
    </w:rPr>
  </w:style>
  <w:style w:type="character" w:styleId="641" w:customStyle="1">
    <w:name w:val="Основной текст (3)_"/>
    <w:basedOn w:val="637"/>
    <w:link w:val="6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42" w:customStyle="1">
    <w:name w:val="Заголовок №2_"/>
    <w:basedOn w:val="637"/>
    <w:link w:val="67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styleId="643" w:customStyle="1">
    <w:name w:val="Заголовок №1 (2)_"/>
    <w:basedOn w:val="637"/>
    <w:link w:val="6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styleId="644" w:customStyle="1">
    <w:name w:val="Основной текст (2)_"/>
    <w:basedOn w:val="637"/>
    <w:link w:val="67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645" w:customStyle="1">
    <w:name w:val="Заголовок №2 (2)_"/>
    <w:basedOn w:val="637"/>
    <w:link w:val="673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46" w:customStyle="1">
    <w:name w:val="Заголовок №2 + Не полужирный;Курсив"/>
    <w:basedOn w:val="642"/>
    <w:rPr>
      <w:rFonts w:ascii="Times New Roman" w:hAnsi="Times New Roman" w:eastAsia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647" w:customStyle="1">
    <w:name w:val="Основной текст_"/>
    <w:basedOn w:val="637"/>
    <w:link w:val="67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48" w:customStyle="1">
    <w:name w:val="Основной текст1"/>
    <w:basedOn w:val="64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649" w:customStyle="1">
    <w:name w:val="Основной текст + Курсив"/>
    <w:basedOn w:val="64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50" w:customStyle="1">
    <w:name w:val="Основной текст (3)"/>
    <w:basedOn w:val="64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51" w:customStyle="1">
    <w:name w:val="Заголовок №1_"/>
    <w:basedOn w:val="637"/>
    <w:link w:val="675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52" w:customStyle="1">
    <w:name w:val="Основной текст (4)_"/>
    <w:basedOn w:val="637"/>
    <w:link w:val="6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styleId="653" w:customStyle="1">
    <w:name w:val="Основной текст (4) + Не полужирный;Курсив"/>
    <w:basedOn w:val="652"/>
    <w:rPr>
      <w:rFonts w:ascii="Times New Roman" w:hAnsi="Times New Roman" w:eastAsia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654" w:customStyle="1">
    <w:name w:val="Основной текст + Курсив"/>
    <w:basedOn w:val="64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55" w:customStyle="1">
    <w:name w:val="Основной текст + Курсив"/>
    <w:basedOn w:val="64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56" w:customStyle="1">
    <w:name w:val="Основной текст2"/>
    <w:basedOn w:val="64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657" w:customStyle="1">
    <w:name w:val="Основной текст + Курсив"/>
    <w:basedOn w:val="64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58" w:customStyle="1">
    <w:name w:val="Основной текст3"/>
    <w:basedOn w:val="64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659" w:customStyle="1">
    <w:name w:val="Заголовок №1"/>
    <w:basedOn w:val="651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660" w:customStyle="1">
    <w:name w:val="Основной текст (6)_"/>
    <w:basedOn w:val="637"/>
    <w:link w:val="677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61" w:customStyle="1">
    <w:name w:val="Основной текст (6) + Курсив"/>
    <w:basedOn w:val="660"/>
    <w:rPr>
      <w:rFonts w:ascii="Arial" w:hAnsi="Arial" w:eastAsia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62" w:customStyle="1">
    <w:name w:val="Основной текст (5)_"/>
    <w:basedOn w:val="637"/>
    <w:link w:val="67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663" w:customStyle="1">
    <w:name w:val="Основной текст (8)_"/>
    <w:basedOn w:val="637"/>
    <w:link w:val="679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64" w:customStyle="1">
    <w:name w:val="Основной текст (8) + Не курсив"/>
    <w:basedOn w:val="663"/>
    <w:rPr>
      <w:rFonts w:ascii="Arial" w:hAnsi="Arial" w:eastAsia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styleId="665" w:customStyle="1">
    <w:name w:val="Основной текст (9)_"/>
    <w:basedOn w:val="637"/>
    <w:link w:val="68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666" w:customStyle="1">
    <w:name w:val="Основной текст (7)_"/>
    <w:basedOn w:val="637"/>
    <w:link w:val="68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667" w:customStyle="1">
    <w:name w:val="Основной текст (7) + Arial;11;5 pt"/>
    <w:basedOn w:val="666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68" w:customStyle="1">
    <w:name w:val="Оглавление_"/>
    <w:basedOn w:val="637"/>
    <w:link w:val="682"/>
    <w:rPr>
      <w:rFonts w:ascii="Arial" w:hAnsi="Arial" w:eastAsia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669" w:customStyle="1">
    <w:name w:val="Основной текст (3)"/>
    <w:basedOn w:val="636"/>
    <w:link w:val="641"/>
    <w:pPr>
      <w:spacing w:after="300" w:line="274" w:lineRule="exact"/>
      <w:shd w:val="clear" w:color="auto" w:fill="ffffff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670" w:customStyle="1">
    <w:name w:val="Заголовок №2"/>
    <w:basedOn w:val="636"/>
    <w:link w:val="642"/>
    <w:pPr>
      <w:jc w:val="center"/>
      <w:spacing w:after="42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71" w:customStyle="1">
    <w:name w:val="Заголовок №1 (2)"/>
    <w:basedOn w:val="636"/>
    <w:link w:val="643"/>
    <w:pPr>
      <w:jc w:val="center"/>
      <w:spacing w:before="420" w:after="30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672" w:customStyle="1">
    <w:name w:val="Основной текст (2)"/>
    <w:basedOn w:val="636"/>
    <w:link w:val="644"/>
    <w:pPr>
      <w:jc w:val="center"/>
      <w:spacing w:before="300" w:line="238" w:lineRule="exact"/>
      <w:shd w:val="clear" w:color="auto" w:fill="ffffff"/>
    </w:pPr>
    <w:rPr>
      <w:rFonts w:ascii="Times New Roman" w:hAnsi="Times New Roman" w:eastAsia="Times New Roman" w:cs="Times New Roman"/>
      <w:i/>
      <w:iCs/>
      <w:sz w:val="27"/>
      <w:szCs w:val="27"/>
    </w:rPr>
  </w:style>
  <w:style w:type="paragraph" w:styleId="673" w:customStyle="1">
    <w:name w:val="Заголовок №2 (2)"/>
    <w:basedOn w:val="636"/>
    <w:link w:val="645"/>
    <w:pPr>
      <w:spacing w:line="450" w:lineRule="exact"/>
      <w:shd w:val="clear" w:color="auto" w:fill="ffffff"/>
      <w:outlineLvl w:val="1"/>
    </w:pPr>
    <w:rPr>
      <w:rFonts w:ascii="Arial" w:hAnsi="Arial" w:eastAsia="Arial" w:cs="Arial"/>
      <w:i/>
      <w:iCs/>
      <w:sz w:val="23"/>
      <w:szCs w:val="23"/>
    </w:rPr>
  </w:style>
  <w:style w:type="paragraph" w:styleId="674" w:customStyle="1">
    <w:name w:val="Основной текст4"/>
    <w:basedOn w:val="636"/>
    <w:link w:val="647"/>
    <w:pPr>
      <w:ind w:hanging="500"/>
      <w:jc w:val="both"/>
      <w:spacing w:before="300" w:line="274" w:lineRule="exact"/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paragraph" w:styleId="675" w:customStyle="1">
    <w:name w:val="Заголовок №1"/>
    <w:basedOn w:val="636"/>
    <w:link w:val="651"/>
    <w:pPr>
      <w:spacing w:after="360" w:line="0" w:lineRule="atLeast"/>
      <w:shd w:val="clear" w:color="auto" w:fill="ffffff"/>
      <w:outlineLvl w:val="0"/>
    </w:pPr>
    <w:rPr>
      <w:rFonts w:ascii="Arial" w:hAnsi="Arial" w:eastAsia="Arial" w:cs="Arial"/>
      <w:sz w:val="23"/>
      <w:szCs w:val="23"/>
    </w:rPr>
  </w:style>
  <w:style w:type="paragraph" w:styleId="676" w:customStyle="1">
    <w:name w:val="Основной текст (4)"/>
    <w:basedOn w:val="636"/>
    <w:link w:val="652"/>
    <w:pPr>
      <w:jc w:val="center"/>
      <w:spacing w:line="320" w:lineRule="exac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77" w:customStyle="1">
    <w:name w:val="Основной текст (6)"/>
    <w:basedOn w:val="636"/>
    <w:link w:val="660"/>
    <w:pPr>
      <w:spacing w:line="277" w:lineRule="exact"/>
      <w:shd w:val="clear" w:color="auto" w:fill="ffffff"/>
    </w:pPr>
    <w:rPr>
      <w:rFonts w:ascii="Arial" w:hAnsi="Arial" w:eastAsia="Arial" w:cs="Arial"/>
      <w:sz w:val="23"/>
      <w:szCs w:val="23"/>
    </w:rPr>
  </w:style>
  <w:style w:type="paragraph" w:styleId="678" w:customStyle="1">
    <w:name w:val="Основной текст (5)"/>
    <w:basedOn w:val="636"/>
    <w:link w:val="662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679" w:customStyle="1">
    <w:name w:val="Основной текст (8)"/>
    <w:basedOn w:val="636"/>
    <w:link w:val="663"/>
    <w:pPr>
      <w:ind w:firstLine="1120"/>
      <w:jc w:val="both"/>
      <w:spacing w:line="270" w:lineRule="exact"/>
      <w:shd w:val="clear" w:color="auto" w:fill="ffffff"/>
    </w:pPr>
    <w:rPr>
      <w:rFonts w:ascii="Arial" w:hAnsi="Arial" w:eastAsia="Arial" w:cs="Arial"/>
      <w:i/>
      <w:iCs/>
      <w:sz w:val="23"/>
      <w:szCs w:val="23"/>
    </w:rPr>
  </w:style>
  <w:style w:type="paragraph" w:styleId="680" w:customStyle="1">
    <w:name w:val="Основной текст (9)"/>
    <w:basedOn w:val="636"/>
    <w:link w:val="665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8"/>
      <w:szCs w:val="8"/>
    </w:rPr>
  </w:style>
  <w:style w:type="paragraph" w:styleId="681" w:customStyle="1">
    <w:name w:val="Основной текст (7)"/>
    <w:basedOn w:val="636"/>
    <w:link w:val="666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7"/>
      <w:szCs w:val="27"/>
    </w:rPr>
  </w:style>
  <w:style w:type="paragraph" w:styleId="682" w:customStyle="1">
    <w:name w:val="Оглавление"/>
    <w:basedOn w:val="636"/>
    <w:link w:val="668"/>
    <w:pPr>
      <w:jc w:val="both"/>
      <w:spacing w:before="240" w:after="240" w:line="270" w:lineRule="exact"/>
      <w:shd w:val="clear" w:color="auto" w:fill="ffffff"/>
    </w:pPr>
    <w:rPr>
      <w:rFonts w:ascii="Arial" w:hAnsi="Arial" w:eastAsia="Arial" w:cs="Arial"/>
      <w:sz w:val="23"/>
      <w:szCs w:val="23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keywords/>
  <cp:revision>2</cp:revision>
  <dcterms:created xsi:type="dcterms:W3CDTF">2023-08-03T03:05:00Z</dcterms:created>
  <dcterms:modified xsi:type="dcterms:W3CDTF">2023-08-03T04:39:34Z</dcterms:modified>
</cp:coreProperties>
</file>