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0E" w:rsidRDefault="00C3580E">
      <w:pPr>
        <w:rPr>
          <w:sz w:val="2"/>
          <w:szCs w:val="2"/>
        </w:rPr>
      </w:pPr>
    </w:p>
    <w:p w:rsidR="00C3580E" w:rsidRDefault="0057339C">
      <w:pPr>
        <w:pStyle w:val="50"/>
        <w:shd w:val="clear" w:color="auto" w:fill="auto"/>
        <w:spacing w:before="0" w:after="231"/>
      </w:pPr>
      <w:r>
        <w:t xml:space="preserve">ПРОГРАММНЫЕ ВОПРОСЫ Всероссийский семинар-конференция «ЖКХ будущего. </w:t>
      </w:r>
      <w:r>
        <w:t>Актуальные вопросы и решения»</w:t>
      </w:r>
    </w:p>
    <w:p w:rsidR="00C3580E" w:rsidRDefault="0057339C">
      <w:pPr>
        <w:pStyle w:val="33"/>
        <w:keepNext/>
        <w:keepLines/>
        <w:shd w:val="clear" w:color="auto" w:fill="auto"/>
        <w:spacing w:after="0" w:line="384" w:lineRule="exact"/>
      </w:pPr>
      <w:bookmarkStart w:id="0" w:name="bookmark2"/>
      <w:r>
        <w:t>Коммунальные услуги</w:t>
      </w:r>
      <w:bookmarkEnd w:id="0"/>
    </w:p>
    <w:p w:rsidR="00C3580E" w:rsidRDefault="0057339C">
      <w:pPr>
        <w:pStyle w:val="3"/>
        <w:shd w:val="clear" w:color="auto" w:fill="auto"/>
        <w:spacing w:before="0" w:after="0" w:line="384" w:lineRule="exact"/>
        <w:ind w:right="1000" w:firstLine="0"/>
      </w:pPr>
      <w:r>
        <w:t>Как избежать завышения стоимости коммунальн</w:t>
      </w:r>
      <w:bookmarkStart w:id="1" w:name="_GoBack"/>
      <w:bookmarkEnd w:id="1"/>
      <w:r>
        <w:t>ых услуг Как избежать роста тарифов на коммунальные услуги</w:t>
      </w:r>
    </w:p>
    <w:p w:rsidR="00C3580E" w:rsidRDefault="0057339C">
      <w:pPr>
        <w:pStyle w:val="3"/>
        <w:shd w:val="clear" w:color="auto" w:fill="auto"/>
        <w:spacing w:before="0" w:after="0" w:line="326" w:lineRule="exact"/>
        <w:ind w:right="260" w:firstLine="0"/>
      </w:pPr>
      <w:r>
        <w:t>Как правильно оформить начисление п</w:t>
      </w:r>
      <w:r>
        <w:t>латы за ЖКУ (прозрачность формирования цена)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right="260" w:firstLine="0"/>
      </w:pPr>
      <w:r>
        <w:t>Как осуществлять непрерывное и качественное предоставление ЖКУ Как добиться повышения качества ЖКУ Как добиться оптимизации затрат на ЖКУ</w:t>
      </w:r>
    </w:p>
    <w:p w:rsidR="00C3580E" w:rsidRDefault="0057339C">
      <w:pPr>
        <w:pStyle w:val="3"/>
        <w:shd w:val="clear" w:color="auto" w:fill="auto"/>
        <w:spacing w:before="0" w:after="0" w:line="317" w:lineRule="exact"/>
        <w:ind w:right="260" w:firstLine="0"/>
      </w:pPr>
      <w:r>
        <w:t>Как правильно взимать оплату за отопление при наличии ОДПУ (общедомовой п</w:t>
      </w:r>
      <w:r>
        <w:t>рибор учета) и ИПУ (индивидуальный прибор учета)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и за чей счет приобретаются ОДПУ / ИПУ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и за чей счет устанавливаются ОДПУ / ИПУ</w:t>
      </w:r>
    </w:p>
    <w:p w:rsidR="00C3580E" w:rsidRDefault="0057339C">
      <w:pPr>
        <w:pStyle w:val="3"/>
        <w:shd w:val="clear" w:color="auto" w:fill="auto"/>
        <w:spacing w:before="0" w:after="308" w:line="379" w:lineRule="exact"/>
        <w:ind w:right="260" w:firstLine="0"/>
      </w:pPr>
      <w:r>
        <w:t>Как избежать неудовлетворительного состояния общего имущества жилого дома Как избежать неудовлетворительного состояние придомовой территории Как правильно оформить / произвести переселение из аварийного жилья Как избежать не платежей за КУ жильцов Как прав</w:t>
      </w:r>
      <w:r>
        <w:t>ильно начислять плату за капитальный ремонт</w:t>
      </w:r>
    </w:p>
    <w:p w:rsidR="00C3580E" w:rsidRDefault="0057339C">
      <w:pPr>
        <w:pStyle w:val="33"/>
        <w:keepNext/>
        <w:keepLines/>
        <w:shd w:val="clear" w:color="auto" w:fill="auto"/>
        <w:spacing w:after="0" w:line="370" w:lineRule="exact"/>
      </w:pPr>
      <w:bookmarkStart w:id="2" w:name="bookmark3"/>
      <w:r>
        <w:t>ТКО</w:t>
      </w:r>
      <w:bookmarkEnd w:id="2"/>
    </w:p>
    <w:p w:rsidR="00C3580E" w:rsidRDefault="0057339C">
      <w:pPr>
        <w:pStyle w:val="3"/>
        <w:shd w:val="clear" w:color="auto" w:fill="auto"/>
        <w:spacing w:before="0" w:after="0" w:line="370" w:lineRule="exact"/>
        <w:ind w:right="260" w:firstLine="0"/>
      </w:pPr>
      <w:r>
        <w:t>Как правильно оформить взимание платы за ТКО (твердые коммунальные отходы) (отдельной строкой или дополнительная сумма "содержание жилья") Как обеспечить экологическую безопасность при обращении с ТКО Как пра</w:t>
      </w:r>
      <w:r>
        <w:t>вильно оформить/заключить договора на вывоз ТКО Региональный оператор по вывозу ТКО</w:t>
      </w:r>
    </w:p>
    <w:p w:rsidR="00C3580E" w:rsidRDefault="0057339C">
      <w:pPr>
        <w:pStyle w:val="3"/>
        <w:shd w:val="clear" w:color="auto" w:fill="auto"/>
        <w:spacing w:before="0" w:after="0" w:line="763" w:lineRule="exact"/>
        <w:ind w:right="260" w:firstLine="0"/>
      </w:pPr>
      <w:r>
        <w:t xml:space="preserve">Как обеспечить вывоз мусора, уборку прилегающих территорий </w:t>
      </w:r>
      <w:r>
        <w:rPr>
          <w:rStyle w:val="a7"/>
        </w:rPr>
        <w:t>Взаимодействие с ОМСУ</w:t>
      </w:r>
    </w:p>
    <w:p w:rsidR="00C3580E" w:rsidRDefault="0057339C">
      <w:pPr>
        <w:pStyle w:val="3"/>
        <w:shd w:val="clear" w:color="auto" w:fill="auto"/>
        <w:spacing w:before="0" w:after="1" w:line="270" w:lineRule="exact"/>
        <w:ind w:firstLine="0"/>
        <w:jc w:val="center"/>
      </w:pPr>
      <w:r>
        <w:t>Как органы Местного самоуправления могут назначить УК на "бесхозные дома"</w:t>
      </w:r>
    </w:p>
    <w:p w:rsidR="00C3580E" w:rsidRDefault="0057339C">
      <w:pPr>
        <w:pStyle w:val="3"/>
        <w:shd w:val="clear" w:color="auto" w:fill="auto"/>
        <w:spacing w:before="0" w:after="0" w:line="322" w:lineRule="exact"/>
        <w:ind w:right="260" w:firstLine="0"/>
      </w:pPr>
      <w:r>
        <w:t>Как органы местно</w:t>
      </w:r>
      <w:r>
        <w:t>го самоуправления определяют места накопления ТКО и ведение их реестра</w:t>
      </w:r>
    </w:p>
    <w:p w:rsidR="00C3580E" w:rsidRDefault="0057339C">
      <w:pPr>
        <w:pStyle w:val="3"/>
        <w:shd w:val="clear" w:color="auto" w:fill="auto"/>
        <w:spacing w:before="0" w:after="0" w:line="322" w:lineRule="exact"/>
        <w:ind w:right="260" w:firstLine="0"/>
      </w:pPr>
      <w:r>
        <w:t>Как сделать привлекательным ЖКХ для бизнеса (опыт муниципалитетов по реализации инвестиционных проектов)</w:t>
      </w:r>
    </w:p>
    <w:p w:rsidR="00C3580E" w:rsidRDefault="0057339C">
      <w:pPr>
        <w:pStyle w:val="3"/>
        <w:shd w:val="clear" w:color="auto" w:fill="auto"/>
        <w:spacing w:before="0" w:after="6" w:line="270" w:lineRule="exact"/>
        <w:ind w:firstLine="0"/>
      </w:pPr>
      <w:r>
        <w:t>Как привлечь частных инвестиций (государственно-муниципально-частное партнерство</w:t>
      </w:r>
      <w:r>
        <w:t>)</w:t>
      </w:r>
    </w:p>
    <w:p w:rsidR="00C3580E" w:rsidRDefault="0057339C">
      <w:pPr>
        <w:pStyle w:val="3"/>
        <w:shd w:val="clear" w:color="auto" w:fill="auto"/>
        <w:spacing w:before="0" w:after="0" w:line="322" w:lineRule="exact"/>
        <w:ind w:left="20" w:right="1140" w:firstLine="0"/>
      </w:pPr>
      <w:r>
        <w:t>Как взаимодействовать с ОМС в вопросах оформления имущества в собственность многоквартирного дома</w:t>
      </w:r>
    </w:p>
    <w:p w:rsidR="00C3580E" w:rsidRDefault="0057339C">
      <w:pPr>
        <w:pStyle w:val="3"/>
        <w:shd w:val="clear" w:color="auto" w:fill="auto"/>
        <w:spacing w:before="0" w:after="356" w:line="379" w:lineRule="exact"/>
        <w:ind w:left="20" w:right="1140" w:firstLine="0"/>
      </w:pPr>
      <w:r>
        <w:t>Как оформить жалобу в ОМС на соблюдение прав в сфере ЖКХ Контроль и проверки со стороны ОМС в ЖКХ</w:t>
      </w:r>
    </w:p>
    <w:p w:rsidR="00C3580E" w:rsidRDefault="0057339C">
      <w:pPr>
        <w:pStyle w:val="26"/>
        <w:keepNext/>
        <w:keepLines/>
        <w:shd w:val="clear" w:color="auto" w:fill="auto"/>
        <w:spacing w:before="0"/>
        <w:ind w:left="20"/>
      </w:pPr>
      <w:bookmarkStart w:id="3" w:name="bookmark4"/>
      <w:r>
        <w:lastRenderedPageBreak/>
        <w:t>Кадры</w:t>
      </w:r>
      <w:bookmarkEnd w:id="3"/>
    </w:p>
    <w:p w:rsidR="00C3580E" w:rsidRDefault="0057339C">
      <w:pPr>
        <w:pStyle w:val="3"/>
        <w:shd w:val="clear" w:color="auto" w:fill="auto"/>
        <w:spacing w:before="0" w:after="364" w:line="384" w:lineRule="exact"/>
        <w:ind w:left="20" w:right="1140" w:firstLine="0"/>
      </w:pPr>
      <w:r>
        <w:t>Система повышения квалификации ЖКХ ФЗ 238 ФЗ Центр повышения квалификации</w:t>
      </w:r>
    </w:p>
    <w:p w:rsidR="00C3580E" w:rsidRDefault="0057339C">
      <w:pPr>
        <w:pStyle w:val="26"/>
        <w:keepNext/>
        <w:keepLines/>
        <w:shd w:val="clear" w:color="auto" w:fill="auto"/>
        <w:spacing w:before="0" w:line="379" w:lineRule="exact"/>
        <w:ind w:left="20"/>
      </w:pPr>
      <w:bookmarkStart w:id="4" w:name="bookmark5"/>
      <w:r>
        <w:t>Водоснабжение</w:t>
      </w:r>
      <w:bookmarkEnd w:id="4"/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Как улучшить качество воды</w:t>
      </w:r>
    </w:p>
    <w:p w:rsidR="00C3580E" w:rsidRDefault="0057339C">
      <w:pPr>
        <w:pStyle w:val="3"/>
        <w:shd w:val="clear" w:color="auto" w:fill="auto"/>
        <w:spacing w:before="0" w:after="447" w:line="379" w:lineRule="exact"/>
        <w:ind w:left="20" w:firstLine="0"/>
      </w:pPr>
      <w:r>
        <w:t>Как осуществить ремонт очистных сооружений</w:t>
      </w:r>
    </w:p>
    <w:p w:rsidR="00C3580E" w:rsidRDefault="0057339C">
      <w:pPr>
        <w:pStyle w:val="26"/>
        <w:keepNext/>
        <w:keepLines/>
        <w:shd w:val="clear" w:color="auto" w:fill="auto"/>
        <w:spacing w:before="0" w:after="7" w:line="270" w:lineRule="exact"/>
        <w:ind w:left="20"/>
      </w:pPr>
      <w:bookmarkStart w:id="5" w:name="bookmark6"/>
      <w:r>
        <w:t>Газоснабжение</w:t>
      </w:r>
      <w:bookmarkEnd w:id="5"/>
    </w:p>
    <w:p w:rsidR="00C3580E" w:rsidRDefault="0057339C">
      <w:pPr>
        <w:pStyle w:val="3"/>
        <w:shd w:val="clear" w:color="auto" w:fill="auto"/>
        <w:spacing w:before="0" w:after="405" w:line="326" w:lineRule="exact"/>
        <w:ind w:left="20" w:right="260" w:firstLine="0"/>
      </w:pPr>
      <w:r>
        <w:t>Как правильно оформить договор на обслуживание внутриквартирного газового оборудования</w:t>
      </w:r>
    </w:p>
    <w:p w:rsidR="00C3580E" w:rsidRDefault="0057339C">
      <w:pPr>
        <w:pStyle w:val="26"/>
        <w:keepNext/>
        <w:keepLines/>
        <w:shd w:val="clear" w:color="auto" w:fill="auto"/>
        <w:spacing w:before="0" w:after="42" w:line="270" w:lineRule="exact"/>
        <w:ind w:left="20"/>
      </w:pPr>
      <w:bookmarkStart w:id="6" w:name="bookmark7"/>
      <w:r>
        <w:t>РЕСУРСОСНАБЖАЮЩИЕ КОМПАНИИ (РСО)</w:t>
      </w:r>
      <w:bookmarkEnd w:id="6"/>
    </w:p>
    <w:p w:rsidR="00C3580E" w:rsidRDefault="0057339C">
      <w:pPr>
        <w:pStyle w:val="3"/>
        <w:shd w:val="clear" w:color="auto" w:fill="auto"/>
        <w:spacing w:before="0" w:after="10" w:line="270" w:lineRule="exact"/>
        <w:ind w:left="20" w:firstLine="0"/>
      </w:pPr>
      <w:r>
        <w:t>Как избежать УК долгов перед РСО</w:t>
      </w:r>
    </w:p>
    <w:p w:rsidR="00C3580E" w:rsidRDefault="0057339C">
      <w:pPr>
        <w:pStyle w:val="3"/>
        <w:shd w:val="clear" w:color="auto" w:fill="auto"/>
        <w:spacing w:before="0" w:after="0" w:line="317" w:lineRule="exact"/>
        <w:ind w:left="20" w:right="260" w:firstLine="0"/>
      </w:pPr>
      <w:r>
        <w:t>Проверки Федеральной службы по финансовому мониторингу (Росфинмониторинг) УК должников перед РСО</w:t>
      </w:r>
    </w:p>
    <w:p w:rsidR="00C3580E" w:rsidRDefault="0057339C">
      <w:pPr>
        <w:pStyle w:val="3"/>
        <w:shd w:val="clear" w:color="auto" w:fill="auto"/>
        <w:spacing w:before="0" w:after="0" w:line="384" w:lineRule="exact"/>
        <w:ind w:left="20" w:firstLine="0"/>
      </w:pPr>
      <w:r>
        <w:t>Как пе</w:t>
      </w:r>
      <w:r>
        <w:t>рейти на прямые договора с РСО</w:t>
      </w:r>
    </w:p>
    <w:p w:rsidR="00C3580E" w:rsidRDefault="0057339C">
      <w:pPr>
        <w:pStyle w:val="3"/>
        <w:shd w:val="clear" w:color="auto" w:fill="auto"/>
        <w:spacing w:before="0" w:after="0" w:line="384" w:lineRule="exact"/>
        <w:ind w:left="20" w:firstLine="0"/>
      </w:pPr>
      <w:r>
        <w:t>Как и за чей счет устанавливается оборудование РСО</w:t>
      </w:r>
    </w:p>
    <w:p w:rsidR="00C3580E" w:rsidRDefault="0057339C">
      <w:pPr>
        <w:pStyle w:val="3"/>
        <w:shd w:val="clear" w:color="auto" w:fill="auto"/>
        <w:spacing w:before="0" w:after="364" w:line="384" w:lineRule="exact"/>
        <w:ind w:left="20" w:firstLine="0"/>
      </w:pPr>
      <w:r>
        <w:t>Как избежать не платежей УК перед поставщиками ресурсов</w:t>
      </w:r>
    </w:p>
    <w:p w:rsidR="00C3580E" w:rsidRDefault="0057339C">
      <w:pPr>
        <w:pStyle w:val="26"/>
        <w:keepNext/>
        <w:keepLines/>
        <w:shd w:val="clear" w:color="auto" w:fill="auto"/>
        <w:spacing w:before="0" w:line="379" w:lineRule="exact"/>
        <w:ind w:left="20"/>
      </w:pPr>
      <w:bookmarkStart w:id="7" w:name="bookmark8"/>
      <w:r>
        <w:rPr>
          <w:rStyle w:val="27"/>
        </w:rPr>
        <w:t>УК, ТСЖ, ЖСК</w:t>
      </w:r>
      <w:bookmarkEnd w:id="7"/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Законность действий УК, ТСЖ, ЖСК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Как соответствовать обязательным требованиям УК, ТСЖ, ЖСК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Как осуществлять эффективное руководство УК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Как создать и организовать работу ЖСК и ТСЖ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Лицензирование УК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Как правильно предоставить отчет УК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left="20" w:firstLine="0"/>
      </w:pPr>
      <w:r>
        <w:t>Как повысить качество работы УК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left="20" w:right="260" w:firstLine="0"/>
      </w:pPr>
      <w:r>
        <w:t>Как добиться прозрачности отчетности финансовой деятельности Как попасть в рейтинг</w:t>
      </w:r>
      <w:r>
        <w:t xml:space="preserve"> УК</w:t>
      </w:r>
    </w:p>
    <w:p w:rsidR="00C3580E" w:rsidRDefault="0057339C">
      <w:pPr>
        <w:pStyle w:val="3"/>
        <w:shd w:val="clear" w:color="auto" w:fill="auto"/>
        <w:spacing w:before="0" w:after="0" w:line="326" w:lineRule="exact"/>
        <w:ind w:left="20" w:right="260" w:firstLine="0"/>
      </w:pPr>
      <w:r>
        <w:t>Как организовать работу с население по вопросам жилищно-коммунальной сферы</w:t>
      </w:r>
    </w:p>
    <w:p w:rsidR="00C3580E" w:rsidRDefault="0057339C">
      <w:pPr>
        <w:pStyle w:val="3"/>
        <w:shd w:val="clear" w:color="auto" w:fill="auto"/>
        <w:spacing w:before="0" w:after="0" w:line="270" w:lineRule="exact"/>
        <w:ind w:left="20" w:firstLine="0"/>
      </w:pPr>
      <w:r>
        <w:t>Слабая конкуренция на рынке УК (низкое качество - высокая стоимость)</w:t>
      </w:r>
    </w:p>
    <w:p w:rsidR="00C3580E" w:rsidRDefault="0057339C">
      <w:pPr>
        <w:pStyle w:val="3"/>
        <w:shd w:val="clear" w:color="auto" w:fill="auto"/>
        <w:spacing w:before="0" w:after="322" w:line="331" w:lineRule="exact"/>
        <w:ind w:right="300" w:firstLine="0"/>
      </w:pPr>
      <w:r>
        <w:t>Как при дефиците бюджета содержать в технической исправности инженерное оборудование жилого и нежилого фонда</w:t>
      </w:r>
    </w:p>
    <w:p w:rsidR="00C3580E" w:rsidRDefault="0057339C">
      <w:pPr>
        <w:pStyle w:val="33"/>
        <w:keepNext/>
        <w:keepLines/>
        <w:shd w:val="clear" w:color="auto" w:fill="auto"/>
        <w:spacing w:after="0" w:line="379" w:lineRule="exact"/>
      </w:pPr>
      <w:bookmarkStart w:id="8" w:name="bookmark9"/>
      <w:r>
        <w:rPr>
          <w:rStyle w:val="34"/>
        </w:rPr>
        <w:t>Управление МКД (многоквартирного дома)</w:t>
      </w:r>
      <w:bookmarkEnd w:id="8"/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организовать текущий ремонт МКД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избежать низкого качества обслуживания МКД</w:t>
      </w:r>
    </w:p>
    <w:p w:rsidR="00C3580E" w:rsidRDefault="0057339C">
      <w:pPr>
        <w:pStyle w:val="3"/>
        <w:shd w:val="clear" w:color="auto" w:fill="auto"/>
        <w:spacing w:before="0" w:after="0" w:line="326" w:lineRule="exact"/>
        <w:ind w:right="300" w:firstLine="0"/>
      </w:pPr>
      <w:r>
        <w:t>Как происходит замена приборов учета воды, тепловой и электроэнергии в многоквартирных домах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right="300" w:firstLine="0"/>
      </w:pPr>
      <w:r>
        <w:lastRenderedPageBreak/>
        <w:t>Как подать заявку на модернизацию / замену лифтового оборудования Как подготовиться к отопительному сезону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оформить и зарегистрировать Совет многоквартирного дома в органах</w:t>
      </w:r>
    </w:p>
    <w:p w:rsidR="00C3580E" w:rsidRDefault="0057339C">
      <w:pPr>
        <w:pStyle w:val="3"/>
        <w:shd w:val="clear" w:color="auto" w:fill="auto"/>
        <w:spacing w:before="0" w:after="42" w:line="270" w:lineRule="exact"/>
        <w:ind w:firstLine="0"/>
      </w:pPr>
      <w:r>
        <w:t>местного самоуправления</w:t>
      </w:r>
    </w:p>
    <w:p w:rsidR="00C3580E" w:rsidRDefault="0057339C">
      <w:pPr>
        <w:pStyle w:val="3"/>
        <w:shd w:val="clear" w:color="auto" w:fill="auto"/>
        <w:spacing w:before="0" w:after="6" w:line="270" w:lineRule="exact"/>
        <w:ind w:firstLine="0"/>
      </w:pPr>
      <w:r>
        <w:t>Как организовать работу Совета МКД</w:t>
      </w:r>
    </w:p>
    <w:p w:rsidR="00C3580E" w:rsidRDefault="0057339C">
      <w:pPr>
        <w:pStyle w:val="3"/>
        <w:shd w:val="clear" w:color="auto" w:fill="auto"/>
        <w:spacing w:before="0" w:after="0" w:line="322" w:lineRule="exact"/>
        <w:ind w:right="300" w:firstLine="0"/>
      </w:pPr>
      <w:r>
        <w:t>Как правильно проводить и оформлять общие собрания собственников (протоколы, голосования, доступность информации)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обустроить придомовую территорию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попасть в программу по капитальному ремонту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осуществить соблюдение сроков выполнения капитального</w:t>
      </w:r>
      <w:r>
        <w:t xml:space="preserve"> ремонта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правильно оформить проведение капитального ремонта (документация, виды</w:t>
      </w:r>
    </w:p>
    <w:p w:rsidR="00C3580E" w:rsidRDefault="0057339C">
      <w:pPr>
        <w:pStyle w:val="3"/>
        <w:shd w:val="clear" w:color="auto" w:fill="auto"/>
        <w:spacing w:before="0" w:after="11" w:line="270" w:lineRule="exact"/>
        <w:ind w:firstLine="0"/>
      </w:pPr>
      <w:r>
        <w:t>работ, сроки и прием работ)</w:t>
      </w:r>
    </w:p>
    <w:p w:rsidR="00C3580E" w:rsidRDefault="0057339C">
      <w:pPr>
        <w:pStyle w:val="3"/>
        <w:shd w:val="clear" w:color="auto" w:fill="auto"/>
        <w:spacing w:before="0" w:after="0" w:line="322" w:lineRule="exact"/>
        <w:ind w:right="300" w:firstLine="0"/>
      </w:pPr>
      <w:r>
        <w:t>Как организовать работу с подрядчиком на выполнение ремонтных работ (смета, выполнение, сдача, акты)</w:t>
      </w:r>
    </w:p>
    <w:p w:rsidR="00C3580E" w:rsidRDefault="0057339C">
      <w:pPr>
        <w:pStyle w:val="3"/>
        <w:shd w:val="clear" w:color="auto" w:fill="auto"/>
        <w:spacing w:before="0" w:after="0" w:line="384" w:lineRule="exact"/>
        <w:ind w:firstLine="0"/>
      </w:pPr>
      <w:r>
        <w:t>Как попасть в проект "Формирование комфортн</w:t>
      </w:r>
      <w:r>
        <w:t>ой городской среды"</w:t>
      </w:r>
    </w:p>
    <w:p w:rsidR="00C3580E" w:rsidRDefault="0057339C">
      <w:pPr>
        <w:pStyle w:val="3"/>
        <w:shd w:val="clear" w:color="auto" w:fill="auto"/>
        <w:spacing w:before="0" w:after="0" w:line="384" w:lineRule="exact"/>
        <w:ind w:firstLine="0"/>
      </w:pPr>
      <w:r>
        <w:t>Как попасть в программу по благоустройству дворовой территории</w:t>
      </w:r>
    </w:p>
    <w:p w:rsidR="00C3580E" w:rsidRDefault="0057339C">
      <w:pPr>
        <w:pStyle w:val="3"/>
        <w:shd w:val="clear" w:color="auto" w:fill="auto"/>
        <w:spacing w:before="0" w:after="0" w:line="384" w:lineRule="exact"/>
        <w:ind w:firstLine="0"/>
      </w:pPr>
      <w:r>
        <w:t>Как взыскать дебиторскую задолженность с должника</w:t>
      </w:r>
    </w:p>
    <w:p w:rsidR="00C3580E" w:rsidRDefault="0057339C">
      <w:pPr>
        <w:pStyle w:val="3"/>
        <w:shd w:val="clear" w:color="auto" w:fill="auto"/>
        <w:spacing w:before="0" w:after="0" w:line="317" w:lineRule="exact"/>
        <w:ind w:right="300" w:firstLine="0"/>
      </w:pPr>
      <w:r>
        <w:t>Как избежать судебных разбирательств по взысканию платежей с неплательщиков</w:t>
      </w:r>
    </w:p>
    <w:p w:rsidR="00C3580E" w:rsidRDefault="0057339C">
      <w:pPr>
        <w:pStyle w:val="3"/>
        <w:shd w:val="clear" w:color="auto" w:fill="auto"/>
        <w:spacing w:before="0" w:after="0" w:line="758" w:lineRule="exact"/>
        <w:ind w:right="300" w:firstLine="0"/>
      </w:pPr>
      <w:r>
        <w:t xml:space="preserve">Как работать УК с неплательщиками </w:t>
      </w:r>
      <w:r>
        <w:rPr>
          <w:rStyle w:val="a8"/>
        </w:rPr>
        <w:t>ГИС ЖКХ</w:t>
      </w:r>
    </w:p>
    <w:p w:rsidR="00C3580E" w:rsidRDefault="0057339C">
      <w:pPr>
        <w:pStyle w:val="3"/>
        <w:shd w:val="clear" w:color="auto" w:fill="auto"/>
        <w:spacing w:before="0" w:after="0" w:line="768" w:lineRule="exact"/>
        <w:ind w:right="300" w:firstLine="0"/>
      </w:pPr>
      <w:r>
        <w:t xml:space="preserve">Для чего нужен сайт ГИС ЖКХ </w:t>
      </w:r>
      <w:r>
        <w:rPr>
          <w:rStyle w:val="a8"/>
        </w:rPr>
        <w:t>Разное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стать Цифровым ЖКХ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адаптировать ЖКХ к рыночной экономике</w:t>
      </w:r>
    </w:p>
    <w:p w:rsidR="00C3580E" w:rsidRDefault="0057339C">
      <w:pPr>
        <w:pStyle w:val="3"/>
        <w:shd w:val="clear" w:color="auto" w:fill="auto"/>
        <w:spacing w:before="0" w:after="0" w:line="379" w:lineRule="exact"/>
        <w:ind w:firstLine="0"/>
      </w:pPr>
      <w:r>
        <w:t>Как повышение тарифов на ЖКХ дважды в год влияет на их работу</w:t>
      </w:r>
    </w:p>
    <w:p w:rsidR="00C3580E" w:rsidRDefault="0057339C">
      <w:pPr>
        <w:pStyle w:val="3"/>
        <w:shd w:val="clear" w:color="auto" w:fill="auto"/>
        <w:spacing w:before="0" w:after="0" w:line="322" w:lineRule="exact"/>
        <w:ind w:right="300" w:firstLine="0"/>
      </w:pPr>
      <w:r>
        <w:t>Практика разрешения в судах общей юрисдикции, между организациями жилищно-коммунального хозяйс</w:t>
      </w:r>
      <w:r>
        <w:t>тва, физическими и юридическими лицами.</w:t>
      </w:r>
    </w:p>
    <w:sectPr w:rsidR="00C3580E">
      <w:type w:val="continuous"/>
      <w:pgSz w:w="11905" w:h="16837"/>
      <w:pgMar w:top="1066" w:right="538" w:bottom="1037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9C" w:rsidRDefault="0057339C">
      <w:r>
        <w:separator/>
      </w:r>
    </w:p>
  </w:endnote>
  <w:endnote w:type="continuationSeparator" w:id="0">
    <w:p w:rsidR="0057339C" w:rsidRDefault="0057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9C" w:rsidRDefault="0057339C"/>
  </w:footnote>
  <w:footnote w:type="continuationSeparator" w:id="0">
    <w:p w:rsidR="0057339C" w:rsidRDefault="005733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6FB"/>
    <w:multiLevelType w:val="multilevel"/>
    <w:tmpl w:val="51861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E"/>
    <w:rsid w:val="0057339C"/>
    <w:rsid w:val="00C3580E"/>
    <w:rsid w:val="00E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9ED2"/>
  <w15:docId w15:val="{1C6978F5-7522-4321-A899-D0BF341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w w:val="70"/>
      <w:sz w:val="33"/>
      <w:szCs w:val="3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19"/>
      <w:szCs w:val="19"/>
    </w:rPr>
  </w:style>
  <w:style w:type="character" w:customStyle="1" w:styleId="2Impact65pt100">
    <w:name w:val="Основной текст (2) + Impact;6;5 pt;Не полужирный;Малые прописные;Масштаб 100%"/>
    <w:basedOn w:val="2"/>
    <w:rPr>
      <w:rFonts w:ascii="Impact" w:eastAsia="Impact" w:hAnsi="Impact" w:cs="Impact"/>
      <w:b/>
      <w:bCs/>
      <w:i w:val="0"/>
      <w:iCs w:val="0"/>
      <w:smallCaps/>
      <w:strike w:val="0"/>
      <w:spacing w:val="0"/>
      <w:w w:val="100"/>
      <w:sz w:val="13"/>
      <w:szCs w:val="1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80" w:after="900" w:line="48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84" w:lineRule="exact"/>
      <w:outlineLvl w:val="0"/>
    </w:pPr>
    <w:rPr>
      <w:rFonts w:ascii="Trebuchet MS" w:eastAsia="Trebuchet MS" w:hAnsi="Trebuchet MS" w:cs="Trebuchet MS"/>
      <w:spacing w:val="30"/>
      <w:w w:val="70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w w:val="70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45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line="384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2019-08-07T09:34:00Z</dcterms:created>
  <dcterms:modified xsi:type="dcterms:W3CDTF">2019-08-07T09:42:00Z</dcterms:modified>
</cp:coreProperties>
</file>