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</w:r>
      <w:r>
        <w:rPr>
          <w:rFonts w:ascii="Times New Roman" w:hAnsi="Times New Roman"/>
          <w:b w:val="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685800"/>
                <wp:effectExtent l="19050" t="0" r="9525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75pt;height:54.0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 w:val="0"/>
          <w:sz w:val="28"/>
          <w:szCs w:val="28"/>
        </w:rPr>
      </w:r>
    </w:p>
    <w:p>
      <w:pPr>
        <w:pStyle w:val="723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АДМИНИСТРАЦИЯ ГОРОДА СОСНОВОБОРСКА</w:t>
      </w:r>
      <w:r>
        <w:rPr>
          <w:rFonts w:ascii="Times New Roman" w:hAnsi="Times New Roman"/>
        </w:rPr>
      </w:r>
    </w:p>
    <w:p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>
        <w:rPr>
          <w:rFonts w:ascii="Times New Roman" w:hAnsi="Times New Roman"/>
        </w:rPr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проект</w:t>
      </w:r>
      <w:r>
        <w:rPr>
          <w:rFonts w:ascii="Times New Roman" w:hAnsi="Times New Roman"/>
          <w:b/>
          <w:sz w:val="44"/>
          <w:szCs w:val="44"/>
        </w:rPr>
      </w:r>
    </w:p>
    <w:p>
      <w:pPr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202</w:t>
      </w:r>
      <w:r>
        <w:rPr>
          <w:rFonts w:ascii="Times New Roman" w:hAnsi="Times New Roman"/>
          <w:sz w:val="28"/>
          <w:szCs w:val="28"/>
        </w:rPr>
        <w:t xml:space="preserve">4г.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№_____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right="4394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организации снабжения населения твердым топливом 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город Сосновоборск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В целях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организации и регулирования вопросов снабжения твердым топливом населения,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проживающего в жилых помещениях с печным отоплением, на основании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пункта 4 части 1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статьи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1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6 Федерального закона от 06.10.2003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№ 131-ФЗ «Об общих принципах местного самоуправления в Российской Федерации»,</w:t>
      </w:r>
      <w:r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 части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4 статьи 154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Жилищным Кодексом </w:t>
      </w:r>
      <w:r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раздела </w:t>
      </w:r>
      <w:r>
        <w:rPr>
          <w:rFonts w:ascii="Times New Roman" w:hAnsi="Times New Roman"/>
          <w:bCs/>
          <w:spacing w:val="2"/>
          <w:position w:val="2"/>
          <w:sz w:val="28"/>
          <w:szCs w:val="28"/>
          <w:lang w:val="en-US"/>
        </w:rPr>
        <w:t xml:space="preserve">XV</w:t>
      </w:r>
      <w:r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</w:t>
      </w:r>
      <w:r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 жилых домов, утвержденных Постановлением Правительства Российской Федерации от 06.05.2011 № 354,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>
        <w:rPr>
          <w:rFonts w:ascii="Times New Roman" w:hAnsi="Times New Roman"/>
          <w:spacing w:val="2"/>
          <w:position w:val="2"/>
          <w:sz w:val="28"/>
          <w:szCs w:val="28"/>
        </w:rPr>
      </w:r>
    </w:p>
    <w:p>
      <w:pPr>
        <w:ind w:right="-1" w:firstLine="708"/>
        <w:jc w:val="both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right="-1"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rFonts w:ascii="Times New Roman" w:hAnsi="Times New Roman"/>
          <w:sz w:val="28"/>
          <w:szCs w:val="28"/>
        </w:rPr>
      </w:r>
    </w:p>
    <w:p>
      <w:pPr>
        <w:ind w:right="-1" w:firstLine="708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об организации снабжения населения твердым топливом на территории муниципального образования город Сосновоборск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согласно приложению.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опубликования в </w:t>
      </w:r>
      <w:r>
        <w:rPr>
          <w:rFonts w:ascii="Times New Roman" w:hAnsi="Times New Roman"/>
          <w:sz w:val="28"/>
          <w:szCs w:val="28"/>
        </w:rPr>
        <w:t xml:space="preserve">городской газете «Рабочий» и </w:t>
      </w:r>
      <w:r>
        <w:rPr>
          <w:rFonts w:ascii="Times New Roman" w:hAnsi="Times New Roman"/>
          <w:sz w:val="28"/>
          <w:szCs w:val="28"/>
        </w:rPr>
        <w:t xml:space="preserve">подлежит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</w:t>
      </w:r>
      <w:r>
        <w:rPr>
          <w:rFonts w:ascii="Times New Roman" w:hAnsi="Times New Roman"/>
          <w:sz w:val="28"/>
          <w:szCs w:val="28"/>
        </w:rPr>
        <w:t xml:space="preserve"> Сосновоборска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Глава города Сосновоборска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А.С. Кудрявцев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shd w:val="ni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</w:p>
    <w:p>
      <w:pPr>
        <w:ind w:left="5245" w:right="-3"/>
        <w:jc w:val="right"/>
        <w:spacing w:after="0" w:afterAutospacing="0" w:line="283" w:lineRule="atLeast"/>
        <w:rPr>
          <w:rFonts w:ascii="Times New Roman" w:hAnsi="Times New Roman"/>
          <w:sz w:val="24"/>
          <w:szCs w:val="24"/>
        </w:rPr>
        <w:outlineLvl w:val="0"/>
      </w:pPr>
      <w:r/>
      <w:bookmarkStart w:id="0" w:name="P26"/>
      <w:r/>
      <w:bookmarkEnd w:id="0"/>
      <w:r>
        <w:rPr>
          <w:rFonts w:ascii="Times New Roman" w:hAnsi="Times New Roman"/>
          <w:sz w:val="24"/>
          <w:szCs w:val="24"/>
        </w:rPr>
        <w:t xml:space="preserve">Приложение</w:t>
      </w:r>
      <w:r>
        <w:rPr>
          <w:rFonts w:ascii="Times New Roman" w:hAnsi="Times New Roman"/>
          <w:sz w:val="24"/>
          <w:szCs w:val="24"/>
        </w:rPr>
      </w:r>
    </w:p>
    <w:p>
      <w:pPr>
        <w:ind w:left="5387" w:hanging="4110"/>
        <w:jc w:val="right"/>
        <w:spacing w:after="0" w:afterAutospacing="0" w:line="28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</w:r>
    </w:p>
    <w:p>
      <w:pPr>
        <w:ind w:left="5387" w:hanging="4110"/>
        <w:jc w:val="right"/>
        <w:spacing w:after="0" w:afterAutospacing="0" w:line="28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</w:t>
      </w:r>
      <w:r>
        <w:rPr>
          <w:rFonts w:ascii="Times New Roman" w:hAnsi="Times New Roman"/>
          <w:sz w:val="24"/>
          <w:szCs w:val="24"/>
        </w:rPr>
        <w:t xml:space="preserve"> Сосновоборска</w:t>
      </w:r>
      <w:r>
        <w:rPr>
          <w:rFonts w:ascii="Times New Roman" w:hAnsi="Times New Roman"/>
          <w:sz w:val="24"/>
          <w:szCs w:val="24"/>
        </w:rPr>
      </w:r>
    </w:p>
    <w:p>
      <w:pPr>
        <w:ind w:left="9072" w:hanging="4110"/>
        <w:jc w:val="right"/>
        <w:spacing w:after="0" w:afterAutospacing="0" w:line="28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№_______</w:t>
      </w:r>
      <w:r>
        <w:rPr>
          <w:rFonts w:ascii="Times New Roman" w:hAnsi="Times New Roman"/>
          <w:sz w:val="24"/>
          <w:szCs w:val="24"/>
        </w:rPr>
      </w:r>
    </w:p>
    <w:p>
      <w:pPr>
        <w:pStyle w:val="713"/>
        <w:spacing w:after="0" w:afterAutospacing="0" w:line="283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pStyle w:val="713"/>
        <w:spacing w:after="0" w:afterAutospacing="0" w:line="283" w:lineRule="atLeas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>
        <w:rPr>
          <w:rFonts w:ascii="Times New Roman" w:hAnsi="Times New Roman"/>
          <w:b w:val="0"/>
          <w:sz w:val="28"/>
          <w:szCs w:val="28"/>
        </w:rPr>
      </w:r>
    </w:p>
    <w:p>
      <w:pPr>
        <w:pStyle w:val="713"/>
        <w:ind w:firstLine="709"/>
        <w:jc w:val="center"/>
        <w:spacing w:after="0" w:afterAutospacing="0" w:line="283" w:lineRule="atLeas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Положение об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 снабжения населения твердым топливом на территории муниципального образования город Сосновоборск</w:t>
      </w:r>
      <w:r>
        <w:rPr>
          <w:rFonts w:ascii="Times New Roman" w:hAnsi="Times New Roman"/>
          <w:b w:val="0"/>
          <w:sz w:val="28"/>
          <w:szCs w:val="28"/>
        </w:rPr>
      </w:r>
    </w:p>
    <w:p>
      <w:pPr>
        <w:pStyle w:val="713"/>
        <w:ind w:firstLine="709"/>
        <w:jc w:val="center"/>
        <w:spacing w:after="0" w:afterAutospacing="0" w:line="283" w:lineRule="atLeas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>
        <w:rPr>
          <w:rFonts w:ascii="Times New Roman" w:hAnsi="Times New Roman"/>
          <w:b w:val="0"/>
          <w:sz w:val="28"/>
          <w:szCs w:val="28"/>
        </w:rPr>
      </w:r>
    </w:p>
    <w:p>
      <w:pPr>
        <w:ind w:firstLine="709"/>
        <w:jc w:val="center"/>
        <w:spacing w:after="0" w:afterAutospacing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afterAutospacing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целях </w:t>
      </w:r>
      <w:r>
        <w:rPr>
          <w:rFonts w:ascii="Times New Roman" w:hAnsi="Times New Roman"/>
          <w:sz w:val="28"/>
          <w:szCs w:val="28"/>
        </w:rPr>
        <w:t xml:space="preserve">организации и регулирования вопросов снабжения твердым топливом населения муниципального образования город Сосновоборск (далее - г. Сосновоборск), проживающего в жилых помещениях с печным отоплением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06.05.2011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354 «О предоставлении коммунальных услуг собственникам и пользователям помещений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и жилых домов»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726"/>
        <w:ind w:left="20" w:right="20" w:firstLine="74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граждан, осуществляющих самостоятельную заготовку твердого топлива.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0" w:right="20" w:firstLine="709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города Сосновоборск (далее - Администрация) в области организации снабжения твердым топливом населения, проживающего в домах с печным отоплением на территории</w:t>
      </w:r>
      <w:r>
        <w:rPr>
          <w:rStyle w:val="730"/>
          <w:i w:val="0"/>
          <w:sz w:val="28"/>
          <w:szCs w:val="28"/>
        </w:rPr>
        <w:t xml:space="preserve"> г. 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</w:t>
      </w:r>
      <w:r>
        <w:rPr>
          <w:rStyle w:val="73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0" w:right="20" w:firstLine="709"/>
        <w:spacing w:before="0" w:after="0" w:afterAutospacing="0" w:line="283" w:lineRule="atLeast"/>
        <w:shd w:val="clear" w:color="auto" w:fill="auto"/>
        <w:tabs>
          <w:tab w:val="left" w:pos="13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целей настоящего Положения под твердым топливом понимаются дрова, каменный уголь.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0" w:right="20" w:firstLine="709"/>
        <w:spacing w:before="0" w:after="0" w:afterAutospacing="0" w:line="283" w:lineRule="atLeast"/>
        <w:shd w:val="clear" w:color="auto" w:fill="auto"/>
        <w:tabs>
          <w:tab w:val="left" w:pos="132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- продавец).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afterAutospacing="0" w:line="283" w:lineRule="atLeas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Организация снабжения населения 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afterAutospacing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твердым топливом</w:t>
      </w:r>
      <w:r>
        <w:rPr>
          <w:rFonts w:ascii="Times New Roman" w:hAnsi="Times New Roman"/>
          <w:sz w:val="28"/>
          <w:szCs w:val="28"/>
        </w:rPr>
      </w:r>
    </w:p>
    <w:p>
      <w:pPr>
        <w:pStyle w:val="726"/>
        <w:ind w:left="20" w:right="20" w:firstLine="74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следующие полномочия по организации снабжения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г. Сосновобо</w:t>
      </w:r>
      <w:r>
        <w:rPr>
          <w:rFonts w:ascii="Times New Roman" w:hAnsi="Times New Roman" w:cs="Times New Roman"/>
          <w:sz w:val="28"/>
          <w:szCs w:val="28"/>
        </w:rPr>
        <w:t xml:space="preserve">рск</w:t>
      </w:r>
      <w:r>
        <w:rPr>
          <w:rStyle w:val="73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</w:t>
      </w:r>
      <w:r>
        <w:rPr>
          <w:rFonts w:ascii="Times New Roman" w:hAnsi="Times New Roman" w:cs="Times New Roman"/>
          <w:sz w:val="28"/>
          <w:szCs w:val="28"/>
        </w:rPr>
        <w:t xml:space="preserve">ердым топливом: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40"/>
        <w:spacing w:before="0" w:after="0" w:afterAutospacing="0" w:line="283" w:lineRule="atLeast"/>
        <w:shd w:val="clear" w:color="auto" w:fill="auto"/>
        <w:tabs>
          <w:tab w:val="left" w:pos="859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определяет потребность населения в твердом топливе посредством приема заявлений от граждан о такой потребности на </w:t>
      </w:r>
      <w:r>
        <w:rPr>
          <w:rFonts w:ascii="Times New Roman" w:hAnsi="Times New Roman" w:cs="Times New Roman"/>
          <w:sz w:val="28"/>
          <w:szCs w:val="28"/>
        </w:rPr>
        <w:t xml:space="preserve">предстоящий отопительный период. Сбор заявлений осуществляется до 1 апреля текущего года.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right="20" w:firstLine="708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потребителя должно содержать следующую информацию: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720" w:right="20"/>
        <w:jc w:val="left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720" w:right="20"/>
        <w:jc w:val="left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объем топлива.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00"/>
        <w:jc w:val="left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заявлением потребитель представляет: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00"/>
        <w:jc w:val="left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документов, подтверждающих его проживание на территории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0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подтверждающих наличие печного отопления.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0"/>
          <w:numId w:val="4"/>
        </w:numPr>
        <w:ind w:right="20" w:firstLine="709"/>
        <w:spacing w:before="0" w:after="0" w:afterAutospacing="0" w:line="283" w:lineRule="atLeast"/>
        <w:shd w:val="clear" w:color="auto" w:fill="auto"/>
        <w:tabs>
          <w:tab w:val="left" w:pos="1451" w:leader="none"/>
          <w:tab w:val="left" w:pos="4615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до</w:t>
      </w:r>
      <w:r>
        <w:rPr>
          <w:rFonts w:ascii="Times New Roman" w:hAnsi="Times New Roman" w:cs="Times New Roman"/>
          <w:sz w:val="28"/>
          <w:szCs w:val="28"/>
        </w:rPr>
        <w:t xml:space="preserve"> 1 мая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на</w:t>
      </w:r>
      <w:r>
        <w:rPr>
          <w:rStyle w:val="733"/>
          <w:i w:val="0"/>
          <w:sz w:val="28"/>
          <w:szCs w:val="28"/>
        </w:rPr>
        <w:t xml:space="preserve"> официальном сайте</w:t>
      </w:r>
      <w:r>
        <w:rPr>
          <w:rStyle w:val="733"/>
          <w:i w:val="0"/>
          <w:sz w:val="28"/>
          <w:szCs w:val="28"/>
        </w:rPr>
        <w:t xml:space="preserve"> </w:t>
      </w:r>
      <w:r>
        <w:rPr>
          <w:rStyle w:val="733"/>
          <w:i w:val="0"/>
          <w:sz w:val="28"/>
          <w:szCs w:val="28"/>
        </w:rPr>
        <w:t xml:space="preserve">Администрации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0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0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организации/индивидуального предпринимателя, фамилия, имя, отчество (при наличии) руководителя;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 w:right="20" w:firstLine="70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лиц/индивидуальных предпринимателей;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right="20" w:firstLine="72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продажи или складирования твердого топлива; контактные данные (в том числе телефон и электронная почта) для приема обращений от населения на поставку твердого топлива;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708" w:right="20" w:firstLine="12"/>
        <w:jc w:val="left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топлива;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720"/>
        <w:jc w:val="left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реализации твердого топлива.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0"/>
          <w:numId w:val="4"/>
        </w:numPr>
        <w:ind w:left="20" w:right="20" w:firstLine="700"/>
        <w:spacing w:before="0" w:after="0" w:afterAutospacing="0" w:line="283" w:lineRule="atLeast"/>
        <w:shd w:val="clear" w:color="auto" w:fill="auto"/>
        <w:tabs>
          <w:tab w:val="left" w:pos="1611" w:leader="none"/>
          <w:tab w:val="left" w:pos="5956" w:leader="underscor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на</w:t>
      </w:r>
      <w:r>
        <w:rPr>
          <w:rStyle w:val="733"/>
          <w:i w:val="0"/>
          <w:sz w:val="28"/>
          <w:szCs w:val="28"/>
        </w:rPr>
        <w:t xml:space="preserve"> официальном сайте Администрации в сети «Интернет</w:t>
      </w:r>
      <w:r>
        <w:rPr>
          <w:rStyle w:val="733"/>
          <w:i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течение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0"/>
          <w:numId w:val="4"/>
        </w:numPr>
        <w:ind w:left="720" w:right="20"/>
        <w:spacing w:before="0" w:after="0" w:afterAutospacing="0" w:line="283" w:lineRule="atLeast"/>
        <w:shd w:val="clear" w:color="auto" w:fill="auto"/>
        <w:tabs>
          <w:tab w:val="left" w:pos="1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снабжения населения твердым топливом. 2.2. В рамках осуществления деятельности по организации снабжения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ind w:left="20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твердым топливом Администрация вправе: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0"/>
          <w:numId w:val="5"/>
        </w:numPr>
        <w:ind w:left="20" w:right="20" w:firstLine="700"/>
        <w:spacing w:before="0" w:after="0" w:afterAutospacing="0" w:line="283" w:lineRule="atLeast"/>
        <w:shd w:val="clear" w:color="auto" w:fill="auto"/>
        <w:tabs>
          <w:tab w:val="left" w:pos="17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продавцов информацию, необходимую для реализации своей деятельности, предусмотренной настоящим Положением;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0"/>
          <w:numId w:val="5"/>
        </w:numPr>
        <w:ind w:left="720"/>
        <w:jc w:val="left"/>
        <w:spacing w:before="0" w:after="0" w:afterAutospacing="0" w:line="283" w:lineRule="atLeast"/>
        <w:shd w:val="clear" w:color="auto" w:fill="auto"/>
        <w:tabs>
          <w:tab w:val="left" w:pos="1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в деятельности продавцов;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0"/>
          <w:numId w:val="5"/>
        </w:numPr>
        <w:ind w:left="20" w:right="20" w:firstLine="700"/>
        <w:spacing w:before="0" w:after="0" w:afterAutospacing="0" w:line="283" w:lineRule="atLeast"/>
        <w:shd w:val="clear" w:color="auto" w:fill="auto"/>
        <w:tabs>
          <w:tab w:val="left" w:pos="14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мониторинг уровня удовлетворенности населения снабжением твердым топливом в отопительном периоде.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left"/>
        <w:spacing w:after="0" w:afterAutospacing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afterAutospacing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Особенности снабжения населения 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afterAutospacing="0" w:line="283" w:lineRule="atLeas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твердым топливом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26"/>
        <w:numPr>
          <w:ilvl w:val="1"/>
          <w:numId w:val="5"/>
        </w:numPr>
        <w:ind w:left="20" w:firstLine="700"/>
        <w:spacing w:before="0" w:after="0" w:afterAutospacing="0" w:line="283" w:lineRule="atLeast"/>
        <w:shd w:val="clear" w:color="auto" w:fill="auto"/>
        <w:tabs>
          <w:tab w:val="left" w:pos="124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продажи и доставки твердого топлива регулирует раздел XV Правил предоставления коммунальных услуг собственникам и пользо</w:t>
      </w:r>
      <w:r>
        <w:rPr>
          <w:rFonts w:ascii="Times New Roman" w:hAnsi="Times New Roman" w:cs="Times New Roman"/>
          <w:sz w:val="28"/>
          <w:szCs w:val="28"/>
        </w:rPr>
        <w:t xml:space="preserve">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1"/>
          <w:numId w:val="5"/>
        </w:numPr>
        <w:ind w:firstLine="709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1"/>
          <w:numId w:val="5"/>
        </w:numPr>
        <w:ind w:firstLine="709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доставку твердого  топлива к месту, указанному потребителем твердого топлива, не может превышать стоимость, утвержденную Министерством тарифной политики Красноярского края.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6"/>
        <w:numPr>
          <w:ilvl w:val="1"/>
          <w:numId w:val="5"/>
        </w:numPr>
        <w:ind w:firstLine="709"/>
        <w:spacing w:before="0" w:after="0" w:afterAutospacing="0" w:line="283" w:lineRule="atLeas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по разгрузке твердого топлива производится на договорной основе между продавцом и потребителем твердого топлива.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8" w:right="70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Calibri">
    <w:panose1 w:val="020F0502020204030204"/>
  </w:font>
  <w:font w:name="Tahoma">
    <w:panose1 w:val="020B0604030504040204"/>
  </w:font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2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1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2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3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4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5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6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7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8">
      <w:start w:val="1"/>
      <w:numFmt w:val="decimal"/>
      <w:isLgl w:val="false"/>
      <w:suff w:val="tab"/>
      <w:lvlText w:val="2.%1."/>
      <w:lvlJc w:val="left"/>
      <w:pPr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9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9"/>
    <w:link w:val="66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9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9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9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717"/>
    <w:uiPriority w:val="10"/>
    <w:rPr>
      <w:sz w:val="48"/>
      <w:szCs w:val="48"/>
    </w:rPr>
  </w:style>
  <w:style w:type="character" w:styleId="37">
    <w:name w:val="Subtitle Char"/>
    <w:basedOn w:val="669"/>
    <w:link w:val="715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9"/>
    <w:link w:val="688"/>
    <w:uiPriority w:val="99"/>
  </w:style>
  <w:style w:type="character" w:styleId="45">
    <w:name w:val="Footer Char"/>
    <w:basedOn w:val="669"/>
    <w:link w:val="705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5"/>
    <w:uiPriority w:val="99"/>
  </w:style>
  <w:style w:type="table" w:styleId="48">
    <w:name w:val="Table Grid"/>
    <w:basedOn w:val="6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34"/>
    <w:uiPriority w:val="99"/>
    <w:rPr>
      <w:sz w:val="18"/>
    </w:rPr>
  </w:style>
  <w:style w:type="character" w:styleId="177">
    <w:name w:val="footnote reference"/>
    <w:basedOn w:val="669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9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link w:val="672"/>
    <w:qFormat/>
  </w:style>
  <w:style w:type="paragraph" w:styleId="664">
    <w:name w:val="Heading 1"/>
    <w:next w:val="663"/>
    <w:link w:val="695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65">
    <w:name w:val="Heading 2"/>
    <w:next w:val="663"/>
    <w:link w:val="72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66">
    <w:name w:val="Heading 3"/>
    <w:next w:val="663"/>
    <w:link w:val="683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67">
    <w:name w:val="Heading 4"/>
    <w:next w:val="663"/>
    <w:link w:val="71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68">
    <w:name w:val="Heading 5"/>
    <w:next w:val="663"/>
    <w:link w:val="694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Обычный1"/>
  </w:style>
  <w:style w:type="paragraph" w:styleId="673">
    <w:name w:val="toc 2"/>
    <w:next w:val="663"/>
    <w:link w:val="674"/>
    <w:uiPriority w:val="39"/>
    <w:pPr>
      <w:ind w:left="200"/>
    </w:pPr>
    <w:rPr>
      <w:rFonts w:ascii="XO Thames" w:hAnsi="XO Thames"/>
      <w:sz w:val="28"/>
    </w:rPr>
  </w:style>
  <w:style w:type="character" w:styleId="674" w:customStyle="1">
    <w:name w:val="Оглавление 2 Знак"/>
    <w:link w:val="673"/>
    <w:rPr>
      <w:rFonts w:ascii="XO Thames" w:hAnsi="XO Thames"/>
      <w:sz w:val="28"/>
    </w:rPr>
  </w:style>
  <w:style w:type="paragraph" w:styleId="675">
    <w:name w:val="toc 4"/>
    <w:next w:val="663"/>
    <w:link w:val="676"/>
    <w:uiPriority w:val="39"/>
    <w:pPr>
      <w:ind w:left="600"/>
    </w:pPr>
    <w:rPr>
      <w:rFonts w:ascii="XO Thames" w:hAnsi="XO Thames"/>
      <w:sz w:val="28"/>
    </w:rPr>
  </w:style>
  <w:style w:type="character" w:styleId="676" w:customStyle="1">
    <w:name w:val="Оглавление 4 Знак"/>
    <w:link w:val="675"/>
    <w:rPr>
      <w:rFonts w:ascii="XO Thames" w:hAnsi="XO Thames"/>
      <w:sz w:val="28"/>
    </w:rPr>
  </w:style>
  <w:style w:type="paragraph" w:styleId="677">
    <w:name w:val="toc 6"/>
    <w:next w:val="663"/>
    <w:link w:val="678"/>
    <w:uiPriority w:val="39"/>
    <w:pPr>
      <w:ind w:left="1000"/>
    </w:pPr>
    <w:rPr>
      <w:rFonts w:ascii="XO Thames" w:hAnsi="XO Thames"/>
      <w:sz w:val="28"/>
    </w:rPr>
  </w:style>
  <w:style w:type="character" w:styleId="678" w:customStyle="1">
    <w:name w:val="Оглавление 6 Знак"/>
    <w:link w:val="677"/>
    <w:rPr>
      <w:rFonts w:ascii="XO Thames" w:hAnsi="XO Thames"/>
      <w:sz w:val="28"/>
    </w:rPr>
  </w:style>
  <w:style w:type="paragraph" w:styleId="679">
    <w:name w:val="toc 7"/>
    <w:next w:val="663"/>
    <w:link w:val="680"/>
    <w:uiPriority w:val="39"/>
    <w:pPr>
      <w:ind w:left="1200"/>
    </w:pPr>
    <w:rPr>
      <w:rFonts w:ascii="XO Thames" w:hAnsi="XO Thames"/>
      <w:sz w:val="28"/>
    </w:rPr>
  </w:style>
  <w:style w:type="character" w:styleId="680" w:customStyle="1">
    <w:name w:val="Оглавление 7 Знак"/>
    <w:link w:val="679"/>
    <w:rPr>
      <w:rFonts w:ascii="XO Thames" w:hAnsi="XO Thames"/>
      <w:sz w:val="28"/>
    </w:rPr>
  </w:style>
  <w:style w:type="paragraph" w:styleId="681" w:customStyle="1">
    <w:name w:val="Endnote"/>
    <w:link w:val="682"/>
    <w:pPr>
      <w:ind w:firstLine="851"/>
      <w:jc w:val="both"/>
    </w:pPr>
    <w:rPr>
      <w:rFonts w:ascii="XO Thames" w:hAnsi="XO Thames"/>
    </w:rPr>
  </w:style>
  <w:style w:type="character" w:styleId="682" w:customStyle="1">
    <w:name w:val="Endnote"/>
    <w:link w:val="681"/>
    <w:rPr>
      <w:rFonts w:ascii="XO Thames" w:hAnsi="XO Thames"/>
      <w:sz w:val="22"/>
    </w:rPr>
  </w:style>
  <w:style w:type="character" w:styleId="683" w:customStyle="1">
    <w:name w:val="Заголовок 3 Знак"/>
    <w:link w:val="666"/>
    <w:rPr>
      <w:rFonts w:ascii="XO Thames" w:hAnsi="XO Thames"/>
      <w:b/>
      <w:sz w:val="26"/>
    </w:rPr>
  </w:style>
  <w:style w:type="paragraph" w:styleId="684">
    <w:name w:val="toc 3"/>
    <w:next w:val="663"/>
    <w:link w:val="685"/>
    <w:uiPriority w:val="39"/>
    <w:pPr>
      <w:ind w:left="400"/>
    </w:pPr>
    <w:rPr>
      <w:rFonts w:ascii="XO Thames" w:hAnsi="XO Thames"/>
      <w:sz w:val="28"/>
    </w:rPr>
  </w:style>
  <w:style w:type="character" w:styleId="685" w:customStyle="1">
    <w:name w:val="Оглавление 3 Знак"/>
    <w:link w:val="684"/>
    <w:rPr>
      <w:rFonts w:ascii="XO Thames" w:hAnsi="XO Thames"/>
      <w:sz w:val="28"/>
    </w:rPr>
  </w:style>
  <w:style w:type="paragraph" w:styleId="686">
    <w:name w:val="Balloon Text"/>
    <w:basedOn w:val="663"/>
    <w:link w:val="687"/>
    <w:pPr>
      <w:spacing w:after="0" w:line="240" w:lineRule="auto"/>
    </w:pPr>
    <w:rPr>
      <w:rFonts w:ascii="Tahoma" w:hAnsi="Tahoma"/>
      <w:sz w:val="16"/>
    </w:rPr>
  </w:style>
  <w:style w:type="character" w:styleId="687" w:customStyle="1">
    <w:name w:val="Текст выноски Знак"/>
    <w:basedOn w:val="672"/>
    <w:link w:val="686"/>
    <w:rPr>
      <w:rFonts w:ascii="Tahoma" w:hAnsi="Tahoma"/>
      <w:sz w:val="16"/>
    </w:rPr>
  </w:style>
  <w:style w:type="paragraph" w:styleId="688">
    <w:name w:val="Header"/>
    <w:basedOn w:val="663"/>
    <w:link w:val="68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9" w:customStyle="1">
    <w:name w:val="Верхний колонтитул Знак"/>
    <w:basedOn w:val="672"/>
    <w:link w:val="688"/>
  </w:style>
  <w:style w:type="paragraph" w:styleId="690" w:customStyle="1">
    <w:name w:val="unformattext"/>
    <w:basedOn w:val="663"/>
    <w:link w:val="69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691" w:customStyle="1">
    <w:name w:val="unformattext"/>
    <w:basedOn w:val="672"/>
    <w:link w:val="690"/>
    <w:rPr>
      <w:rFonts w:ascii="Times New Roman" w:hAnsi="Times New Roman"/>
      <w:sz w:val="24"/>
    </w:rPr>
  </w:style>
  <w:style w:type="paragraph" w:styleId="692" w:customStyle="1">
    <w:name w:val="ConsPlusNormal"/>
    <w:link w:val="693"/>
    <w:pPr>
      <w:spacing w:after="0" w:line="240" w:lineRule="auto"/>
      <w:widowControl w:val="off"/>
    </w:pPr>
    <w:rPr>
      <w:rFonts w:ascii="Calibri" w:hAnsi="Calibri"/>
    </w:rPr>
  </w:style>
  <w:style w:type="character" w:styleId="693" w:customStyle="1">
    <w:name w:val="ConsPlusNormal"/>
    <w:link w:val="692"/>
    <w:rPr>
      <w:rFonts w:ascii="Calibri" w:hAnsi="Calibri"/>
    </w:rPr>
  </w:style>
  <w:style w:type="character" w:styleId="694" w:customStyle="1">
    <w:name w:val="Заголовок 5 Знак"/>
    <w:link w:val="668"/>
    <w:rPr>
      <w:rFonts w:ascii="XO Thames" w:hAnsi="XO Thames"/>
      <w:b/>
      <w:sz w:val="22"/>
    </w:rPr>
  </w:style>
  <w:style w:type="character" w:styleId="695" w:customStyle="1">
    <w:name w:val="Заголовок 1 Знак"/>
    <w:link w:val="664"/>
    <w:rPr>
      <w:rFonts w:ascii="XO Thames" w:hAnsi="XO Thames"/>
      <w:b/>
      <w:sz w:val="32"/>
    </w:rPr>
  </w:style>
  <w:style w:type="paragraph" w:styleId="696" w:customStyle="1">
    <w:name w:val="Основной шрифт абзаца1"/>
  </w:style>
  <w:style w:type="paragraph" w:styleId="697" w:customStyle="1">
    <w:name w:val="Гиперссылка1"/>
    <w:basedOn w:val="696"/>
    <w:link w:val="698"/>
    <w:rPr>
      <w:color w:val="0000ff"/>
      <w:u w:val="single"/>
    </w:rPr>
  </w:style>
  <w:style w:type="character" w:styleId="698">
    <w:name w:val="Hyperlink"/>
    <w:basedOn w:val="669"/>
    <w:link w:val="697"/>
    <w:rPr>
      <w:color w:val="0000ff"/>
      <w:u w:val="single"/>
    </w:rPr>
  </w:style>
  <w:style w:type="paragraph" w:styleId="699" w:customStyle="1">
    <w:name w:val="Footnote"/>
    <w:link w:val="700"/>
    <w:pPr>
      <w:ind w:firstLine="851"/>
      <w:jc w:val="both"/>
    </w:pPr>
    <w:rPr>
      <w:rFonts w:ascii="XO Thames" w:hAnsi="XO Thames"/>
    </w:rPr>
  </w:style>
  <w:style w:type="character" w:styleId="700" w:customStyle="1">
    <w:name w:val="Footnote"/>
    <w:link w:val="699"/>
    <w:rPr>
      <w:rFonts w:ascii="XO Thames" w:hAnsi="XO Thames"/>
      <w:sz w:val="22"/>
    </w:rPr>
  </w:style>
  <w:style w:type="paragraph" w:styleId="701">
    <w:name w:val="toc 1"/>
    <w:next w:val="663"/>
    <w:link w:val="702"/>
    <w:uiPriority w:val="39"/>
    <w:rPr>
      <w:rFonts w:ascii="XO Thames" w:hAnsi="XO Thames"/>
      <w:b/>
      <w:sz w:val="28"/>
    </w:rPr>
  </w:style>
  <w:style w:type="character" w:styleId="702" w:customStyle="1">
    <w:name w:val="Оглавление 1 Знак"/>
    <w:link w:val="701"/>
    <w:rPr>
      <w:rFonts w:ascii="XO Thames" w:hAnsi="XO Thames"/>
      <w:b/>
      <w:sz w:val="28"/>
    </w:rPr>
  </w:style>
  <w:style w:type="paragraph" w:styleId="703" w:customStyle="1">
    <w:name w:val="Header and Footer"/>
    <w:link w:val="704"/>
    <w:pPr>
      <w:jc w:val="both"/>
      <w:spacing w:line="240" w:lineRule="auto"/>
    </w:pPr>
    <w:rPr>
      <w:rFonts w:ascii="XO Thames" w:hAnsi="XO Thames"/>
      <w:sz w:val="28"/>
    </w:rPr>
  </w:style>
  <w:style w:type="character" w:styleId="704" w:customStyle="1">
    <w:name w:val="Header and Footer"/>
    <w:link w:val="703"/>
    <w:rPr>
      <w:rFonts w:ascii="XO Thames" w:hAnsi="XO Thames"/>
      <w:sz w:val="28"/>
    </w:rPr>
  </w:style>
  <w:style w:type="paragraph" w:styleId="705">
    <w:name w:val="Footer"/>
    <w:basedOn w:val="663"/>
    <w:link w:val="70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Нижний колонтитул Знак"/>
    <w:basedOn w:val="672"/>
    <w:link w:val="705"/>
  </w:style>
  <w:style w:type="paragraph" w:styleId="707">
    <w:name w:val="toc 9"/>
    <w:next w:val="663"/>
    <w:link w:val="708"/>
    <w:uiPriority w:val="39"/>
    <w:pPr>
      <w:ind w:left="1600"/>
    </w:pPr>
    <w:rPr>
      <w:rFonts w:ascii="XO Thames" w:hAnsi="XO Thames"/>
      <w:sz w:val="28"/>
    </w:rPr>
  </w:style>
  <w:style w:type="character" w:styleId="708" w:customStyle="1">
    <w:name w:val="Оглавление 9 Знак"/>
    <w:link w:val="707"/>
    <w:rPr>
      <w:rFonts w:ascii="XO Thames" w:hAnsi="XO Thames"/>
      <w:sz w:val="28"/>
    </w:rPr>
  </w:style>
  <w:style w:type="paragraph" w:styleId="709">
    <w:name w:val="toc 8"/>
    <w:next w:val="663"/>
    <w:link w:val="710"/>
    <w:uiPriority w:val="39"/>
    <w:pPr>
      <w:ind w:left="1400"/>
    </w:pPr>
    <w:rPr>
      <w:rFonts w:ascii="XO Thames" w:hAnsi="XO Thames"/>
      <w:sz w:val="28"/>
    </w:rPr>
  </w:style>
  <w:style w:type="character" w:styleId="710" w:customStyle="1">
    <w:name w:val="Оглавление 8 Знак"/>
    <w:link w:val="709"/>
    <w:rPr>
      <w:rFonts w:ascii="XO Thames" w:hAnsi="XO Thames"/>
      <w:sz w:val="28"/>
    </w:rPr>
  </w:style>
  <w:style w:type="paragraph" w:styleId="711">
    <w:name w:val="toc 5"/>
    <w:next w:val="663"/>
    <w:link w:val="712"/>
    <w:uiPriority w:val="39"/>
    <w:pPr>
      <w:ind w:left="800"/>
    </w:pPr>
    <w:rPr>
      <w:rFonts w:ascii="XO Thames" w:hAnsi="XO Thames"/>
      <w:sz w:val="28"/>
    </w:rPr>
  </w:style>
  <w:style w:type="character" w:styleId="712" w:customStyle="1">
    <w:name w:val="Оглавление 5 Знак"/>
    <w:link w:val="711"/>
    <w:rPr>
      <w:rFonts w:ascii="XO Thames" w:hAnsi="XO Thames"/>
      <w:sz w:val="28"/>
    </w:rPr>
  </w:style>
  <w:style w:type="paragraph" w:styleId="713" w:customStyle="1">
    <w:name w:val="ConsPlusTitle"/>
    <w:link w:val="714"/>
    <w:pPr>
      <w:spacing w:after="0" w:line="240" w:lineRule="auto"/>
      <w:widowControl w:val="off"/>
    </w:pPr>
    <w:rPr>
      <w:rFonts w:ascii="Calibri" w:hAnsi="Calibri"/>
      <w:b/>
    </w:rPr>
  </w:style>
  <w:style w:type="character" w:styleId="714" w:customStyle="1">
    <w:name w:val="ConsPlusTitle"/>
    <w:link w:val="713"/>
    <w:rPr>
      <w:rFonts w:ascii="Calibri" w:hAnsi="Calibri"/>
      <w:b/>
    </w:rPr>
  </w:style>
  <w:style w:type="paragraph" w:styleId="715">
    <w:name w:val="Subtitle"/>
    <w:next w:val="663"/>
    <w:link w:val="71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16" w:customStyle="1">
    <w:name w:val="Подзаголовок Знак"/>
    <w:link w:val="715"/>
    <w:rPr>
      <w:rFonts w:ascii="XO Thames" w:hAnsi="XO Thames"/>
      <w:i/>
      <w:sz w:val="24"/>
    </w:rPr>
  </w:style>
  <w:style w:type="paragraph" w:styleId="717">
    <w:name w:val="Title"/>
    <w:next w:val="663"/>
    <w:link w:val="71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18" w:customStyle="1">
    <w:name w:val="Название Знак"/>
    <w:link w:val="717"/>
    <w:rPr>
      <w:rFonts w:ascii="XO Thames" w:hAnsi="XO Thames"/>
      <w:b/>
      <w:caps/>
      <w:sz w:val="40"/>
    </w:rPr>
  </w:style>
  <w:style w:type="character" w:styleId="719" w:customStyle="1">
    <w:name w:val="Заголовок 4 Знак"/>
    <w:link w:val="667"/>
    <w:rPr>
      <w:rFonts w:ascii="XO Thames" w:hAnsi="XO Thames"/>
      <w:b/>
      <w:sz w:val="24"/>
    </w:rPr>
  </w:style>
  <w:style w:type="paragraph" w:styleId="720" w:customStyle="1">
    <w:name w:val="ConsPlusTitlePage"/>
    <w:link w:val="721"/>
    <w:pPr>
      <w:spacing w:after="0" w:line="240" w:lineRule="auto"/>
      <w:widowControl w:val="off"/>
    </w:pPr>
    <w:rPr>
      <w:rFonts w:ascii="Tahoma" w:hAnsi="Tahoma"/>
      <w:sz w:val="20"/>
    </w:rPr>
  </w:style>
  <w:style w:type="character" w:styleId="721" w:customStyle="1">
    <w:name w:val="ConsPlusTitlePage"/>
    <w:link w:val="720"/>
    <w:rPr>
      <w:rFonts w:ascii="Tahoma" w:hAnsi="Tahoma"/>
      <w:sz w:val="20"/>
    </w:rPr>
  </w:style>
  <w:style w:type="character" w:styleId="722" w:customStyle="1">
    <w:name w:val="Заголовок 2 Знак"/>
    <w:link w:val="665"/>
    <w:rPr>
      <w:rFonts w:ascii="XO Thames" w:hAnsi="XO Thames"/>
      <w:b/>
      <w:sz w:val="28"/>
    </w:rPr>
  </w:style>
  <w:style w:type="paragraph" w:styleId="723" w:customStyle="1">
    <w:name w:val="Заголовок1"/>
    <w:basedOn w:val="663"/>
    <w:next w:val="663"/>
    <w:pPr>
      <w:jc w:val="center"/>
      <w:spacing w:before="240" w:after="60" w:line="240" w:lineRule="auto"/>
      <w:outlineLvl w:val="0"/>
    </w:pPr>
    <w:rPr>
      <w:rFonts w:ascii="Calibri Light" w:hAnsi="Calibri Light"/>
      <w:b/>
      <w:bCs/>
      <w:color w:val="auto"/>
      <w:sz w:val="32"/>
      <w:szCs w:val="32"/>
      <w:lang w:eastAsia="zh-CN"/>
    </w:rPr>
  </w:style>
  <w:style w:type="paragraph" w:styleId="724">
    <w:name w:val="No Spacing"/>
    <w:uiPriority w:val="1"/>
    <w:qFormat/>
    <w:pPr>
      <w:spacing w:after="0" w:line="240" w:lineRule="auto"/>
    </w:pPr>
    <w:rPr>
      <w:rFonts w:ascii="Calibri" w:hAnsi="Calibri" w:eastAsia="Calibri"/>
      <w:color w:val="auto"/>
      <w:szCs w:val="22"/>
      <w:lang w:eastAsia="en-US"/>
    </w:rPr>
  </w:style>
  <w:style w:type="character" w:styleId="725" w:customStyle="1">
    <w:name w:val="Основной текст Знак1"/>
    <w:basedOn w:val="669"/>
    <w:link w:val="726"/>
    <w:uiPriority w:val="99"/>
    <w:rPr>
      <w:rFonts w:ascii="Arial" w:hAnsi="Arial" w:cs="Arial"/>
      <w:sz w:val="21"/>
      <w:szCs w:val="21"/>
      <w:shd w:val="clear" w:color="auto" w:fill="ffffff"/>
    </w:rPr>
  </w:style>
  <w:style w:type="paragraph" w:styleId="726">
    <w:name w:val="Body Text"/>
    <w:basedOn w:val="663"/>
    <w:link w:val="725"/>
    <w:uiPriority w:val="99"/>
    <w:pPr>
      <w:jc w:val="both"/>
      <w:spacing w:before="300" w:after="180" w:line="360" w:lineRule="exact"/>
      <w:shd w:val="clear" w:color="auto" w:fill="ffffff"/>
    </w:pPr>
    <w:rPr>
      <w:rFonts w:ascii="Arial" w:hAnsi="Arial" w:cs="Arial"/>
      <w:sz w:val="21"/>
      <w:szCs w:val="21"/>
    </w:rPr>
  </w:style>
  <w:style w:type="character" w:styleId="727" w:customStyle="1">
    <w:name w:val="Основной текст Знак"/>
    <w:basedOn w:val="669"/>
    <w:link w:val="726"/>
    <w:uiPriority w:val="99"/>
    <w:semiHidden/>
  </w:style>
  <w:style w:type="character" w:styleId="728" w:customStyle="1">
    <w:name w:val="Сноска_"/>
    <w:basedOn w:val="669"/>
    <w:link w:val="731"/>
    <w:uiPriority w:val="99"/>
    <w:rPr>
      <w:rFonts w:ascii="Times New Roman" w:hAnsi="Times New Roman"/>
      <w:sz w:val="18"/>
      <w:szCs w:val="18"/>
      <w:shd w:val="clear" w:color="auto" w:fill="ffffff"/>
    </w:rPr>
  </w:style>
  <w:style w:type="character" w:styleId="729" w:customStyle="1">
    <w:name w:val="Сноска (2)_"/>
    <w:basedOn w:val="669"/>
    <w:link w:val="732"/>
    <w:uiPriority w:val="99"/>
    <w:rPr>
      <w:rFonts w:ascii="Times New Roman" w:hAnsi="Times New Roman"/>
      <w:sz w:val="14"/>
      <w:szCs w:val="14"/>
      <w:shd w:val="clear" w:color="auto" w:fill="ffffff"/>
    </w:rPr>
  </w:style>
  <w:style w:type="character" w:styleId="730" w:customStyle="1">
    <w:name w:val="Основной текст + Курсив"/>
    <w:basedOn w:val="725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731" w:customStyle="1">
    <w:name w:val="Сноска"/>
    <w:basedOn w:val="663"/>
    <w:link w:val="728"/>
    <w:uiPriority w:val="99"/>
    <w:pPr>
      <w:spacing w:after="0" w:line="240" w:lineRule="atLeast"/>
      <w:shd w:val="clear" w:color="auto" w:fill="ffffff"/>
    </w:pPr>
    <w:rPr>
      <w:rFonts w:ascii="Times New Roman" w:hAnsi="Times New Roman"/>
      <w:sz w:val="18"/>
      <w:szCs w:val="18"/>
    </w:rPr>
  </w:style>
  <w:style w:type="paragraph" w:styleId="732" w:customStyle="1">
    <w:name w:val="Сноска (2)"/>
    <w:basedOn w:val="663"/>
    <w:link w:val="729"/>
    <w:uiPriority w:val="99"/>
    <w:pPr>
      <w:spacing w:after="0" w:line="240" w:lineRule="atLeast"/>
      <w:shd w:val="clear" w:color="auto" w:fill="ffffff"/>
    </w:pPr>
    <w:rPr>
      <w:rFonts w:ascii="Times New Roman" w:hAnsi="Times New Roman"/>
      <w:sz w:val="14"/>
      <w:szCs w:val="14"/>
    </w:rPr>
  </w:style>
  <w:style w:type="character" w:styleId="733" w:customStyle="1">
    <w:name w:val="Основной текст + Курсив1"/>
    <w:basedOn w:val="725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734">
    <w:name w:val="footnote text"/>
    <w:basedOn w:val="663"/>
    <w:link w:val="735"/>
    <w:uiPriority w:val="99"/>
    <w:semiHidden/>
    <w:unhideWhenUsed/>
    <w:pPr>
      <w:spacing w:after="0" w:line="240" w:lineRule="auto"/>
    </w:pPr>
    <w:rPr>
      <w:sz w:val="20"/>
    </w:rPr>
  </w:style>
  <w:style w:type="character" w:styleId="735" w:customStyle="1">
    <w:name w:val="Текст сноски Знак"/>
    <w:basedOn w:val="669"/>
    <w:link w:val="734"/>
    <w:uiPriority w:val="99"/>
    <w:semiHidden/>
    <w:rPr>
      <w:sz w:val="20"/>
    </w:rPr>
  </w:style>
  <w:style w:type="paragraph" w:styleId="736">
    <w:name w:val="List Paragraph"/>
    <w:basedOn w:val="66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revision>7</cp:revision>
  <dcterms:created xsi:type="dcterms:W3CDTF">2024-02-01T04:03:00Z</dcterms:created>
  <dcterms:modified xsi:type="dcterms:W3CDTF">2024-02-01T08:57:39Z</dcterms:modified>
</cp:coreProperties>
</file>