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7" w:rsidRDefault="00FC4B97"/>
    <w:tbl>
      <w:tblPr>
        <w:tblW w:w="0" w:type="auto"/>
        <w:tblLook w:val="0000"/>
      </w:tblPr>
      <w:tblGrid>
        <w:gridCol w:w="4160"/>
        <w:gridCol w:w="5693"/>
      </w:tblGrid>
      <w:tr w:rsidR="00FC4B97" w:rsidTr="004B3112">
        <w:trPr>
          <w:trHeight w:val="1845"/>
        </w:trPr>
        <w:tc>
          <w:tcPr>
            <w:tcW w:w="4248" w:type="dxa"/>
          </w:tcPr>
          <w:p w:rsidR="00FC4B97" w:rsidRDefault="00FC4B97" w:rsidP="004B31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FC4B97" w:rsidRPr="004E7A30" w:rsidRDefault="00FC4B97" w:rsidP="004B31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  <w:p w:rsidR="00FC4B97" w:rsidRPr="004166F7" w:rsidRDefault="00FC4B97" w:rsidP="004B31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при проведении выборов депутатов Законодательного Собрания Красноярского края</w:t>
            </w:r>
          </w:p>
        </w:tc>
      </w:tr>
    </w:tbl>
    <w:p w:rsidR="00FC4B97" w:rsidRDefault="00FC4B97" w:rsidP="00FC4B9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FC4B97" w:rsidTr="004B3112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Default="00FC4B97" w:rsidP="004B311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149" w:type="dxa"/>
          </w:tcPr>
          <w:p w:rsidR="00FC4B97" w:rsidRDefault="00FC4B97" w:rsidP="004B3112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C4B97" w:rsidTr="004B3112">
        <w:trPr>
          <w:trHeight w:val="278"/>
        </w:trPr>
        <w:tc>
          <w:tcPr>
            <w:tcW w:w="9923" w:type="dxa"/>
            <w:gridSpan w:val="2"/>
          </w:tcPr>
          <w:p w:rsidR="00FC4B97" w:rsidRDefault="00262117" w:rsidP="004B3112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4B97"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FC4B97" w:rsidRPr="00214E1E" w:rsidRDefault="00FC4B97" w:rsidP="00FC4B9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C4B97" w:rsidRPr="00E771B4" w:rsidTr="004B3112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Pr="00286E17" w:rsidRDefault="00FC4B97" w:rsidP="004B31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четвертого созыва</w:t>
            </w:r>
          </w:p>
        </w:tc>
      </w:tr>
      <w:tr w:rsidR="00FC4B97" w:rsidRPr="002C49B7" w:rsidTr="004B3112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FC4B97" w:rsidRPr="00286E17" w:rsidRDefault="00FC4B97" w:rsidP="004B3112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C4B97" w:rsidTr="004B3112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FC4B97" w:rsidRPr="004166F7" w:rsidRDefault="004F4014" w:rsidP="004F4014">
            <w:pPr>
              <w:pStyle w:val="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Крайник Ирина Альбертовна</w:t>
            </w:r>
            <w:r w:rsidR="00262117" w:rsidRPr="004166F7">
              <w:rPr>
                <w:bCs w:val="0"/>
                <w:sz w:val="22"/>
                <w:szCs w:val="22"/>
              </w:rPr>
              <w:t xml:space="preserve">, </w:t>
            </w:r>
            <w:r>
              <w:rPr>
                <w:bCs w:val="0"/>
                <w:sz w:val="22"/>
                <w:szCs w:val="22"/>
              </w:rPr>
              <w:t>Манский</w:t>
            </w:r>
            <w:r w:rsidR="003B53C8" w:rsidRPr="003B53C8">
              <w:rPr>
                <w:bCs w:val="0"/>
                <w:sz w:val="22"/>
                <w:szCs w:val="22"/>
              </w:rPr>
              <w:t xml:space="preserve"> </w:t>
            </w:r>
            <w:r w:rsidR="004166F7" w:rsidRPr="004166F7">
              <w:rPr>
                <w:bCs w:val="0"/>
                <w:sz w:val="22"/>
                <w:szCs w:val="22"/>
              </w:rPr>
              <w:t>одномандатный избирательный округ №</w:t>
            </w:r>
            <w:r w:rsidR="008732B3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9</w:t>
            </w:r>
          </w:p>
        </w:tc>
      </w:tr>
      <w:tr w:rsidR="00FC4B97" w:rsidTr="004B3112">
        <w:trPr>
          <w:trHeight w:val="545"/>
        </w:trPr>
        <w:tc>
          <w:tcPr>
            <w:tcW w:w="9935" w:type="dxa"/>
          </w:tcPr>
          <w:p w:rsidR="00FC4B97" w:rsidRDefault="00FC4B97" w:rsidP="004B3112">
            <w:pPr>
              <w:jc w:val="center"/>
            </w:pPr>
            <w:r>
              <w:t>(Фамилия, имя, отчество кандидата, наименование и номер избирательного округа)</w:t>
            </w:r>
          </w:p>
        </w:tc>
      </w:tr>
      <w:tr w:rsidR="00FC4B97" w:rsidTr="004B3112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Default="004F4014" w:rsidP="008732B3">
            <w:pPr>
              <w:jc w:val="center"/>
              <w:rPr>
                <w:b/>
                <w:bCs/>
                <w:sz w:val="22"/>
                <w:szCs w:val="22"/>
              </w:rPr>
            </w:pPr>
            <w:r w:rsidRPr="004F4014">
              <w:rPr>
                <w:b/>
                <w:bCs/>
                <w:sz w:val="22"/>
                <w:szCs w:val="22"/>
              </w:rPr>
              <w:t>408108104310</w:t>
            </w:r>
            <w:bookmarkStart w:id="0" w:name="_GoBack"/>
            <w:bookmarkEnd w:id="0"/>
            <w:r w:rsidRPr="004F4014">
              <w:rPr>
                <w:b/>
                <w:bCs/>
                <w:sz w:val="22"/>
                <w:szCs w:val="22"/>
              </w:rPr>
              <w:t>09410689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4F4014">
              <w:rPr>
                <w:b/>
                <w:bCs/>
                <w:sz w:val="22"/>
                <w:szCs w:val="22"/>
              </w:rPr>
              <w:t>ВСП №8646/0822 СИБИРСКИЙ БАНК ПАО СБЕРБАНК, 663510, Манский район, с.Шалинское, ул.Комсомольская, зд.1</w:t>
            </w:r>
          </w:p>
        </w:tc>
      </w:tr>
      <w:tr w:rsidR="00FC4B97" w:rsidTr="004B3112">
        <w:trPr>
          <w:trHeight w:val="218"/>
        </w:trPr>
        <w:tc>
          <w:tcPr>
            <w:tcW w:w="9935" w:type="dxa"/>
          </w:tcPr>
          <w:p w:rsidR="00FC4B97" w:rsidRDefault="00FC4B97" w:rsidP="004B3112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FC4B97" w:rsidRPr="00672D7E" w:rsidRDefault="00FC4B97" w:rsidP="00FC4B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4166F7">
        <w:rPr>
          <w:rFonts w:ascii="Times New Roman" w:hAnsi="Times New Roman" w:cs="Times New Roman"/>
        </w:rPr>
        <w:t>2</w:t>
      </w:r>
      <w:r w:rsidR="00346B31">
        <w:rPr>
          <w:rFonts w:ascii="Times New Roman" w:hAnsi="Times New Roman" w:cs="Times New Roman"/>
        </w:rPr>
        <w:t>8</w:t>
      </w:r>
      <w:r w:rsidRPr="00672D7E">
        <w:rPr>
          <w:rFonts w:ascii="Times New Roman" w:hAnsi="Times New Roman" w:cs="Times New Roman"/>
        </w:rPr>
        <w:t xml:space="preserve">" </w:t>
      </w:r>
      <w:r w:rsidR="004166F7">
        <w:rPr>
          <w:rFonts w:ascii="Times New Roman" w:hAnsi="Times New Roman" w:cs="Times New Roman"/>
        </w:rPr>
        <w:t>июля</w:t>
      </w:r>
      <w:r w:rsidRPr="00672D7E">
        <w:rPr>
          <w:rFonts w:ascii="Times New Roman" w:hAnsi="Times New Roman" w:cs="Times New Roman"/>
        </w:rPr>
        <w:t xml:space="preserve"> 20</w:t>
      </w:r>
      <w:r w:rsidR="00997FFE" w:rsidRPr="004166F7">
        <w:rPr>
          <w:rFonts w:ascii="Times New Roman" w:hAnsi="Times New Roman" w:cs="Times New Roman"/>
        </w:rPr>
        <w:t xml:space="preserve">21 </w:t>
      </w:r>
      <w:r w:rsidRPr="00672D7E">
        <w:rPr>
          <w:rFonts w:ascii="Times New Roman" w:hAnsi="Times New Roman" w:cs="Times New Roman"/>
        </w:rPr>
        <w:t>года</w:t>
      </w:r>
    </w:p>
    <w:p w:rsidR="00FC4B97" w:rsidRDefault="00FC4B97" w:rsidP="00FC4B9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C4B97" w:rsidTr="004B311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C4B97" w:rsidTr="004B311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4</w:t>
            </w:r>
          </w:p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 в том числе                                               </w:t>
            </w:r>
          </w:p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из них                                                    </w:t>
            </w:r>
          </w:p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1A0649" w:rsidRDefault="00FC4B97" w:rsidP="004B3112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  <w:b w:val="0"/>
                <w:bCs w:val="0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из них                                                    </w:t>
            </w:r>
          </w:p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в том числе</w:t>
            </w:r>
          </w:p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из них</w:t>
            </w:r>
          </w:p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в том числе</w:t>
            </w:r>
          </w:p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  <w:b w:val="0"/>
                <w:bCs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bookmarkEnd w:id="1"/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оплату работ (услуг) информационного и </w:t>
            </w:r>
          </w:p>
          <w:p w:rsidR="00FC4B97" w:rsidRDefault="00FC4B97" w:rsidP="004B3112">
            <w:r>
              <w:t>консультационного характера</w:t>
            </w:r>
            <w:r w:rsidRPr="00E0673C">
              <w:rPr>
                <w:rStyle w:val="a5"/>
                <w:b w:val="0"/>
                <w:bCs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FC4B97" w:rsidRDefault="00FC4B97" w:rsidP="004B3112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</w:tbl>
    <w:p w:rsidR="00FC4B97" w:rsidRDefault="00FC4B97" w:rsidP="00FC4B9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FC4B97" w:rsidRDefault="00FC4B97" w:rsidP="00FC4B97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FC4B97" w:rsidRDefault="00FC4B97" w:rsidP="00FC4B97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C4B97" w:rsidTr="004B3112">
        <w:trPr>
          <w:trHeight w:val="361"/>
        </w:trPr>
        <w:tc>
          <w:tcPr>
            <w:tcW w:w="3960" w:type="dxa"/>
            <w:vAlign w:val="bottom"/>
          </w:tcPr>
          <w:p w:rsidR="00FC4B97" w:rsidRDefault="00FC4B97" w:rsidP="004B311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0" w:type="dxa"/>
          </w:tcPr>
          <w:p w:rsidR="00FC4B97" w:rsidRDefault="00FC4B97" w:rsidP="004B3112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Default="00AD463A" w:rsidP="004B3112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28.07.2021</w:t>
            </w:r>
          </w:p>
        </w:tc>
        <w:tc>
          <w:tcPr>
            <w:tcW w:w="360" w:type="dxa"/>
          </w:tcPr>
          <w:p w:rsidR="00FC4B97" w:rsidRDefault="00FC4B97" w:rsidP="004B3112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Default="00AD463A" w:rsidP="004B311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Крайник И.А</w:t>
            </w:r>
          </w:p>
          <w:p w:rsidR="00FC4B97" w:rsidRDefault="00FC4B97" w:rsidP="004B3112">
            <w:pPr>
              <w:pStyle w:val="ConsNormal"/>
              <w:ind w:firstLine="0"/>
              <w:rPr>
                <w:sz w:val="20"/>
              </w:rPr>
            </w:pPr>
          </w:p>
        </w:tc>
      </w:tr>
      <w:tr w:rsidR="00FC4B97" w:rsidTr="004B3112">
        <w:trPr>
          <w:trHeight w:val="248"/>
        </w:trPr>
        <w:tc>
          <w:tcPr>
            <w:tcW w:w="3960" w:type="dxa"/>
          </w:tcPr>
          <w:p w:rsidR="00FC4B97" w:rsidRDefault="00FC4B97" w:rsidP="004B3112">
            <w:pPr>
              <w:pStyle w:val="ConsNormal"/>
            </w:pPr>
          </w:p>
        </w:tc>
        <w:tc>
          <w:tcPr>
            <w:tcW w:w="720" w:type="dxa"/>
          </w:tcPr>
          <w:p w:rsidR="00FC4B97" w:rsidRDefault="00FC4B97" w:rsidP="004B3112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C4B97" w:rsidRDefault="00FC4B97" w:rsidP="004B311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C4B97" w:rsidRDefault="00FC4B97" w:rsidP="004B3112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C4B97" w:rsidRDefault="00FC4B97" w:rsidP="004B311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FC4B97" w:rsidRDefault="00FC4B97"/>
    <w:p w:rsidR="00FC4B97" w:rsidRDefault="00FC4B97"/>
    <w:sectPr w:rsidR="00FC4B97" w:rsidSect="004D2FCE">
      <w:footnotePr>
        <w:numRestart w:val="eachSect"/>
      </w:footnotePr>
      <w:pgSz w:w="11906" w:h="16838"/>
      <w:pgMar w:top="1134" w:right="851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79" w:rsidRDefault="00473479" w:rsidP="00FC4B97">
      <w:r>
        <w:separator/>
      </w:r>
    </w:p>
  </w:endnote>
  <w:endnote w:type="continuationSeparator" w:id="0">
    <w:p w:rsidR="00473479" w:rsidRDefault="00473479" w:rsidP="00F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79" w:rsidRDefault="00473479" w:rsidP="00FC4B97">
      <w:r>
        <w:separator/>
      </w:r>
    </w:p>
  </w:footnote>
  <w:footnote w:type="continuationSeparator" w:id="0">
    <w:p w:rsidR="00473479" w:rsidRDefault="00473479" w:rsidP="00FC4B97">
      <w:r>
        <w:continuationSeparator/>
      </w:r>
    </w:p>
  </w:footnote>
  <w:footnote w:id="1">
    <w:p w:rsidR="00FC4B97" w:rsidRDefault="00FC4B97" w:rsidP="00FC4B97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  <w:b w:val="0"/>
          <w:bCs w:val="0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FC4B97" w:rsidRPr="000C07B9" w:rsidRDefault="00FC4B97" w:rsidP="00FC4B97">
      <w:pPr>
        <w:pStyle w:val="a3"/>
        <w:spacing w:after="0"/>
        <w:ind w:firstLine="0"/>
        <w:rPr>
          <w:b/>
          <w:bCs/>
        </w:rPr>
      </w:pPr>
    </w:p>
  </w:footnote>
  <w:footnote w:id="2">
    <w:p w:rsidR="00FC4B97" w:rsidRDefault="00FC4B97" w:rsidP="00FC4B97">
      <w:pPr>
        <w:pStyle w:val="a3"/>
        <w:spacing w:after="0"/>
        <w:ind w:firstLine="0"/>
      </w:pPr>
      <w:r w:rsidRPr="00E0673C">
        <w:rPr>
          <w:rStyle w:val="a5"/>
          <w:b w:val="0"/>
          <w:bCs w:val="0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:rsidR="00FC4B97" w:rsidRPr="005D1429" w:rsidRDefault="00FC4B97" w:rsidP="00FC4B97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  <w:b w:val="0"/>
          <w:bCs w:val="0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C4B97" w:rsidRDefault="00FC4B97" w:rsidP="00FC4B97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C4B97"/>
    <w:rsid w:val="0001732A"/>
    <w:rsid w:val="00262117"/>
    <w:rsid w:val="002C1D11"/>
    <w:rsid w:val="00311DCB"/>
    <w:rsid w:val="00327293"/>
    <w:rsid w:val="00346B31"/>
    <w:rsid w:val="00395153"/>
    <w:rsid w:val="003B53C8"/>
    <w:rsid w:val="003B58AB"/>
    <w:rsid w:val="003E56CA"/>
    <w:rsid w:val="004166F7"/>
    <w:rsid w:val="00473479"/>
    <w:rsid w:val="004A03D3"/>
    <w:rsid w:val="004D2FCE"/>
    <w:rsid w:val="004F4014"/>
    <w:rsid w:val="005C6EFB"/>
    <w:rsid w:val="007450CF"/>
    <w:rsid w:val="008732B3"/>
    <w:rsid w:val="008C394B"/>
    <w:rsid w:val="00997FFE"/>
    <w:rsid w:val="009A734C"/>
    <w:rsid w:val="00AD463A"/>
    <w:rsid w:val="00B34AD6"/>
    <w:rsid w:val="00BD0485"/>
    <w:rsid w:val="00C578A6"/>
    <w:rsid w:val="00D272BC"/>
    <w:rsid w:val="00E64F02"/>
    <w:rsid w:val="00EF4BF2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C4B97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qFormat/>
    <w:rsid w:val="00FC4B97"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FC4B9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FC4B9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FC4B9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FC4B97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C4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4B97"/>
    <w:pPr>
      <w:keepLines/>
      <w:suppressAutoHyphens w:val="0"/>
      <w:spacing w:after="120"/>
      <w:ind w:firstLine="709"/>
      <w:jc w:val="both"/>
    </w:pPr>
    <w:rPr>
      <w:rFonts w:eastAsia="Batang"/>
      <w:sz w:val="22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4B97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FC4B97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C4B97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qFormat/>
    <w:rsid w:val="00FC4B97"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FC4B9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FC4B9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FC4B9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FC4B97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C4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4B97"/>
    <w:pPr>
      <w:keepLines/>
      <w:suppressAutoHyphens w:val="0"/>
      <w:spacing w:after="120"/>
      <w:ind w:firstLine="709"/>
      <w:jc w:val="both"/>
    </w:pPr>
    <w:rPr>
      <w:rFonts w:eastAsia="Batang"/>
      <w:sz w:val="22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4B97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FC4B97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2021-07-28T06:38:00Z</cp:lastPrinted>
  <dcterms:created xsi:type="dcterms:W3CDTF">2021-07-28T06:38:00Z</dcterms:created>
  <dcterms:modified xsi:type="dcterms:W3CDTF">2021-07-28T06:40:00Z</dcterms:modified>
</cp:coreProperties>
</file>