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904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903"/>
            </w:pPr>
            <w:r/>
            <w:r/>
          </w:p>
          <w:p>
            <w:pPr>
              <w:pStyle w:val="92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pStyle w:val="90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90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90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90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90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903"/>
              <w:jc w:val="center"/>
            </w:pPr>
            <w:r/>
            <w:r/>
          </w:p>
          <w:p>
            <w:pPr>
              <w:pStyle w:val="903"/>
            </w:pPr>
            <w:r/>
            <w:r/>
          </w:p>
          <w:p>
            <w:pPr>
              <w:pStyle w:val="903"/>
              <w:ind w:left="-113"/>
            </w:pPr>
            <w:r>
              <w:rPr>
                <w:lang w:val="en-US"/>
              </w:rPr>
              <w:t xml:space="preserve">04 </w:t>
            </w:r>
            <w:r>
              <w:rPr>
                <w:lang w:val="ru-RU"/>
              </w:rPr>
              <w:t xml:space="preserve">июля </w:t>
            </w:r>
            <w:r>
              <w:t xml:space="preserve">202</w:t>
            </w:r>
            <w:r>
              <w:t xml:space="preserve">3</w:t>
            </w:r>
            <w:r>
              <w:t xml:space="preserve">                                                                                                                            № </w:t>
            </w:r>
            <w:r>
              <w:rPr>
                <w:lang w:val="en-US"/>
              </w:rPr>
              <w:t xml:space="preserve">88</w:t>
            </w:r>
            <w:r>
              <w:rPr>
                <w:lang w:val="ru-RU"/>
              </w:rPr>
              <w:t xml:space="preserve">7</w:t>
            </w:r>
            <w:r/>
          </w:p>
          <w:p>
            <w:pPr>
              <w:pStyle w:val="90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9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903"/>
              <w:jc w:val="center"/>
            </w:pPr>
            <w:r/>
            <w:r/>
          </w:p>
        </w:tc>
      </w:tr>
    </w:tbl>
    <w:p>
      <w:pPr>
        <w:pStyle w:val="928"/>
        <w:ind w:right="4534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О внесении изменений в постановление администрации города от 02.06.2014 № 1127 «</w:t>
      </w:r>
      <w:r>
        <w:rPr>
          <w:rFonts w:ascii="Times New Roman" w:hAnsi="Times New Roman" w:cs="Times New Roman"/>
          <w:sz w:val="22"/>
          <w:szCs w:val="22"/>
        </w:rPr>
        <w:t xml:space="preserve">Об утверждении Положения о порядке оплаты труда руководителей муниципальных автономных учреждений, по</w:t>
      </w:r>
      <w:r>
        <w:rPr>
          <w:rFonts w:ascii="Times New Roman" w:hAnsi="Times New Roman" w:cs="Times New Roman"/>
          <w:sz w:val="22"/>
          <w:szCs w:val="22"/>
        </w:rPr>
        <w:t xml:space="preserve">д</w:t>
      </w:r>
      <w:r>
        <w:rPr>
          <w:rFonts w:ascii="Times New Roman" w:hAnsi="Times New Roman" w:cs="Times New Roman"/>
          <w:sz w:val="22"/>
          <w:szCs w:val="22"/>
        </w:rPr>
        <w:t xml:space="preserve">ведомственных Управлению культуры, спорта, туризма и молодежной политики администрации города» </w:t>
      </w:r>
      <w:r/>
    </w:p>
    <w:p>
      <w:pPr>
        <w:pStyle w:val="928"/>
        <w:ind w:right="4534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928"/>
        <w:ind w:right="4534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03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В целях определения оплаты труда руководителей</w:t>
      </w:r>
      <w:r>
        <w:rPr>
          <w:sz w:val="26"/>
          <w:szCs w:val="26"/>
        </w:rPr>
        <w:t xml:space="preserve"> муниципальных учреждений, в соответствии со статьей 144 Трудового кодекса Российской Федерации, решением Сосновоборского городского Совета депутатов от 21.12.2016 № 15/64-р «О системах оплаты труда работников муниципальных учреждений города Сосновоборска»</w:t>
      </w:r>
      <w:r>
        <w:rPr>
          <w:rFonts w:eastAsia="Calibri"/>
          <w:sz w:val="26"/>
          <w:szCs w:val="26"/>
        </w:rPr>
        <w:t xml:space="preserve">, </w:t>
      </w:r>
      <w:r>
        <w:rPr>
          <w:sz w:val="26"/>
          <w:szCs w:val="26"/>
        </w:rPr>
        <w:t xml:space="preserve">на основании письма Управления культуры, спорта, туризма и молодежной политики администрации города Сосновоборска от 23.05.2023 № 181</w:t>
      </w:r>
      <w:r>
        <w:rPr>
          <w:sz w:val="26"/>
          <w:szCs w:val="26"/>
        </w:rPr>
        <w:t xml:space="preserve">,</w:t>
      </w:r>
      <w:r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ст. ст. 26, 38 Устава города Сосновоборска Красноярского края,</w:t>
      </w:r>
      <w:r>
        <w:rPr>
          <w:rFonts w:eastAsia="Calibri"/>
          <w:sz w:val="26"/>
          <w:szCs w:val="26"/>
        </w:rPr>
      </w:r>
      <w:r/>
    </w:p>
    <w:p>
      <w:pPr>
        <w:pStyle w:val="92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9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ПОСТАНОВЛЯЮ</w:t>
      </w:r>
      <w:r/>
    </w:p>
    <w:p>
      <w:pPr>
        <w:pStyle w:val="92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924"/>
        <w:numPr>
          <w:ilvl w:val="0"/>
          <w:numId w:val="38"/>
        </w:numPr>
        <w:ind w:left="0" w:firstLine="709"/>
        <w:jc w:val="both"/>
        <w:tabs>
          <w:tab w:val="left" w:pos="-4678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п</w:t>
      </w:r>
      <w:r>
        <w:rPr>
          <w:rFonts w:ascii="Times New Roman" w:hAnsi="Times New Roman"/>
          <w:sz w:val="26"/>
          <w:szCs w:val="26"/>
        </w:rPr>
        <w:t xml:space="preserve">остановление администрации г. Сосновоборска от </w:t>
      </w:r>
      <w:r>
        <w:rPr>
          <w:rFonts w:ascii="Times New Roman" w:hAnsi="Times New Roman"/>
          <w:sz w:val="26"/>
          <w:szCs w:val="26"/>
        </w:rPr>
        <w:t xml:space="preserve">02.06.2014 № 1127 «Об утверждении Положения о порядке оплаты труда руководителей муниципальных автономных учреждений, подведомственных Управлению культуры, спорта, туризма и молодежной политики администрации города» (далее – Положение) следующее изменение:</w:t>
      </w:r>
      <w:r/>
    </w:p>
    <w:p>
      <w:pPr>
        <w:pStyle w:val="924"/>
        <w:numPr>
          <w:ilvl w:val="1"/>
          <w:numId w:val="38"/>
        </w:numPr>
        <w:ind w:left="0" w:firstLine="709"/>
        <w:jc w:val="both"/>
        <w:tabs>
          <w:tab w:val="left" w:pos="-4678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2 к Положению изложить в редакции согласно приложению №1 к настоящему постановлению.</w:t>
      </w:r>
      <w:r/>
    </w:p>
    <w:p>
      <w:pPr>
        <w:pStyle w:val="924"/>
        <w:numPr>
          <w:ilvl w:val="0"/>
          <w:numId w:val="38"/>
        </w:numPr>
        <w:ind w:left="0" w:firstLine="709"/>
        <w:jc w:val="both"/>
        <w:tabs>
          <w:tab w:val="left" w:pos="-4678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Постановление вступает в силу в день, следующий за днем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 в городской газете «Рабочий», и распространяется на правоотношения, возникшие с 1 июля 2023 года.</w:t>
      </w:r>
      <w:r/>
    </w:p>
    <w:p>
      <w:pPr>
        <w:pStyle w:val="903"/>
        <w:numPr>
          <w:ilvl w:val="0"/>
          <w:numId w:val="38"/>
        </w:numPr>
        <w:ind w:left="0" w:firstLine="709"/>
        <w:jc w:val="both"/>
        <w:tabs>
          <w:tab w:val="left" w:pos="142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постановления возложить на заместителя Главы города по общественно-политической работе (О.Н. Кожемякин).</w:t>
      </w:r>
      <w:r/>
    </w:p>
    <w:p>
      <w:pPr>
        <w:pStyle w:val="924"/>
        <w:jc w:val="both"/>
        <w:tabs>
          <w:tab w:val="left" w:pos="-4678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924"/>
        <w:jc w:val="both"/>
        <w:tabs>
          <w:tab w:val="left" w:pos="-4678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924"/>
        <w:jc w:val="both"/>
        <w:tabs>
          <w:tab w:val="left" w:pos="-4678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903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города Сосновоборска                                                                        А.С. Кудрявцев</w:t>
      </w:r>
      <w:r>
        <w:rPr>
          <w:sz w:val="26"/>
          <w:szCs w:val="26"/>
        </w:rPr>
      </w:r>
      <w:r/>
    </w:p>
    <w:p>
      <w:pPr>
        <w:pStyle w:val="903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903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903"/>
        <w:jc w:val="righ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</w:r>
      <w:r/>
    </w:p>
    <w:p>
      <w:pPr>
        <w:jc w:val="right"/>
      </w:pPr>
      <w:r>
        <w:rPr>
          <w:highlight w:val="none"/>
        </w:rPr>
      </w:r>
      <w:r>
        <w:rPr>
          <w:highlight w:val="none"/>
        </w:rPr>
      </w:r>
      <w:r/>
    </w:p>
    <w:p>
      <w:pPr>
        <w:jc w:val="right"/>
        <w:rPr>
          <w:highlight w:val="none"/>
        </w:rPr>
      </w:pPr>
      <w:r>
        <w:rPr>
          <w:sz w:val="28"/>
          <w:szCs w:val="28"/>
        </w:rPr>
      </w:r>
      <w:r>
        <w:t xml:space="preserve">Приложение № 1 </w:t>
      </w:r>
      <w:r/>
    </w:p>
    <w:p>
      <w:pPr>
        <w:pStyle w:val="903"/>
        <w:jc w:val="right"/>
      </w:pPr>
      <w:r>
        <w:t xml:space="preserve">к постановлению администрации</w:t>
      </w:r>
      <w:r>
        <w:t xml:space="preserve"> города</w:t>
      </w:r>
      <w:r/>
    </w:p>
    <w:p>
      <w:pPr>
        <w:pStyle w:val="903"/>
        <w:jc w:val="right"/>
      </w:pPr>
      <w:r>
        <w:t xml:space="preserve">от  04.07.2023 №887</w:t>
      </w:r>
      <w:r/>
    </w:p>
    <w:p>
      <w:pPr>
        <w:pStyle w:val="903"/>
        <w:jc w:val="righ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03"/>
        <w:jc w:val="righ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03"/>
        <w:ind w:firstLine="54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РАЗМЕРЫ И УСЛОВИЯ ОСУЩЕСТВЛЕНИЯ РУКОВОДИТЕЛЯМ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МУНИЦИПАЛЬНЫХ АВТОНОМНЫХ УЧРЕЖДЕНИЙ,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ПОДВЕДОМСТВЕННЫХ УПРАВЛЕНИЮ КУЛЬТУРЫ, СПОРТА, ТУРИЗМА И МОЛОДЕЖНОЙ ПОЛИТИКИ АДМИНИСТРАЦИИ ГОРОДА,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ВЫПЛАТ ЗА ВАЖНОСТЬ ВЫПОЛНЯЕМОЙ РАБОТЫ, СТЕПЕНЬ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САМОСТОЯТЕЛЬНОСТИ И ОТВЕТСТВЕННОСТЬ ПРИ ВЫПОЛНЕНИИ ПОСТАВЛЕННЫХ ЗАДАЧ, ЗА ИНТЕНСИВНОСТЬ И ВЫСОКИЕ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РЕЗУЛЬТАТЫ РАБОТЫ, ЗА КАЧЕСТВО ВЫПОЛНЯЕМЫХ РАБОТ</w:t>
      </w:r>
      <w:r/>
    </w:p>
    <w:p>
      <w:pPr>
        <w:pStyle w:val="903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</w:r>
      <w:r/>
    </w:p>
    <w:p>
      <w:pPr>
        <w:pStyle w:val="912"/>
        <w:numPr>
          <w:ilvl w:val="0"/>
          <w:numId w:val="44"/>
        </w:numPr>
        <w:ind w:hanging="90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Учреждения клубного типа</w:t>
      </w:r>
      <w:r/>
    </w:p>
    <w:tbl>
      <w:tblPr>
        <w:tblW w:w="964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8"/>
        <w:gridCol w:w="29"/>
        <w:gridCol w:w="2127"/>
        <w:gridCol w:w="2835"/>
        <w:gridCol w:w="2409"/>
        <w:gridCol w:w="1703"/>
      </w:tblGrid>
      <w:tr>
        <w:trPr/>
        <w:tc>
          <w:tcPr>
            <w:tcW w:w="538" w:type="dxa"/>
            <w:vAlign w:val="center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№</w:t>
            </w:r>
            <w:r/>
          </w:p>
        </w:tc>
        <w:tc>
          <w:tcPr>
            <w:gridSpan w:val="2"/>
            <w:tcW w:w="2156" w:type="dxa"/>
            <w:vAlign w:val="center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Наименование критерия оценки результативности и качества деятельности учреждения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Содержание критерия оценки результативности и качества деятельности учреждения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Критерии оценки</w:t>
            </w:r>
            <w:r/>
          </w:p>
        </w:tc>
        <w:tc>
          <w:tcPr>
            <w:tcW w:w="1703" w:type="dxa"/>
            <w:vAlign w:val="center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Предельный размер выплат к окладу (должностному окладу), ставке заработной платы,</w:t>
            </w:r>
            <w:r>
              <w:t xml:space="preserve"> </w:t>
            </w:r>
            <w:r>
              <w:t xml:space="preserve">%</w:t>
            </w:r>
            <w:r/>
          </w:p>
        </w:tc>
      </w:tr>
      <w:tr>
        <w:trPr/>
        <w:tc>
          <w:tcPr>
            <w:gridSpan w:val="6"/>
            <w:tcW w:w="9641" w:type="dxa"/>
            <w:vAlign w:val="top"/>
            <w:textDirection w:val="lrTb"/>
            <w:noWrap w:val="false"/>
          </w:tcPr>
          <w:p>
            <w:pPr>
              <w:pStyle w:val="903"/>
              <w:rPr>
                <w:b/>
              </w:rPr>
              <w:outlineLvl w:val="0"/>
            </w:pPr>
            <w:r>
              <w:rPr>
                <w:b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</w:t>
            </w:r>
            <w:r/>
          </w:p>
        </w:tc>
      </w:tr>
      <w:tr>
        <w:trPr>
          <w:cantSplit/>
          <w:trHeight w:val="1092"/>
        </w:trPr>
        <w:tc>
          <w:tcPr>
            <w:tcBorders>
              <w:right w:val="single" w:color="000000" w:sz="4" w:space="0"/>
            </w:tcBorders>
            <w:tcW w:w="538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1.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156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Социально-значимые результаты осуществляемой деятельности в соответствии с основными целями создания учреждения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b/>
              </w:rPr>
              <w:outlineLvl w:val="0"/>
            </w:pPr>
            <w:r>
              <w:rPr>
                <w:b/>
              </w:rPr>
              <w:t xml:space="preserve">- </w:t>
            </w:r>
            <w:r>
              <w:t xml:space="preserve">удовлетворенность получателей муниципальных услуг качеством и доступностью услуг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Отсутствие зафиксированных замечаний со стороны контролирующих органов, учредителя, потребителя услуг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  <w:outlineLvl w:val="0"/>
            </w:pPr>
            <w:r>
              <w:t xml:space="preserve">6</w:t>
            </w:r>
            <w:r>
              <w:rPr>
                <w:b/>
              </w:rPr>
            </w:r>
            <w:r/>
          </w:p>
        </w:tc>
      </w:tr>
      <w:tr>
        <w:trPr>
          <w:cantSplit/>
          <w:trHeight w:val="1338"/>
        </w:trPr>
        <w:tc>
          <w:tcPr>
            <w:tcBorders>
              <w:right w:val="single" w:color="000000" w:sz="4" w:space="0"/>
            </w:tcBorders>
            <w:tcW w:w="538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156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outlineLvl w:val="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-обеспечение информационной открытости учреждения, а также популяризации деятельности учреждения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- размещение в учреждении в доступных местах полной информации о деятельности учреждения и действующим законодательстве в сфере предоставления услуг;</w:t>
            </w:r>
            <w:r/>
          </w:p>
          <w:p>
            <w:pPr>
              <w:pStyle w:val="903"/>
              <w:outlineLvl w:val="0"/>
            </w:pPr>
            <w:r>
              <w:t xml:space="preserve">- размещение, предоставление информации в сети Интернет: группа ГДК «Мечта», «ВКонтакте», городской информационный портал «</w:t>
            </w:r>
            <w:r>
              <w:rPr>
                <w:lang w:val="en-US"/>
              </w:rPr>
              <w:t xml:space="preserve">Sosnovoborsk</w:t>
            </w:r>
            <w:r>
              <w:t xml:space="preserve">24.</w:t>
            </w:r>
            <w:r>
              <w:rPr>
                <w:lang w:val="en-US"/>
              </w:rPr>
              <w:t xml:space="preserve">ru</w:t>
            </w:r>
            <w:r>
              <w:t xml:space="preserve">», информационный портал о культуре Красноярского края «Культура24»;</w:t>
            </w:r>
            <w:r/>
          </w:p>
          <w:p>
            <w:pPr>
              <w:pStyle w:val="903"/>
              <w:outlineLvl w:val="0"/>
            </w:pPr>
            <w:r>
              <w:t xml:space="preserve">-наличие публикаций в газете (не менее 2-х в квартал)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5</w:t>
            </w:r>
            <w:r/>
          </w:p>
        </w:tc>
      </w:tr>
      <w:tr>
        <w:trPr>
          <w:cantSplit/>
          <w:trHeight w:val="855"/>
        </w:trPr>
        <w:tc>
          <w:tcPr>
            <w:tcBorders>
              <w:right w:val="single" w:color="000000" w:sz="4" w:space="0"/>
            </w:tcBorders>
            <w:tcW w:w="538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jc w:val="center"/>
              <w:rPr>
                <w:sz w:val="28"/>
                <w:szCs w:val="28"/>
              </w:rPr>
              <w:outlineLvl w:val="0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156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sz w:val="28"/>
                <w:szCs w:val="28"/>
              </w:rPr>
              <w:outlineLvl w:val="0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- участие и победы учреждения, специалистов, клубных формирований и творческих коллективов в конкурсах, форумах (международных, всероссийских, межрегиональных, региональных, краевых, городских)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Факт участия (не менее одного в квартал, а также указать результат участия)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5</w:t>
            </w:r>
            <w:r/>
          </w:p>
        </w:tc>
      </w:tr>
      <w:tr>
        <w:trPr>
          <w:cantSplit/>
          <w:trHeight w:val="855"/>
        </w:trPr>
        <w:tc>
          <w:tcPr>
            <w:tcBorders>
              <w:right w:val="single" w:color="000000" w:sz="4" w:space="0"/>
            </w:tcBorders>
            <w:tcW w:w="538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2.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156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rPr>
                <w:rFonts w:eastAsia="Calibri"/>
                <w:sz w:val="28"/>
                <w:szCs w:val="28"/>
                <w:lang w:eastAsia="en-US"/>
              </w:rPr>
              <w:outlineLvl w:val="0"/>
            </w:pPr>
            <w:r>
              <w:t xml:space="preserve">Дополнительные объемы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- разработка и реализация творческих проектов, программ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наличие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5</w:t>
            </w:r>
            <w:r/>
          </w:p>
        </w:tc>
      </w:tr>
      <w:tr>
        <w:trPr>
          <w:cantSplit/>
          <w:trHeight w:val="670"/>
        </w:trPr>
        <w:tc>
          <w:tcPr>
            <w:tcBorders>
              <w:right w:val="single" w:color="000000" w:sz="4" w:space="0"/>
            </w:tcBorders>
            <w:tcW w:w="538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jc w:val="center"/>
              <w:rPr>
                <w:sz w:val="28"/>
                <w:szCs w:val="28"/>
              </w:rPr>
              <w:outlineLvl w:val="0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156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sz w:val="28"/>
                <w:szCs w:val="28"/>
                <w:lang w:eastAsia="en-US"/>
              </w:rPr>
              <w:outlineLvl w:val="0"/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- внедрение новых форм и методов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наличие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5</w:t>
            </w:r>
            <w:r/>
          </w:p>
        </w:tc>
      </w:tr>
      <w:tr>
        <w:trPr>
          <w:cantSplit/>
          <w:trHeight w:val="855"/>
        </w:trPr>
        <w:tc>
          <w:tcPr>
            <w:tcBorders>
              <w:right w:val="single" w:color="000000" w:sz="4" w:space="0"/>
            </w:tcBorders>
            <w:tcW w:w="538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jc w:val="center"/>
              <w:rPr>
                <w:sz w:val="28"/>
                <w:szCs w:val="28"/>
              </w:rPr>
              <w:outlineLvl w:val="0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156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sz w:val="28"/>
                <w:szCs w:val="28"/>
                <w:lang w:eastAsia="en-US"/>
              </w:rPr>
              <w:outlineLvl w:val="0"/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- проведение, подготовка и совместное участие в незапланированных мероприятиях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факт участия, подготовки, проведения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5</w:t>
            </w:r>
            <w:r/>
          </w:p>
        </w:tc>
      </w:tr>
      <w:tr>
        <w:trPr>
          <w:trHeight w:val="262"/>
        </w:trPr>
        <w:tc>
          <w:tcPr>
            <w:gridSpan w:val="4"/>
            <w:tcBorders>
              <w:right w:val="single" w:color="000000" w:sz="4" w:space="0"/>
            </w:tcBorders>
            <w:tcW w:w="5529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b/>
                <w:lang w:eastAsia="en-US"/>
              </w:rPr>
              <w:outlineLvl w:val="0"/>
            </w:pPr>
            <w:r>
              <w:rPr>
                <w:rFonts w:eastAsia="Calibri"/>
                <w:b/>
                <w:lang w:eastAsia="en-US"/>
              </w:rPr>
              <w:t xml:space="preserve">ВСЕГО:</w:t>
            </w:r>
            <w:r/>
          </w:p>
        </w:tc>
        <w:tc>
          <w:tcPr>
            <w:tcBorders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3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  <w:outlineLvl w:val="0"/>
            </w:pPr>
            <w:r>
              <w:rPr>
                <w:b/>
              </w:rPr>
              <w:t xml:space="preserve">3</w:t>
            </w:r>
            <w:r>
              <w:rPr>
                <w:b/>
              </w:rPr>
              <w:t xml:space="preserve">1</w:t>
            </w:r>
            <w:r>
              <w:rPr>
                <w:b/>
              </w:rPr>
            </w:r>
            <w:r/>
          </w:p>
        </w:tc>
      </w:tr>
      <w:tr>
        <w:trPr>
          <w:trHeight w:val="262"/>
        </w:trPr>
        <w:tc>
          <w:tcPr>
            <w:gridSpan w:val="6"/>
            <w:tcW w:w="9641" w:type="dxa"/>
            <w:vAlign w:val="top"/>
            <w:textDirection w:val="lrTb"/>
            <w:noWrap w:val="false"/>
          </w:tcPr>
          <w:p>
            <w:pPr>
              <w:pStyle w:val="903"/>
              <w:rPr>
                <w:b/>
              </w:rPr>
              <w:outlineLvl w:val="0"/>
            </w:pPr>
            <w:r>
              <w:rPr>
                <w:b/>
              </w:rPr>
              <w:t xml:space="preserve">Выплаты за интенсивность и высокие результаты</w:t>
            </w:r>
            <w:r/>
          </w:p>
        </w:tc>
      </w:tr>
      <w:tr>
        <w:trPr>
          <w:cantSplit/>
          <w:trHeight w:val="262"/>
        </w:trPr>
        <w:tc>
          <w:tcPr>
            <w:gridSpan w:val="2"/>
            <w:tcBorders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1.</w:t>
            </w:r>
            <w:r/>
          </w:p>
        </w:tc>
        <w:tc>
          <w:tcPr>
            <w:tcBorders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Исполнение муниципального задания</w:t>
            </w:r>
            <w:r/>
          </w:p>
        </w:tc>
        <w:tc>
          <w:tcPr>
            <w:tcBorders>
              <w:right w:val="single" w:color="000000" w:sz="4" w:space="0"/>
            </w:tcBorders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Перевыполнение показателей, установленных муниципальным заданием</w:t>
            </w:r>
            <w:r/>
          </w:p>
        </w:tc>
        <w:tc>
          <w:tcPr>
            <w:tcBorders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Свыше 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7</w:t>
            </w:r>
            <w:r/>
          </w:p>
        </w:tc>
      </w:tr>
      <w:tr>
        <w:trPr>
          <w:cantSplit/>
          <w:trHeight w:val="262"/>
        </w:trPr>
        <w:tc>
          <w:tcPr>
            <w:gridSpan w:val="2"/>
            <w:tcBorders>
              <w:right w:val="single" w:color="000000" w:sz="4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Выполнение показателей, установленных муниципальным заданием</w:t>
            </w:r>
            <w:r/>
          </w:p>
        </w:tc>
        <w:tc>
          <w:tcPr>
            <w:tcBorders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90-100%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3</w:t>
            </w:r>
            <w:r/>
          </w:p>
        </w:tc>
      </w:tr>
      <w:tr>
        <w:trPr>
          <w:cantSplit/>
          <w:trHeight w:val="262"/>
        </w:trPr>
        <w:tc>
          <w:tcPr>
            <w:gridSpan w:val="2"/>
            <w:tcBorders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2.</w:t>
            </w:r>
            <w:r/>
          </w:p>
        </w:tc>
        <w:tc>
          <w:tcPr>
            <w:tcBorders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Выполнение показателей по </w:t>
            </w:r>
            <w:r>
              <w:rPr>
                <w:rFonts w:eastAsia="Calibri"/>
                <w:lang w:eastAsia="en-US"/>
              </w:rPr>
              <w:t xml:space="preserve">П</w:t>
            </w:r>
            <w:r>
              <w:rPr>
                <w:rFonts w:eastAsia="Calibri"/>
                <w:lang w:eastAsia="en-US"/>
              </w:rPr>
              <w:t xml:space="preserve">ушкинской карте»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Наличие рекламных материалов по программе «Пушкинская карта» в афишах, на сайтах, наружной рекламе и СМИ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наличие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2</w:t>
            </w:r>
            <w:r/>
          </w:p>
        </w:tc>
      </w:tr>
      <w:tr>
        <w:trPr>
          <w:cantSplit/>
          <w:trHeight w:val="262"/>
        </w:trPr>
        <w:tc>
          <w:tcPr>
            <w:gridSpan w:val="2"/>
            <w:tcBorders>
              <w:right w:val="single" w:color="000000" w:sz="4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sz w:val="28"/>
                <w:szCs w:val="28"/>
                <w:lang w:eastAsia="en-US"/>
              </w:rPr>
              <w:outlineLvl w:val="0"/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Процент событий по программе «Пушкинская карта», ориентированных на целевую аудиторию (молодёжь от 14 до 22 лет), от общего количества актуальных платных событий из афиши организации культуры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85%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2</w:t>
            </w:r>
            <w:r/>
          </w:p>
        </w:tc>
      </w:tr>
      <w:tr>
        <w:trPr>
          <w:cantSplit/>
          <w:trHeight w:val="262"/>
        </w:trPr>
        <w:tc>
          <w:tcPr>
            <w:gridSpan w:val="2"/>
            <w:tcBorders>
              <w:right w:val="single" w:color="000000" w:sz="4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sz w:val="28"/>
                <w:szCs w:val="28"/>
                <w:lang w:eastAsia="en-US"/>
              </w:rPr>
              <w:outlineLvl w:val="0"/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Рост объема реализации билетов по программе «Пушкинская карта»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15% ежеквартально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2</w:t>
            </w:r>
            <w:r/>
          </w:p>
        </w:tc>
      </w:tr>
      <w:tr>
        <w:trPr>
          <w:trHeight w:val="262"/>
        </w:trPr>
        <w:tc>
          <w:tcPr>
            <w:gridSpan w:val="5"/>
            <w:tcBorders>
              <w:right w:val="single" w:color="000000" w:sz="4" w:space="0"/>
            </w:tcBorders>
            <w:tcW w:w="7938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rPr>
                <w:rFonts w:eastAsia="Calibri"/>
                <w:b/>
                <w:lang w:eastAsia="en-US"/>
              </w:rPr>
              <w:t xml:space="preserve">ВСЕГО: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  <w:outlineLvl w:val="0"/>
            </w:pPr>
            <w:r>
              <w:rPr>
                <w:b/>
              </w:rPr>
              <w:t xml:space="preserve">13</w:t>
            </w:r>
            <w:r>
              <w:rPr>
                <w:b/>
              </w:rPr>
            </w:r>
            <w:r/>
          </w:p>
        </w:tc>
      </w:tr>
      <w:tr>
        <w:trPr>
          <w:trHeight w:val="262"/>
        </w:trPr>
        <w:tc>
          <w:tcPr>
            <w:gridSpan w:val="6"/>
            <w:tcW w:w="9641" w:type="dxa"/>
            <w:vAlign w:val="top"/>
            <w:textDirection w:val="lrTb"/>
            <w:noWrap w:val="false"/>
          </w:tcPr>
          <w:p>
            <w:pPr>
              <w:pStyle w:val="903"/>
              <w:rPr>
                <w:b/>
              </w:rPr>
              <w:outlineLvl w:val="0"/>
            </w:pPr>
            <w:r>
              <w:rPr>
                <w:b/>
              </w:rPr>
              <w:t xml:space="preserve">Выплаты за качество выполняемых работ</w:t>
            </w:r>
            <w:r/>
          </w:p>
        </w:tc>
      </w:tr>
      <w:tr>
        <w:trPr>
          <w:cantSplit/>
          <w:trHeight w:val="855"/>
        </w:trPr>
        <w:tc>
          <w:tcPr>
            <w:tcBorders>
              <w:right w:val="single" w:color="000000" w:sz="4" w:space="0"/>
            </w:tcBorders>
            <w:tcW w:w="538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lang w:val="en-US" w:eastAsia="en-US" w:bidi="en-US"/>
              </w:rPr>
              <w:outlineLvl w:val="0"/>
            </w:pPr>
            <w:r>
              <w:rPr>
                <w:lang w:val="en-US" w:eastAsia="en-US" w:bidi="en-US"/>
              </w:rPr>
              <w:t xml:space="preserve">1.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156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rPr>
                <w:rFonts w:eastAsia="Calibri"/>
                <w:lang w:val="en-US" w:eastAsia="en-US" w:bidi="en-US"/>
              </w:rPr>
              <w:outlineLvl w:val="0"/>
            </w:pPr>
            <w:r>
              <w:rPr>
                <w:rFonts w:eastAsia="Calibri"/>
                <w:lang w:val="en-US" w:eastAsia="en-US" w:bidi="en-US"/>
              </w:rPr>
              <w:t xml:space="preserve">Обеспечение качества предоставляемых услуг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 w:bidi="en-US"/>
              </w:rPr>
              <w:outlineLvl w:val="0"/>
            </w:pPr>
            <w:r>
              <w:rPr>
                <w:rFonts w:eastAsia="Calibri"/>
                <w:lang w:eastAsia="en-US" w:bidi="en-US"/>
              </w:rPr>
              <w:t xml:space="preserve">- своевременность предоставления планов работы учреждения ежемесячных, годовых, статистической отчетности, других сведений по запросу учреждения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3"/>
              <w:rPr>
                <w:lang w:val="en-US" w:eastAsia="en-US" w:bidi="en-US"/>
              </w:rPr>
              <w:outlineLvl w:val="0"/>
            </w:pPr>
            <w:r>
              <w:rPr>
                <w:lang w:val="en-US" w:eastAsia="en-US" w:bidi="en-US"/>
              </w:rPr>
              <w:t xml:space="preserve">Без замечания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lang w:val="en-US" w:eastAsia="en-US" w:bidi="en-US"/>
              </w:rPr>
              <w:outlineLvl w:val="0"/>
            </w:pPr>
            <w:r>
              <w:rPr>
                <w:lang w:val="en-US" w:eastAsia="en-US" w:bidi="en-US"/>
              </w:rPr>
              <w:t xml:space="preserve">8</w:t>
            </w:r>
            <w:r/>
          </w:p>
        </w:tc>
      </w:tr>
      <w:tr>
        <w:trPr>
          <w:cantSplit/>
          <w:trHeight w:val="620"/>
        </w:trPr>
        <w:tc>
          <w:tcPr>
            <w:tcBorders>
              <w:right w:val="single" w:color="000000" w:sz="4" w:space="0"/>
            </w:tcBorders>
            <w:tcW w:w="538" w:type="dxa"/>
            <w:vAlign w:val="center"/>
            <w:vMerge w:val="continue"/>
            <w:textDirection w:val="lrTb"/>
            <w:noWrap w:val="false"/>
          </w:tcPr>
          <w:p>
            <w:pPr>
              <w:pStyle w:val="903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156" w:type="dxa"/>
            <w:vAlign w:val="center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val="en-US" w:eastAsia="en-US" w:bidi="en-US"/>
              </w:rPr>
              <w:outlineLvl w:val="0"/>
            </w:pPr>
            <w:r>
              <w:rPr>
                <w:rFonts w:eastAsia="Calibri"/>
                <w:lang w:val="en-US" w:eastAsia="en-US" w:bidi="en-US"/>
              </w:rPr>
              <w:t xml:space="preserve">- повышение квалификации работников учреждения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3"/>
              <w:rPr>
                <w:lang w:val="en-US" w:eastAsia="en-US" w:bidi="en-US"/>
              </w:rPr>
              <w:outlineLvl w:val="0"/>
            </w:pPr>
            <w:r>
              <w:rPr>
                <w:lang w:val="en-US" w:eastAsia="en-US" w:bidi="en-US"/>
              </w:rPr>
              <w:t xml:space="preserve">наличие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lang w:val="en-US" w:eastAsia="en-US" w:bidi="en-US"/>
              </w:rPr>
              <w:outlineLvl w:val="0"/>
            </w:pPr>
            <w:r>
              <w:rPr>
                <w:lang w:val="en-US" w:eastAsia="en-US" w:bidi="en-US"/>
              </w:rPr>
              <w:t xml:space="preserve">5</w:t>
            </w:r>
            <w:r/>
          </w:p>
        </w:tc>
      </w:tr>
      <w:tr>
        <w:trPr>
          <w:trHeight w:val="855"/>
        </w:trPr>
        <w:tc>
          <w:tcPr>
            <w:tcBorders>
              <w:right w:val="single" w:color="000000" w:sz="4" w:space="0"/>
            </w:tcBorders>
            <w:tcW w:w="538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lang w:val="en-US" w:eastAsia="en-US" w:bidi="en-US"/>
              </w:rPr>
              <w:outlineLvl w:val="0"/>
            </w:pPr>
            <w:r>
              <w:rPr>
                <w:lang w:val="en-US" w:eastAsia="en-US" w:bidi="en-US"/>
              </w:rPr>
              <w:t xml:space="preserve">2.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156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val="en-US" w:eastAsia="en-US" w:bidi="en-US"/>
              </w:rPr>
              <w:outlineLvl w:val="0"/>
            </w:pPr>
            <w:r>
              <w:rPr>
                <w:rFonts w:eastAsia="Calibri"/>
                <w:lang w:val="en-US" w:eastAsia="en-US" w:bidi="en-US"/>
              </w:rPr>
              <w:t xml:space="preserve">Обеспечение бесперебойной работы учреждения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 w:bidi="en-US"/>
              </w:rPr>
              <w:outlineLvl w:val="0"/>
            </w:pPr>
            <w:r>
              <w:rPr>
                <w:rFonts w:eastAsia="Calibri"/>
                <w:lang w:eastAsia="en-US" w:bidi="en-US"/>
              </w:rPr>
              <w:t xml:space="preserve">- стабильность функционирования учреждения, отсутствие грубых нарушений правил и норм пожарной безопасности, охраны труда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3"/>
              <w:rPr>
                <w:lang w:val="en-US" w:eastAsia="en-US" w:bidi="en-US"/>
              </w:rPr>
              <w:outlineLvl w:val="0"/>
            </w:pPr>
            <w:r>
              <w:rPr>
                <w:lang w:val="en-US" w:eastAsia="en-US" w:bidi="en-US"/>
              </w:rPr>
              <w:t xml:space="preserve">Без замечания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lang w:val="en-US" w:eastAsia="en-US" w:bidi="en-US"/>
              </w:rPr>
              <w:outlineLvl w:val="0"/>
            </w:pPr>
            <w:r>
              <w:rPr>
                <w:lang w:val="en-US" w:eastAsia="en-US" w:bidi="en-US"/>
              </w:rPr>
              <w:t xml:space="preserve">5</w:t>
            </w:r>
            <w:r/>
          </w:p>
        </w:tc>
      </w:tr>
      <w:tr>
        <w:trPr>
          <w:trHeight w:val="855"/>
        </w:trPr>
        <w:tc>
          <w:tcPr>
            <w:tcBorders>
              <w:right w:val="single" w:color="000000" w:sz="4" w:space="0"/>
            </w:tcBorders>
            <w:tcW w:w="538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lang w:val="en-US" w:eastAsia="en-US" w:bidi="en-US"/>
              </w:rPr>
              <w:outlineLvl w:val="0"/>
            </w:pPr>
            <w:r>
              <w:rPr>
                <w:lang w:val="en-US" w:eastAsia="en-US" w:bidi="en-US"/>
              </w:rPr>
              <w:t xml:space="preserve">3.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156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val="en-US" w:eastAsia="en-US" w:bidi="en-US"/>
              </w:rPr>
              <w:outlineLvl w:val="0"/>
            </w:pPr>
            <w:r>
              <w:rPr>
                <w:rFonts w:eastAsia="Calibri"/>
                <w:lang w:val="en-US" w:eastAsia="en-US" w:bidi="en-US"/>
              </w:rPr>
              <w:t xml:space="preserve">Организация приносящей доход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 w:bidi="en-US"/>
              </w:rPr>
              <w:outlineLvl w:val="0"/>
            </w:pPr>
            <w:r>
              <w:rPr>
                <w:rFonts w:eastAsia="Calibri"/>
                <w:lang w:eastAsia="en-US" w:bidi="en-US"/>
              </w:rPr>
              <w:t xml:space="preserve">- увеличение доходов учреждения от предоставления платных услуг (над запланированными);</w:t>
            </w:r>
            <w:r/>
          </w:p>
          <w:p>
            <w:pPr>
              <w:pStyle w:val="903"/>
              <w:rPr>
                <w:rFonts w:eastAsia="Calibri"/>
                <w:lang w:eastAsia="en-US" w:bidi="en-US"/>
              </w:rPr>
              <w:outlineLvl w:val="0"/>
            </w:pPr>
            <w:r>
              <w:rPr>
                <w:rFonts w:eastAsia="Calibri"/>
                <w:lang w:eastAsia="en-US" w:bidi="en-US"/>
              </w:rPr>
              <w:t xml:space="preserve">- отсутствие кредиторской задолженности по оплате труда перед работникам (сотрудникам)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3"/>
              <w:rPr>
                <w:lang w:eastAsia="en-US" w:bidi="en-US"/>
              </w:rPr>
              <w:outlineLvl w:val="0"/>
            </w:pPr>
            <w:r>
              <w:rPr>
                <w:lang w:eastAsia="en-US" w:bidi="en-US"/>
              </w:rPr>
              <w:t xml:space="preserve">- соответствие фактических доходов учреждения плановым показателям, согласованным с УКСТМ 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lang w:val="en-US" w:eastAsia="en-US" w:bidi="en-US"/>
              </w:rPr>
              <w:outlineLvl w:val="0"/>
            </w:pPr>
            <w:r>
              <w:rPr>
                <w:lang w:eastAsia="en-US" w:bidi="en-US"/>
              </w:rPr>
              <w:t xml:space="preserve">5</w:t>
            </w:r>
            <w:r>
              <w:rPr>
                <w:lang w:val="en-US" w:eastAsia="en-US" w:bidi="en-US"/>
              </w:rPr>
              <w:t xml:space="preserve">,7</w:t>
            </w:r>
            <w:r/>
          </w:p>
        </w:tc>
      </w:tr>
      <w:tr>
        <w:trPr>
          <w:trHeight w:val="209"/>
        </w:trPr>
        <w:tc>
          <w:tcPr>
            <w:gridSpan w:val="4"/>
            <w:tcBorders>
              <w:right w:val="single" w:color="000000" w:sz="4" w:space="0"/>
            </w:tcBorders>
            <w:tcW w:w="5529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b/>
                <w:lang w:eastAsia="en-US"/>
              </w:rPr>
              <w:outlineLvl w:val="0"/>
            </w:pPr>
            <w:r>
              <w:rPr>
                <w:rFonts w:eastAsia="Calibri"/>
                <w:b/>
                <w:lang w:eastAsia="en-US"/>
              </w:rPr>
              <w:t xml:space="preserve">ВСЕГО:</w:t>
            </w:r>
            <w:r/>
          </w:p>
        </w:tc>
        <w:tc>
          <w:tcPr>
            <w:tcBorders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3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  <w:outlineLvl w:val="0"/>
            </w:pPr>
            <w:r>
              <w:rPr>
                <w:b/>
              </w:rPr>
              <w:t xml:space="preserve">2</w:t>
            </w:r>
            <w:r>
              <w:rPr>
                <w:b/>
              </w:rPr>
              <w:t xml:space="preserve">3</w:t>
            </w:r>
            <w:r>
              <w:rPr>
                <w:b/>
              </w:rPr>
              <w:t xml:space="preserve">,7</w:t>
            </w:r>
            <w:r/>
          </w:p>
        </w:tc>
      </w:tr>
      <w:tr>
        <w:trPr>
          <w:trHeight w:val="199"/>
        </w:trPr>
        <w:tc>
          <w:tcPr>
            <w:gridSpan w:val="4"/>
            <w:tcBorders>
              <w:right w:val="single" w:color="000000" w:sz="4" w:space="0"/>
            </w:tcBorders>
            <w:tcW w:w="5529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b/>
                <w:lang w:eastAsia="en-US"/>
              </w:rPr>
              <w:outlineLvl w:val="0"/>
            </w:pPr>
            <w:r>
              <w:rPr>
                <w:rFonts w:eastAsia="Calibri"/>
                <w:b/>
                <w:lang w:eastAsia="en-US"/>
              </w:rPr>
              <w:t xml:space="preserve">ИТОГО:</w:t>
            </w:r>
            <w:r/>
          </w:p>
        </w:tc>
        <w:tc>
          <w:tcPr>
            <w:tcBorders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903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70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  <w:outlineLvl w:val="0"/>
            </w:pPr>
            <w:r>
              <w:rPr>
                <w:b/>
              </w:rPr>
              <w:t xml:space="preserve">67,7</w:t>
            </w:r>
            <w:r/>
          </w:p>
        </w:tc>
      </w:tr>
    </w:tbl>
    <w:p>
      <w:pPr>
        <w:pStyle w:val="912"/>
        <w:ind w:left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</w:t>
      </w:r>
      <w:r>
        <w:rPr>
          <w:rFonts w:eastAsia="Calibri"/>
          <w:b/>
          <w:sz w:val="28"/>
          <w:szCs w:val="28"/>
          <w:lang w:eastAsia="en-US"/>
        </w:rPr>
        <w:t xml:space="preserve">Учреждения досугового типа</w:t>
      </w:r>
      <w:r>
        <w:rPr>
          <w:rFonts w:eastAsia="Calibri"/>
          <w:b/>
          <w:sz w:val="28"/>
          <w:szCs w:val="28"/>
          <w:lang w:eastAsia="en-US"/>
        </w:rPr>
      </w:r>
      <w:r/>
    </w:p>
    <w:tbl>
      <w:tblPr>
        <w:tblW w:w="964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8"/>
        <w:gridCol w:w="29"/>
        <w:gridCol w:w="2127"/>
        <w:gridCol w:w="2835"/>
        <w:gridCol w:w="2413"/>
        <w:gridCol w:w="1701"/>
      </w:tblGrid>
      <w:tr>
        <w:trPr/>
        <w:tc>
          <w:tcPr>
            <w:tcW w:w="538" w:type="dxa"/>
            <w:vAlign w:val="center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№</w:t>
            </w:r>
            <w:r/>
          </w:p>
        </w:tc>
        <w:tc>
          <w:tcPr>
            <w:gridSpan w:val="2"/>
            <w:tcW w:w="2156" w:type="dxa"/>
            <w:vAlign w:val="center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Наименование критерия оценки результативности и качества деятельности учреждения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Содержание критерия оценки результативности и качества деятельности учреждения</w:t>
            </w:r>
            <w:r/>
          </w:p>
        </w:tc>
        <w:tc>
          <w:tcPr>
            <w:tcW w:w="241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/>
            <w:r/>
          </w:p>
          <w:p>
            <w:pPr>
              <w:pStyle w:val="903"/>
              <w:jc w:val="center"/>
              <w:outlineLvl w:val="0"/>
            </w:pPr>
            <w:r/>
            <w:r/>
          </w:p>
          <w:p>
            <w:pPr>
              <w:pStyle w:val="903"/>
              <w:jc w:val="center"/>
              <w:outlineLvl w:val="0"/>
            </w:pPr>
            <w:r>
              <w:t xml:space="preserve">Критерии оценки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Предельный размер выплат к окладу (должностному окладу), ставке заработной платы,</w:t>
            </w:r>
            <w:r>
              <w:t xml:space="preserve"> </w:t>
            </w:r>
            <w:r>
              <w:t xml:space="preserve">%</w:t>
            </w:r>
            <w:r/>
          </w:p>
        </w:tc>
      </w:tr>
      <w:tr>
        <w:trPr/>
        <w:tc>
          <w:tcPr>
            <w:gridSpan w:val="6"/>
            <w:tcW w:w="9643" w:type="dxa"/>
            <w:vAlign w:val="top"/>
            <w:textDirection w:val="lrTb"/>
            <w:noWrap w:val="false"/>
          </w:tcPr>
          <w:p>
            <w:pPr>
              <w:pStyle w:val="903"/>
              <w:rPr>
                <w:b/>
              </w:rPr>
              <w:outlineLvl w:val="0"/>
            </w:pPr>
            <w:r>
              <w:rPr>
                <w:b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</w:t>
            </w:r>
            <w:r/>
          </w:p>
        </w:tc>
      </w:tr>
      <w:tr>
        <w:trPr>
          <w:cantSplit/>
          <w:trHeight w:val="1076"/>
        </w:trPr>
        <w:tc>
          <w:tcPr>
            <w:tcBorders>
              <w:right w:val="single" w:color="000000" w:sz="4" w:space="0"/>
            </w:tcBorders>
            <w:tcW w:w="538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1.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156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Социально-значимые результаты осуществляемой деятельности в соответствии с основными целями создания учреждения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b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-удовлетворенность получателей муниципальных услуг качеством и доступностью услуг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3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Отсутствие зафиксированных замечаний со стороны контролирующих органов, учредителя, потребителя услуг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  <w:outlineLvl w:val="0"/>
            </w:pPr>
            <w:r>
              <w:t xml:space="preserve">0,5</w:t>
            </w:r>
            <w:r>
              <w:rPr>
                <w:b/>
              </w:rPr>
            </w:r>
            <w:r/>
          </w:p>
        </w:tc>
      </w:tr>
      <w:tr>
        <w:trPr>
          <w:cantSplit/>
          <w:trHeight w:val="1338"/>
        </w:trPr>
        <w:tc>
          <w:tcPr>
            <w:tcBorders>
              <w:right w:val="single" w:color="000000" w:sz="4" w:space="0"/>
            </w:tcBorders>
            <w:tcW w:w="538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156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outlineLvl w:val="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-обеспечение информационной открытости учреждения, а также популяризации деятельности учреждения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3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- размещение в учреждении в доступных местах полной информации о деятельности учреждения и действующим законодательстве в сфере предоставления услуг;</w:t>
            </w:r>
            <w:r/>
          </w:p>
          <w:p>
            <w:pPr>
              <w:pStyle w:val="903"/>
              <w:outlineLvl w:val="0"/>
            </w:pPr>
            <w:r>
              <w:t xml:space="preserve">- размещение, предоставление информации в сети Интернет: «ВКонтакте», городской информационный портал «</w:t>
            </w:r>
            <w:r>
              <w:rPr>
                <w:lang w:val="en-US"/>
              </w:rPr>
              <w:t xml:space="preserve">Sosnovoborsk</w:t>
            </w:r>
            <w:r>
              <w:t xml:space="preserve">24.</w:t>
            </w:r>
            <w:r>
              <w:rPr>
                <w:lang w:val="en-US"/>
              </w:rPr>
              <w:t xml:space="preserve">ru</w:t>
            </w:r>
            <w:r>
              <w:t xml:space="preserve">», информационный портал о культуре Красноярского края «Культура24»;</w:t>
            </w:r>
            <w:r/>
          </w:p>
          <w:p>
            <w:pPr>
              <w:pStyle w:val="903"/>
              <w:outlineLvl w:val="0"/>
            </w:pPr>
            <w:r>
              <w:t xml:space="preserve">-наличие публикаций в газете (не менее 2-х в квартал)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0,6</w:t>
            </w:r>
            <w:r/>
          </w:p>
        </w:tc>
      </w:tr>
      <w:tr>
        <w:trPr>
          <w:cantSplit/>
          <w:trHeight w:val="855"/>
        </w:trPr>
        <w:tc>
          <w:tcPr>
            <w:tcBorders>
              <w:right w:val="single" w:color="000000" w:sz="4" w:space="0"/>
            </w:tcBorders>
            <w:tcW w:w="538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156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outlineLvl w:val="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- участие, выступления и победы учреждения, клубных формирований и творческих коллективов в конкурсах, фестивалях, конференциях, форумах (международных, всероссийских, межрегиональных, региональных, краевых, городских)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3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Факт участия (не менее одного в квартал, а также указать результат участия)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0,</w:t>
            </w:r>
            <w:r>
              <w:t xml:space="preserve">5</w:t>
            </w:r>
            <w:r/>
          </w:p>
        </w:tc>
      </w:tr>
      <w:tr>
        <w:trPr>
          <w:cantSplit/>
          <w:trHeight w:val="855"/>
        </w:trPr>
        <w:tc>
          <w:tcPr>
            <w:tcBorders>
              <w:right w:val="single" w:color="000000" w:sz="4" w:space="0"/>
            </w:tcBorders>
            <w:tcW w:w="538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2.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156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Дополнительные объемы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- разработка и реализация творческих проектов, программ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наличие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0,</w:t>
            </w:r>
            <w:r>
              <w:t xml:space="preserve">5</w:t>
            </w:r>
            <w:r/>
          </w:p>
        </w:tc>
      </w:tr>
      <w:tr>
        <w:trPr>
          <w:cantSplit/>
          <w:trHeight w:val="594"/>
        </w:trPr>
        <w:tc>
          <w:tcPr>
            <w:tcBorders>
              <w:right w:val="single" w:color="000000" w:sz="4" w:space="0"/>
            </w:tcBorders>
            <w:tcW w:w="538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156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- внедрение новых форм и методов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наличие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0,5</w:t>
            </w:r>
            <w:r/>
          </w:p>
        </w:tc>
      </w:tr>
      <w:tr>
        <w:trPr>
          <w:cantSplit/>
          <w:trHeight w:val="855"/>
        </w:trPr>
        <w:tc>
          <w:tcPr>
            <w:tcBorders>
              <w:right w:val="single" w:color="000000" w:sz="4" w:space="0"/>
            </w:tcBorders>
            <w:tcW w:w="538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156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- проведение, подготовка и совместное участие в незапланированных мероприятиях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факт участия, подготовки, проведения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0,</w:t>
            </w:r>
            <w:r>
              <w:t xml:space="preserve">5</w:t>
            </w:r>
            <w:r/>
          </w:p>
        </w:tc>
      </w:tr>
      <w:tr>
        <w:trPr>
          <w:trHeight w:val="262"/>
        </w:trPr>
        <w:tc>
          <w:tcPr>
            <w:gridSpan w:val="4"/>
            <w:tcBorders>
              <w:right w:val="single" w:color="000000" w:sz="4" w:space="0"/>
            </w:tcBorders>
            <w:tcW w:w="5529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b/>
                <w:lang w:eastAsia="en-US"/>
              </w:rPr>
              <w:outlineLvl w:val="0"/>
            </w:pPr>
            <w:r>
              <w:rPr>
                <w:rFonts w:eastAsia="Calibri"/>
                <w:b/>
                <w:lang w:eastAsia="en-US"/>
              </w:rPr>
              <w:t xml:space="preserve">ВСЕГО:</w:t>
            </w:r>
            <w:r/>
          </w:p>
        </w:tc>
        <w:tc>
          <w:tcPr>
            <w:tcBorders>
              <w:right w:val="single" w:color="000000" w:sz="4" w:space="0"/>
            </w:tcBorders>
            <w:tcW w:w="241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  <w:outlineLvl w:val="0"/>
            </w:pPr>
            <w:r>
              <w:rPr>
                <w:b/>
              </w:rPr>
              <w:t xml:space="preserve">3,</w:t>
            </w:r>
            <w:r>
              <w:rPr>
                <w:b/>
              </w:rPr>
              <w:t xml:space="preserve">1</w:t>
            </w:r>
            <w:r>
              <w:rPr>
                <w:b/>
              </w:rPr>
            </w:r>
            <w:r/>
          </w:p>
        </w:tc>
      </w:tr>
      <w:tr>
        <w:trPr>
          <w:trHeight w:val="262"/>
        </w:trPr>
        <w:tc>
          <w:tcPr>
            <w:gridSpan w:val="6"/>
            <w:tcW w:w="9643" w:type="dxa"/>
            <w:vAlign w:val="top"/>
            <w:textDirection w:val="lrTb"/>
            <w:noWrap w:val="false"/>
          </w:tcPr>
          <w:p>
            <w:pPr>
              <w:pStyle w:val="903"/>
              <w:rPr>
                <w:b/>
              </w:rPr>
              <w:outlineLvl w:val="0"/>
            </w:pPr>
            <w:r>
              <w:rPr>
                <w:b/>
              </w:rPr>
              <w:t xml:space="preserve">Выплаты за интенсивность и высокие результаты</w:t>
            </w:r>
            <w:r/>
          </w:p>
        </w:tc>
      </w:tr>
      <w:tr>
        <w:trPr>
          <w:cantSplit/>
          <w:trHeight w:val="262"/>
        </w:trPr>
        <w:tc>
          <w:tcPr>
            <w:gridSpan w:val="2"/>
            <w:tcBorders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1.</w:t>
            </w:r>
            <w:r/>
          </w:p>
        </w:tc>
        <w:tc>
          <w:tcPr>
            <w:tcBorders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Исполнение муниципального задания</w:t>
            </w:r>
            <w:r/>
          </w:p>
        </w:tc>
        <w:tc>
          <w:tcPr>
            <w:tcBorders>
              <w:right w:val="single" w:color="000000" w:sz="4" w:space="0"/>
            </w:tcBorders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Перевыполнение показателей, установленных муниципальным заданием</w:t>
            </w:r>
            <w:r/>
          </w:p>
        </w:tc>
        <w:tc>
          <w:tcPr>
            <w:tcBorders>
              <w:right w:val="single" w:color="000000" w:sz="4" w:space="0"/>
            </w:tcBorders>
            <w:tcW w:w="241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Свыше 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1</w:t>
            </w:r>
            <w:r/>
          </w:p>
        </w:tc>
      </w:tr>
      <w:tr>
        <w:trPr>
          <w:cantSplit/>
          <w:trHeight w:val="1489"/>
        </w:trPr>
        <w:tc>
          <w:tcPr>
            <w:gridSpan w:val="2"/>
            <w:tcBorders>
              <w:right w:val="single" w:color="000000" w:sz="4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Выполнение показателей, установленных муниципальным заданием</w:t>
            </w:r>
            <w:r/>
          </w:p>
        </w:tc>
        <w:tc>
          <w:tcPr>
            <w:tcBorders>
              <w:right w:val="single" w:color="000000" w:sz="4" w:space="0"/>
            </w:tcBorders>
            <w:tcW w:w="241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90-100%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0,5</w:t>
            </w:r>
            <w:r/>
          </w:p>
        </w:tc>
      </w:tr>
      <w:tr>
        <w:trPr>
          <w:cantSplit/>
          <w:trHeight w:val="262"/>
        </w:trPr>
        <w:tc>
          <w:tcPr>
            <w:gridSpan w:val="2"/>
            <w:tcBorders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2</w:t>
            </w:r>
            <w:r>
              <w:rPr>
                <w:rFonts w:eastAsia="Calibri"/>
                <w:lang w:eastAsia="en-US"/>
              </w:rPr>
              <w:t xml:space="preserve">.</w:t>
            </w:r>
            <w:r/>
          </w:p>
        </w:tc>
        <w:tc>
          <w:tcPr>
            <w:tcBorders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</w:pPr>
            <w:r>
              <w:t xml:space="preserve">Выполнение показателей по </w:t>
            </w:r>
            <w:r>
              <w:t xml:space="preserve">П</w:t>
            </w:r>
            <w:r>
              <w:t xml:space="preserve">ушкинской карте»</w:t>
            </w:r>
            <w:r/>
          </w:p>
        </w:tc>
        <w:tc>
          <w:tcPr>
            <w:tcBorders>
              <w:right w:val="single" w:color="000000" w:sz="4" w:space="0"/>
            </w:tcBorders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</w:pPr>
            <w:r>
              <w:t xml:space="preserve">Наличие рекламных материалов по программе «Пушкинская карта» в афишах, на сайтах, наружной рекламе и СМИ</w:t>
            </w:r>
            <w:r/>
          </w:p>
        </w:tc>
        <w:tc>
          <w:tcPr>
            <w:tcBorders>
              <w:right w:val="single" w:color="000000" w:sz="4" w:space="0"/>
            </w:tcBorders>
            <w:tcW w:w="241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наличие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0,2</w:t>
            </w:r>
            <w:r/>
          </w:p>
        </w:tc>
      </w:tr>
      <w:tr>
        <w:trPr>
          <w:cantSplit/>
          <w:trHeight w:val="262"/>
        </w:trPr>
        <w:tc>
          <w:tcPr>
            <w:gridSpan w:val="2"/>
            <w:tcBorders>
              <w:right w:val="single" w:color="000000" w:sz="4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t xml:space="preserve">Процент событий по программе «Пушкинская карта», ориентированных на целевую аудиторию (молодёжь от 14 до 22 лет), от общего количества актуальных платных событий из афиши организации культуры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41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85</w:t>
            </w: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0,</w:t>
            </w:r>
            <w:r>
              <w:t xml:space="preserve">2</w:t>
            </w:r>
            <w:r/>
          </w:p>
        </w:tc>
      </w:tr>
      <w:tr>
        <w:trPr>
          <w:cantSplit/>
          <w:trHeight w:val="262"/>
        </w:trPr>
        <w:tc>
          <w:tcPr>
            <w:gridSpan w:val="2"/>
            <w:tcBorders>
              <w:right w:val="single" w:color="000000" w:sz="4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t xml:space="preserve">Рост объема реализации билетов по программе «Пушкинская карта»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41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15% ежеквартально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0,2</w:t>
            </w:r>
            <w:r/>
          </w:p>
        </w:tc>
      </w:tr>
      <w:tr>
        <w:trPr>
          <w:trHeight w:val="262"/>
        </w:trPr>
        <w:tc>
          <w:tcPr>
            <w:gridSpan w:val="5"/>
            <w:tcBorders>
              <w:right w:val="single" w:color="000000" w:sz="4" w:space="0"/>
            </w:tcBorders>
            <w:tcW w:w="7942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rPr>
                <w:rFonts w:eastAsia="Calibri"/>
                <w:b/>
                <w:lang w:eastAsia="en-US"/>
              </w:rPr>
              <w:t xml:space="preserve">ВСЕГО: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  <w:outlineLvl w:val="0"/>
            </w:pPr>
            <w:r>
              <w:rPr>
                <w:b/>
              </w:rPr>
              <w:t xml:space="preserve">1</w:t>
            </w:r>
            <w:r>
              <w:rPr>
                <w:b/>
              </w:rPr>
              <w:t xml:space="preserve">,6</w:t>
            </w:r>
            <w:r>
              <w:rPr>
                <w:b/>
              </w:rPr>
            </w:r>
            <w:r/>
          </w:p>
        </w:tc>
      </w:tr>
      <w:tr>
        <w:trPr>
          <w:trHeight w:val="262"/>
        </w:trPr>
        <w:tc>
          <w:tcPr>
            <w:gridSpan w:val="6"/>
            <w:tcW w:w="9643" w:type="dxa"/>
            <w:vAlign w:val="top"/>
            <w:textDirection w:val="lrTb"/>
            <w:noWrap w:val="false"/>
          </w:tcPr>
          <w:p>
            <w:pPr>
              <w:pStyle w:val="903"/>
              <w:rPr>
                <w:b/>
              </w:rPr>
              <w:outlineLvl w:val="0"/>
            </w:pPr>
            <w:r>
              <w:rPr>
                <w:b/>
              </w:rPr>
              <w:t xml:space="preserve">Выпаты за качество выполняемых работ</w:t>
            </w:r>
            <w:r/>
          </w:p>
        </w:tc>
      </w:tr>
      <w:tr>
        <w:trPr>
          <w:cantSplit/>
          <w:trHeight w:val="855"/>
        </w:trPr>
        <w:tc>
          <w:tcPr>
            <w:tcBorders>
              <w:right w:val="single" w:color="000000" w:sz="4" w:space="0"/>
            </w:tcBorders>
            <w:tcW w:w="538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1.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156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Обеспечение качества предоставляемых услуг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 w:bidi="en-US"/>
              </w:rPr>
              <w:outlineLvl w:val="0"/>
            </w:pPr>
            <w:r>
              <w:rPr>
                <w:rFonts w:eastAsia="Calibri"/>
                <w:lang w:eastAsia="en-US" w:bidi="en-US"/>
              </w:rPr>
              <w:t xml:space="preserve">- своевременность предоставления планов работы учреждения ежемесячных, годовых, статистической отчетности, других сведений по запросу учреждения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lang w:val="en-US" w:eastAsia="en-US" w:bidi="en-US"/>
              </w:rPr>
              <w:outlineLvl w:val="0"/>
            </w:pPr>
            <w:r>
              <w:rPr>
                <w:lang w:val="en-US" w:eastAsia="en-US" w:bidi="en-US"/>
              </w:rPr>
              <w:t xml:space="preserve">Без замечания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0,5</w:t>
            </w:r>
            <w:r/>
          </w:p>
        </w:tc>
      </w:tr>
      <w:tr>
        <w:trPr>
          <w:cantSplit/>
          <w:trHeight w:val="625"/>
        </w:trPr>
        <w:tc>
          <w:tcPr>
            <w:tcBorders>
              <w:right w:val="single" w:color="000000" w:sz="4" w:space="0"/>
            </w:tcBorders>
            <w:tcW w:w="538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156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val="en-US" w:eastAsia="en-US" w:bidi="en-US"/>
              </w:rPr>
              <w:outlineLvl w:val="0"/>
            </w:pPr>
            <w:r>
              <w:rPr>
                <w:rFonts w:eastAsia="Calibri"/>
                <w:lang w:val="en-US" w:eastAsia="en-US" w:bidi="en-US"/>
              </w:rPr>
              <w:t xml:space="preserve">- повышение квалификации работников учреждения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lang w:val="en-US" w:eastAsia="en-US" w:bidi="en-US"/>
              </w:rPr>
              <w:outlineLvl w:val="0"/>
            </w:pPr>
            <w:r>
              <w:rPr>
                <w:lang w:val="en-US" w:eastAsia="en-US" w:bidi="en-US"/>
              </w:rPr>
              <w:t xml:space="preserve">наличие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0</w:t>
            </w:r>
            <w:r>
              <w:t xml:space="preserve">,5</w:t>
            </w:r>
            <w:r/>
          </w:p>
        </w:tc>
      </w:tr>
      <w:tr>
        <w:trPr>
          <w:trHeight w:val="855"/>
        </w:trPr>
        <w:tc>
          <w:tcPr>
            <w:tcBorders>
              <w:right w:val="single" w:color="000000" w:sz="4" w:space="0"/>
            </w:tcBorders>
            <w:tcW w:w="538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2.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156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val="en-US" w:eastAsia="en-US" w:bidi="en-US"/>
              </w:rPr>
              <w:outlineLvl w:val="0"/>
            </w:pPr>
            <w:r>
              <w:rPr>
                <w:rFonts w:eastAsia="Calibri"/>
                <w:lang w:val="en-US" w:eastAsia="en-US" w:bidi="en-US"/>
              </w:rPr>
              <w:t xml:space="preserve">Обеспечение бесперебойной работы учреждения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 w:bidi="en-US"/>
              </w:rPr>
              <w:outlineLvl w:val="0"/>
            </w:pPr>
            <w:r>
              <w:rPr>
                <w:rFonts w:eastAsia="Calibri"/>
                <w:lang w:eastAsia="en-US" w:bidi="en-US"/>
              </w:rPr>
              <w:t xml:space="preserve">- стабильность функционирования учреждения, отсутствие грубых нарушений правил и норм пожарной безопасности, охраны труда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lang w:val="en-US" w:eastAsia="en-US" w:bidi="en-US"/>
              </w:rPr>
              <w:outlineLvl w:val="0"/>
            </w:pPr>
            <w:r>
              <w:rPr>
                <w:lang w:val="en-US" w:eastAsia="en-US" w:bidi="en-US"/>
              </w:rPr>
              <w:t xml:space="preserve">Без замечания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0,5</w:t>
            </w:r>
            <w:r/>
          </w:p>
        </w:tc>
      </w:tr>
      <w:tr>
        <w:trPr>
          <w:trHeight w:val="209"/>
        </w:trPr>
        <w:tc>
          <w:tcPr>
            <w:gridSpan w:val="4"/>
            <w:tcBorders>
              <w:right w:val="single" w:color="000000" w:sz="4" w:space="0"/>
            </w:tcBorders>
            <w:tcW w:w="5529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b/>
                <w:lang w:eastAsia="en-US"/>
              </w:rPr>
              <w:outlineLvl w:val="0"/>
            </w:pPr>
            <w:r>
              <w:rPr>
                <w:rFonts w:eastAsia="Calibri"/>
                <w:b/>
                <w:lang w:eastAsia="en-US"/>
              </w:rPr>
              <w:t xml:space="preserve">ВСЕГО:</w:t>
            </w:r>
            <w:r/>
          </w:p>
        </w:tc>
        <w:tc>
          <w:tcPr>
            <w:tcBorders>
              <w:right w:val="single" w:color="000000" w:sz="4" w:space="0"/>
            </w:tcBorders>
            <w:tcW w:w="241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  <w:outlineLvl w:val="0"/>
            </w:pPr>
            <w:r>
              <w:rPr>
                <w:b/>
              </w:rPr>
              <w:t xml:space="preserve">1,5</w:t>
            </w:r>
            <w:r/>
          </w:p>
        </w:tc>
      </w:tr>
      <w:tr>
        <w:trPr>
          <w:trHeight w:val="199"/>
        </w:trPr>
        <w:tc>
          <w:tcPr>
            <w:gridSpan w:val="4"/>
            <w:tcBorders>
              <w:right w:val="single" w:color="000000" w:sz="4" w:space="0"/>
            </w:tcBorders>
            <w:tcW w:w="5529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b/>
                <w:lang w:eastAsia="en-US"/>
              </w:rPr>
              <w:outlineLvl w:val="0"/>
            </w:pPr>
            <w:r>
              <w:rPr>
                <w:rFonts w:eastAsia="Calibri"/>
                <w:b/>
                <w:lang w:eastAsia="en-US"/>
              </w:rPr>
              <w:t xml:space="preserve">ИТОГО:</w:t>
            </w:r>
            <w:r/>
          </w:p>
        </w:tc>
        <w:tc>
          <w:tcPr>
            <w:tcBorders>
              <w:right w:val="single" w:color="000000" w:sz="4" w:space="0"/>
            </w:tcBorders>
            <w:tcW w:w="2413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  <w:outlineLvl w:val="0"/>
            </w:pPr>
            <w:r>
              <w:rPr>
                <w:b/>
              </w:rPr>
              <w:t xml:space="preserve">6,2</w:t>
            </w:r>
            <w:r/>
          </w:p>
        </w:tc>
      </w:tr>
    </w:tbl>
    <w:p>
      <w:pPr>
        <w:pStyle w:val="915"/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3.</w:t>
      </w:r>
      <w:r>
        <w:rPr>
          <w:b/>
          <w:sz w:val="28"/>
          <w:szCs w:val="28"/>
        </w:rPr>
        <w:t xml:space="preserve">Учреждения библиотечного типа</w:t>
      </w:r>
      <w:r>
        <w:rPr>
          <w:b/>
          <w:sz w:val="28"/>
          <w:szCs w:val="28"/>
        </w:rPr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425"/>
        <w:gridCol w:w="1984"/>
        <w:gridCol w:w="1701"/>
      </w:tblGrid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№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Наименование критерия оценки результативности и качества деятельности учреждения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Содержание критерия оценки результативности и качества деятельности учреждения</w:t>
            </w:r>
            <w:r/>
          </w:p>
        </w:tc>
        <w:tc>
          <w:tcPr>
            <w:gridSpan w:val="2"/>
            <w:tcW w:w="2409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/>
            <w:r/>
          </w:p>
          <w:p>
            <w:pPr>
              <w:pStyle w:val="903"/>
              <w:jc w:val="center"/>
              <w:outlineLvl w:val="0"/>
            </w:pPr>
            <w:r>
              <w:t xml:space="preserve">Критерии оценки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Предельный размер выплат к окладу (должностному окладу), ставке заработной платы,</w:t>
            </w:r>
            <w:r>
              <w:t xml:space="preserve"> </w:t>
            </w:r>
            <w:r>
              <w:t xml:space="preserve">%</w:t>
            </w:r>
            <w:r/>
          </w:p>
        </w:tc>
      </w:tr>
      <w:tr>
        <w:trPr/>
        <w:tc>
          <w:tcPr>
            <w:gridSpan w:val="6"/>
            <w:tcW w:w="9639" w:type="dxa"/>
            <w:vAlign w:val="top"/>
            <w:textDirection w:val="lrTb"/>
            <w:noWrap w:val="false"/>
          </w:tcPr>
          <w:p>
            <w:pPr>
              <w:pStyle w:val="903"/>
              <w:rPr>
                <w:b/>
              </w:rPr>
              <w:outlineLvl w:val="0"/>
            </w:pPr>
            <w:r>
              <w:rPr>
                <w:b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</w:t>
            </w:r>
            <w:r/>
          </w:p>
        </w:tc>
      </w:tr>
      <w:tr>
        <w:trPr>
          <w:cantSplit/>
          <w:trHeight w:val="1314"/>
        </w:trPr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jc w:val="both"/>
            </w:pPr>
            <w:r>
              <w:t xml:space="preserve">1.</w:t>
            </w:r>
            <w:r/>
          </w:p>
        </w:tc>
        <w:tc>
          <w:tcPr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Социально-значимые результаты осуществляемой деятельности в соответствии с основными целями создания учреждения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b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-удовлетворенность получателей муниципальных услуг качеством и доступностью услуг</w:t>
            </w:r>
            <w:r>
              <w:rPr>
                <w:b/>
              </w:rPr>
            </w:r>
            <w:r/>
          </w:p>
        </w:tc>
        <w:tc>
          <w:tcPr>
            <w:gridSpan w:val="2"/>
            <w:tcW w:w="2409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Отсутствие зафиксированных замечаний со стороны контролирующих органов, учредителя, потребителя услуг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7</w:t>
            </w:r>
            <w:r/>
          </w:p>
        </w:tc>
      </w:tr>
      <w:tr>
        <w:trPr>
          <w:cantSplit/>
        </w:trPr>
        <w:tc>
          <w:tcPr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jc w:val="both"/>
            </w:pPr>
            <w:r/>
            <w:r/>
          </w:p>
        </w:tc>
        <w:tc>
          <w:tcPr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jc w:val="both"/>
            </w:pPr>
            <w:r/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-обеспечение информационной открытости учреждения, а также популяризации деятельности учреждения</w:t>
            </w:r>
            <w:r/>
          </w:p>
        </w:tc>
        <w:tc>
          <w:tcPr>
            <w:gridSpan w:val="2"/>
            <w:tcW w:w="2409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- размещение в учреждении в доступных местах полной информации о деятельности учреждения и действующим законодательстве в сфере предоставления услуг;</w:t>
            </w:r>
            <w:r/>
          </w:p>
          <w:p>
            <w:pPr>
              <w:pStyle w:val="903"/>
              <w:outlineLvl w:val="0"/>
            </w:pPr>
            <w:r>
              <w:t xml:space="preserve">- размещение, предоставление информации в сети Интернет: «ВКонтакте», городской информационный портал «</w:t>
            </w:r>
            <w:r>
              <w:rPr>
                <w:lang w:val="en-US"/>
              </w:rPr>
              <w:t xml:space="preserve">Sosnovoborsk</w:t>
            </w:r>
            <w:r>
              <w:t xml:space="preserve">24.</w:t>
            </w:r>
            <w:r>
              <w:rPr>
                <w:lang w:val="en-US"/>
              </w:rPr>
              <w:t xml:space="preserve">ru</w:t>
            </w:r>
            <w:r>
              <w:t xml:space="preserve">», информационный портал о культуре Красноярского края «Культура24»;</w:t>
            </w:r>
            <w:r/>
          </w:p>
          <w:p>
            <w:pPr>
              <w:pStyle w:val="903"/>
              <w:outlineLvl w:val="0"/>
            </w:pPr>
            <w:r>
              <w:t xml:space="preserve">-наличие публикаций в газете (не менее 2-х в квартал)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7</w:t>
            </w:r>
            <w:r/>
          </w:p>
        </w:tc>
      </w:tr>
      <w:tr>
        <w:trPr>
          <w:cantSplit/>
          <w:trHeight w:val="991"/>
        </w:trPr>
        <w:tc>
          <w:tcPr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jc w:val="both"/>
            </w:pPr>
            <w:r/>
            <w:r/>
          </w:p>
        </w:tc>
        <w:tc>
          <w:tcPr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jc w:val="both"/>
            </w:pPr>
            <w:r/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- участие и победы учреждения, специалистов в конкурсах, фестивалях, конференциях, форумах (международных, всероссийских, межрегиональных, региональных, краевых, городских)</w:t>
            </w:r>
            <w:r/>
          </w:p>
        </w:tc>
        <w:tc>
          <w:tcPr>
            <w:gridSpan w:val="2"/>
            <w:tcW w:w="2409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Факт участия (не менее одного в квартал, а также указать результат участия)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6</w:t>
            </w:r>
            <w:r/>
          </w:p>
        </w:tc>
      </w:tr>
      <w:tr>
        <w:trPr>
          <w:cantSplit/>
          <w:trHeight w:val="893"/>
        </w:trPr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jc w:val="both"/>
            </w:pPr>
            <w:r>
              <w:t xml:space="preserve">2.</w:t>
            </w:r>
            <w:r/>
          </w:p>
        </w:tc>
        <w:tc>
          <w:tcPr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Дополнительные объемы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- разработка и реализация творческих проектов, программ</w:t>
            </w:r>
            <w:r/>
          </w:p>
        </w:tc>
        <w:tc>
          <w:tcPr>
            <w:gridSpan w:val="2"/>
            <w:tcW w:w="2409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наличие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contextualSpacing/>
              <w:jc w:val="center"/>
            </w:pPr>
            <w:r>
              <w:t xml:space="preserve">7</w:t>
            </w:r>
            <w:r/>
          </w:p>
        </w:tc>
      </w:tr>
      <w:tr>
        <w:trPr>
          <w:cantSplit/>
          <w:trHeight w:val="552"/>
        </w:trPr>
        <w:tc>
          <w:tcPr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jc w:val="both"/>
            </w:pPr>
            <w:r/>
            <w:r/>
          </w:p>
        </w:tc>
        <w:tc>
          <w:tcPr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outlineLvl w:val="0"/>
            </w:pPr>
            <w:r/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rPr>
                <w:rFonts w:eastAsia="Calibri"/>
                <w:lang w:eastAsia="en-US"/>
              </w:rPr>
              <w:t xml:space="preserve">- внедрение новых форм и методов работы</w:t>
            </w:r>
            <w:r/>
          </w:p>
        </w:tc>
        <w:tc>
          <w:tcPr>
            <w:gridSpan w:val="2"/>
            <w:tcW w:w="2409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наличие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7</w:t>
            </w:r>
            <w:r/>
          </w:p>
        </w:tc>
      </w:tr>
      <w:tr>
        <w:trPr>
          <w:cantSplit/>
          <w:trHeight w:val="841"/>
        </w:trPr>
        <w:tc>
          <w:tcPr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jc w:val="both"/>
            </w:pPr>
            <w:r/>
            <w:r/>
          </w:p>
        </w:tc>
        <w:tc>
          <w:tcPr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outlineLvl w:val="0"/>
            </w:pPr>
            <w:r/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rPr>
                <w:rFonts w:eastAsia="Calibri"/>
                <w:lang w:eastAsia="en-US"/>
              </w:rPr>
              <w:t xml:space="preserve">- проведение, подготовка и совместное участие в незапланированных мероприятиях</w:t>
            </w:r>
            <w:r/>
          </w:p>
        </w:tc>
        <w:tc>
          <w:tcPr>
            <w:gridSpan w:val="2"/>
            <w:tcW w:w="2409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факт участия, подготовки, проведения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7</w:t>
            </w:r>
            <w:r/>
          </w:p>
        </w:tc>
      </w:tr>
      <w:tr>
        <w:trPr>
          <w:trHeight w:val="274"/>
        </w:trPr>
        <w:tc>
          <w:tcPr>
            <w:gridSpan w:val="3"/>
            <w:tcW w:w="5529" w:type="dxa"/>
            <w:vAlign w:val="center"/>
            <w:textDirection w:val="lrTb"/>
            <w:noWrap w:val="false"/>
          </w:tcPr>
          <w:p>
            <w:pPr>
              <w:pStyle w:val="903"/>
              <w:rPr>
                <w:b/>
              </w:rPr>
              <w:outlineLvl w:val="0"/>
            </w:pPr>
            <w:r>
              <w:rPr>
                <w:b/>
              </w:rPr>
              <w:t xml:space="preserve">ВСЕГО:</w:t>
            </w:r>
            <w:r/>
          </w:p>
        </w:tc>
        <w:tc>
          <w:tcPr>
            <w:gridSpan w:val="2"/>
            <w:tcW w:w="2409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</w:pPr>
            <w:r>
              <w:rPr>
                <w:b/>
              </w:rPr>
              <w:t xml:space="preserve">41</w:t>
            </w:r>
            <w:r/>
          </w:p>
        </w:tc>
      </w:tr>
      <w:tr>
        <w:trPr>
          <w:trHeight w:val="262"/>
        </w:trPr>
        <w:tc>
          <w:tcPr>
            <w:gridSpan w:val="6"/>
            <w:tcW w:w="9639" w:type="dxa"/>
            <w:vAlign w:val="top"/>
            <w:textDirection w:val="lrTb"/>
            <w:noWrap w:val="false"/>
          </w:tcPr>
          <w:p>
            <w:pPr>
              <w:pStyle w:val="903"/>
              <w:rPr>
                <w:b/>
              </w:rPr>
              <w:outlineLvl w:val="0"/>
            </w:pPr>
            <w:r>
              <w:rPr>
                <w:b/>
              </w:rPr>
              <w:t xml:space="preserve">Выплаты за интенсивность и высокие результаты</w:t>
            </w:r>
            <w:r/>
          </w:p>
        </w:tc>
      </w:tr>
      <w:tr>
        <w:trPr>
          <w:cantSplit/>
          <w:trHeight w:val="262"/>
        </w:trPr>
        <w:tc>
          <w:tcPr>
            <w:tcBorders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1.</w:t>
            </w:r>
            <w:r/>
          </w:p>
        </w:tc>
        <w:tc>
          <w:tcPr>
            <w:tcBorders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Исполнение муниципального задания</w:t>
            </w:r>
            <w:r/>
          </w:p>
        </w:tc>
        <w:tc>
          <w:tcPr>
            <w:gridSpan w:val="2"/>
            <w:tcBorders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Перевыполнение показателей, установленных муниципальным заданием</w:t>
            </w:r>
            <w:r/>
          </w:p>
        </w:tc>
        <w:tc>
          <w:tcPr>
            <w:tcBorders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Свыше 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9</w:t>
            </w:r>
            <w:r/>
          </w:p>
        </w:tc>
      </w:tr>
      <w:tr>
        <w:trPr>
          <w:cantSplit/>
          <w:trHeight w:val="262"/>
        </w:trPr>
        <w:tc>
          <w:tcPr>
            <w:tcBorders>
              <w:right w:val="single" w:color="000000" w:sz="4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gridSpan w:val="2"/>
            <w:tcBorders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Выполнение показателей, установленных муниципальным заданием</w:t>
            </w:r>
            <w:r/>
          </w:p>
        </w:tc>
        <w:tc>
          <w:tcPr>
            <w:tcBorders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90-100%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5</w:t>
            </w:r>
            <w:r/>
          </w:p>
        </w:tc>
      </w:tr>
      <w:tr>
        <w:trPr>
          <w:cantSplit/>
          <w:trHeight w:val="262"/>
        </w:trPr>
        <w:tc>
          <w:tcPr>
            <w:tcBorders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2</w:t>
            </w:r>
            <w:r>
              <w:rPr>
                <w:rFonts w:eastAsia="Calibri"/>
                <w:lang w:eastAsia="en-US"/>
              </w:rPr>
              <w:t xml:space="preserve">.</w:t>
            </w:r>
            <w:r/>
          </w:p>
        </w:tc>
        <w:tc>
          <w:tcPr>
            <w:tcBorders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</w:pPr>
            <w:r>
              <w:t xml:space="preserve">Выполнение показателей по </w:t>
            </w:r>
            <w:r>
              <w:t xml:space="preserve">П</w:t>
            </w:r>
            <w:r>
              <w:t xml:space="preserve">ушкинской карте»</w:t>
            </w:r>
            <w:r/>
          </w:p>
          <w:p>
            <w:pPr>
              <w:pStyle w:val="903"/>
            </w:pPr>
            <w:r/>
            <w:r/>
          </w:p>
        </w:tc>
        <w:tc>
          <w:tcPr>
            <w:gridSpan w:val="2"/>
            <w:tcBorders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903"/>
            </w:pPr>
            <w:r>
              <w:t xml:space="preserve">Наличие рекламных материалов по программе «Пушкинская карта» в афишах, на сайтах, наружной рекламе и СМИ</w:t>
            </w:r>
            <w:r/>
          </w:p>
        </w:tc>
        <w:tc>
          <w:tcPr>
            <w:tcBorders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03"/>
            </w:pPr>
            <w:r>
              <w:t xml:space="preserve">наличие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2</w:t>
            </w:r>
            <w:r/>
          </w:p>
        </w:tc>
      </w:tr>
      <w:tr>
        <w:trPr>
          <w:cantSplit/>
          <w:trHeight w:val="262"/>
        </w:trPr>
        <w:tc>
          <w:tcPr>
            <w:tcBorders>
              <w:right w:val="single" w:color="000000" w:sz="4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gridSpan w:val="2"/>
            <w:tcBorders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t xml:space="preserve">Процент событий по программе «Пушкинская карта», ориентированных на целевую аудиторию (молодёжь от 14 до 22 лет), от общего количества актуальных платных событий из афиши организации культуры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85%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2</w:t>
            </w:r>
            <w:r/>
          </w:p>
        </w:tc>
      </w:tr>
      <w:tr>
        <w:trPr>
          <w:cantSplit/>
          <w:trHeight w:val="262"/>
        </w:trPr>
        <w:tc>
          <w:tcPr>
            <w:tcBorders>
              <w:right w:val="single" w:color="000000" w:sz="4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gridSpan w:val="2"/>
            <w:tcBorders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t xml:space="preserve">Рост объема реализации билетов по программе «Пушкинская карта»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15% ежеквартально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2</w:t>
            </w:r>
            <w:r/>
          </w:p>
        </w:tc>
      </w:tr>
      <w:tr>
        <w:trPr>
          <w:trHeight w:val="262"/>
        </w:trPr>
        <w:tc>
          <w:tcPr>
            <w:gridSpan w:val="5"/>
            <w:tcBorders>
              <w:right w:val="single" w:color="000000" w:sz="4" w:space="0"/>
            </w:tcBorders>
            <w:tcW w:w="7938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rPr>
                <w:rFonts w:eastAsia="Calibri"/>
                <w:b/>
                <w:lang w:eastAsia="en-US"/>
              </w:rPr>
              <w:t xml:space="preserve">ВСЕГО: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  <w:outlineLvl w:val="0"/>
            </w:pPr>
            <w:r>
              <w:rPr>
                <w:b/>
              </w:rPr>
              <w:t xml:space="preserve">15</w:t>
            </w:r>
            <w:r/>
          </w:p>
        </w:tc>
      </w:tr>
      <w:tr>
        <w:trPr>
          <w:trHeight w:val="161"/>
        </w:trPr>
        <w:tc>
          <w:tcPr>
            <w:gridSpan w:val="6"/>
            <w:tcW w:w="9639" w:type="dxa"/>
            <w:vAlign w:val="top"/>
            <w:textDirection w:val="lrTb"/>
            <w:noWrap w:val="false"/>
          </w:tcPr>
          <w:p>
            <w:pPr>
              <w:pStyle w:val="903"/>
              <w:rPr>
                <w:b/>
              </w:rPr>
              <w:outlineLvl w:val="0"/>
            </w:pPr>
            <w:r>
              <w:rPr>
                <w:b/>
              </w:rPr>
              <w:t xml:space="preserve">Выплаты за качество выполняемых работ</w:t>
            </w:r>
            <w:r/>
          </w:p>
        </w:tc>
      </w:tr>
      <w:tr>
        <w:trPr>
          <w:cantSplit/>
          <w:trHeight w:val="1789"/>
        </w:trPr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jc w:val="both"/>
            </w:pPr>
            <w:r>
              <w:t xml:space="preserve">1.</w:t>
            </w:r>
            <w:r/>
          </w:p>
        </w:tc>
        <w:tc>
          <w:tcPr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Обеспечение качества предоставляемых услуг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 w:bidi="en-US"/>
              </w:rPr>
              <w:outlineLvl w:val="0"/>
            </w:pPr>
            <w:r>
              <w:rPr>
                <w:rFonts w:eastAsia="Calibri"/>
                <w:lang w:eastAsia="en-US" w:bidi="en-US"/>
              </w:rPr>
              <w:t xml:space="preserve">- своевременность предоставления планов работы учреждения ежемесячных, годовых, статистической отчетности, других сведений по запросу учреждения</w:t>
            </w:r>
            <w:r/>
          </w:p>
        </w:tc>
        <w:tc>
          <w:tcPr>
            <w:gridSpan w:val="2"/>
            <w:tcW w:w="2409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lang w:val="en-US" w:eastAsia="en-US" w:bidi="en-US"/>
              </w:rPr>
              <w:outlineLvl w:val="0"/>
            </w:pPr>
            <w:r>
              <w:rPr>
                <w:lang w:val="en-US" w:eastAsia="en-US" w:bidi="en-US"/>
              </w:rPr>
              <w:t xml:space="preserve">Без замечания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8</w:t>
            </w:r>
            <w:r/>
          </w:p>
        </w:tc>
      </w:tr>
      <w:tr>
        <w:trPr>
          <w:cantSplit/>
          <w:trHeight w:val="681"/>
        </w:trPr>
        <w:tc>
          <w:tcPr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jc w:val="both"/>
            </w:pPr>
            <w:r/>
            <w:r/>
          </w:p>
        </w:tc>
        <w:tc>
          <w:tcPr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outlineLvl w:val="0"/>
            </w:pPr>
            <w:r/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val="en-US" w:eastAsia="en-US" w:bidi="en-US"/>
              </w:rPr>
              <w:outlineLvl w:val="0"/>
            </w:pPr>
            <w:r>
              <w:rPr>
                <w:rFonts w:eastAsia="Calibri"/>
                <w:lang w:val="en-US" w:eastAsia="en-US" w:bidi="en-US"/>
              </w:rPr>
              <w:t xml:space="preserve">- повышение квалификации работников учреждения</w:t>
            </w:r>
            <w:r/>
          </w:p>
        </w:tc>
        <w:tc>
          <w:tcPr>
            <w:gridSpan w:val="2"/>
            <w:tcW w:w="2409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lang w:val="en-US" w:eastAsia="en-US" w:bidi="en-US"/>
              </w:rPr>
              <w:outlineLvl w:val="0"/>
            </w:pPr>
            <w:r>
              <w:rPr>
                <w:lang w:val="en-US" w:eastAsia="en-US" w:bidi="en-US"/>
              </w:rPr>
              <w:t xml:space="preserve">наличие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8</w:t>
            </w:r>
            <w:r/>
          </w:p>
        </w:tc>
      </w:tr>
      <w:tr>
        <w:trPr>
          <w:trHeight w:val="110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3"/>
              <w:jc w:val="both"/>
            </w:pPr>
            <w:r>
              <w:t xml:space="preserve">2. 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val="en-US" w:eastAsia="en-US" w:bidi="en-US"/>
              </w:rPr>
              <w:outlineLvl w:val="0"/>
            </w:pPr>
            <w:r>
              <w:rPr>
                <w:rFonts w:eastAsia="Calibri"/>
                <w:lang w:val="en-US" w:eastAsia="en-US" w:bidi="en-US"/>
              </w:rPr>
              <w:t xml:space="preserve">Обеспечение бесперебойной работы учреждения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 w:bidi="en-US"/>
              </w:rPr>
              <w:outlineLvl w:val="0"/>
            </w:pPr>
            <w:r>
              <w:rPr>
                <w:rFonts w:eastAsia="Calibri"/>
                <w:lang w:eastAsia="en-US" w:bidi="en-US"/>
              </w:rPr>
              <w:t xml:space="preserve">- стабильность функционирования учреждения, отсутствие грубых нарушений правил и норм пожарной безопасности, охраны труда</w:t>
            </w:r>
            <w:r/>
          </w:p>
        </w:tc>
        <w:tc>
          <w:tcPr>
            <w:gridSpan w:val="2"/>
            <w:tcW w:w="2409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lang w:val="en-US" w:eastAsia="en-US" w:bidi="en-US"/>
              </w:rPr>
              <w:outlineLvl w:val="0"/>
            </w:pPr>
            <w:r>
              <w:rPr>
                <w:lang w:val="en-US" w:eastAsia="en-US" w:bidi="en-US"/>
              </w:rPr>
              <w:t xml:space="preserve">Без замечания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8</w:t>
            </w:r>
            <w:r/>
          </w:p>
        </w:tc>
      </w:tr>
      <w:tr>
        <w:trPr>
          <w:trHeight w:val="1104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3"/>
              <w:jc w:val="both"/>
            </w:pPr>
            <w:r>
              <w:t xml:space="preserve">3.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val="en-US" w:eastAsia="en-US" w:bidi="en-US"/>
              </w:rPr>
              <w:outlineLvl w:val="0"/>
            </w:pPr>
            <w:r>
              <w:rPr>
                <w:rFonts w:eastAsia="Calibri"/>
                <w:lang w:val="en-US" w:eastAsia="en-US" w:bidi="en-US"/>
              </w:rPr>
              <w:t xml:space="preserve">Организация приносящей доход деятельности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 w:bidi="en-US"/>
              </w:rPr>
              <w:outlineLvl w:val="0"/>
            </w:pPr>
            <w:r>
              <w:rPr>
                <w:rFonts w:eastAsia="Calibri"/>
                <w:lang w:eastAsia="en-US" w:bidi="en-US"/>
              </w:rPr>
              <w:t xml:space="preserve">- увеличение доходов учреждения от предоставления платных услуг (над запланированными);</w:t>
            </w:r>
            <w:r/>
          </w:p>
          <w:p>
            <w:pPr>
              <w:pStyle w:val="903"/>
              <w:rPr>
                <w:rFonts w:eastAsia="Calibri"/>
                <w:lang w:eastAsia="en-US" w:bidi="en-US"/>
              </w:rPr>
              <w:outlineLvl w:val="0"/>
            </w:pPr>
            <w:r>
              <w:rPr>
                <w:rFonts w:eastAsia="Calibri"/>
                <w:lang w:eastAsia="en-US" w:bidi="en-US"/>
              </w:rPr>
              <w:t xml:space="preserve">- отсутствие кредиторской задолженности по оплате труда перед работникам (сотрудникам)</w:t>
            </w:r>
            <w:r/>
          </w:p>
        </w:tc>
        <w:tc>
          <w:tcPr>
            <w:gridSpan w:val="2"/>
            <w:tcW w:w="2409" w:type="dxa"/>
            <w:vAlign w:val="top"/>
            <w:textDirection w:val="lrTb"/>
            <w:noWrap w:val="false"/>
          </w:tcPr>
          <w:p>
            <w:pPr>
              <w:pStyle w:val="903"/>
              <w:rPr>
                <w:lang w:eastAsia="en-US" w:bidi="en-US"/>
              </w:rPr>
              <w:outlineLvl w:val="0"/>
            </w:pPr>
            <w:r>
              <w:rPr>
                <w:lang w:eastAsia="en-US" w:bidi="en-US"/>
              </w:rPr>
              <w:t xml:space="preserve">- соответствие фактических доходов учреждения плановым показателям, согласованным с УКСТМ администрации города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8,5</w:t>
            </w:r>
            <w:r/>
          </w:p>
        </w:tc>
      </w:tr>
      <w:tr>
        <w:trPr/>
        <w:tc>
          <w:tcPr>
            <w:gridSpan w:val="3"/>
            <w:tcW w:w="5529" w:type="dxa"/>
            <w:vAlign w:val="center"/>
            <w:textDirection w:val="lrTb"/>
            <w:noWrap w:val="false"/>
          </w:tcPr>
          <w:p>
            <w:pPr>
              <w:pStyle w:val="903"/>
              <w:rPr>
                <w:b/>
              </w:rPr>
              <w:outlineLvl w:val="0"/>
            </w:pPr>
            <w:r>
              <w:rPr>
                <w:b/>
              </w:rPr>
              <w:t xml:space="preserve">ВСЕГО:</w:t>
            </w:r>
            <w:r/>
          </w:p>
        </w:tc>
        <w:tc>
          <w:tcPr>
            <w:gridSpan w:val="2"/>
            <w:tcW w:w="2409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</w:pPr>
            <w:r>
              <w:rPr>
                <w:b/>
              </w:rPr>
              <w:t xml:space="preserve">32,5</w:t>
            </w:r>
            <w:r/>
          </w:p>
        </w:tc>
      </w:tr>
      <w:tr>
        <w:trPr/>
        <w:tc>
          <w:tcPr>
            <w:gridSpan w:val="3"/>
            <w:tcW w:w="5529" w:type="dxa"/>
            <w:vAlign w:val="center"/>
            <w:textDirection w:val="lrTb"/>
            <w:noWrap w:val="false"/>
          </w:tcPr>
          <w:p>
            <w:pPr>
              <w:pStyle w:val="903"/>
              <w:rPr>
                <w:b/>
              </w:rPr>
              <w:outlineLvl w:val="0"/>
            </w:pPr>
            <w:r>
              <w:rPr>
                <w:b/>
              </w:rPr>
              <w:t xml:space="preserve">ИТОГО:</w:t>
            </w:r>
            <w:r/>
          </w:p>
        </w:tc>
        <w:tc>
          <w:tcPr>
            <w:gridSpan w:val="2"/>
            <w:tcW w:w="2409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</w:pPr>
            <w:r>
              <w:rPr>
                <w:b/>
              </w:rPr>
              <w:t xml:space="preserve">88,5</w:t>
            </w:r>
            <w:r/>
          </w:p>
        </w:tc>
      </w:tr>
    </w:tbl>
    <w:p>
      <w:pPr>
        <w:pStyle w:val="915"/>
        <w:spacing w:after="0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4.</w:t>
      </w:r>
      <w:r>
        <w:rPr>
          <w:b/>
          <w:sz w:val="28"/>
          <w:szCs w:val="28"/>
        </w:rPr>
        <w:t xml:space="preserve">Учреждения дополнительного образования</w:t>
      </w:r>
      <w:r>
        <w:rPr>
          <w:b/>
          <w:sz w:val="28"/>
          <w:szCs w:val="28"/>
        </w:rPr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42"/>
        <w:gridCol w:w="2833"/>
        <w:gridCol w:w="2"/>
        <w:gridCol w:w="2409"/>
        <w:gridCol w:w="1701"/>
      </w:tblGrid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№</w:t>
            </w:r>
            <w:r/>
          </w:p>
        </w:tc>
        <w:tc>
          <w:tcPr>
            <w:gridSpan w:val="2"/>
            <w:tcW w:w="2127" w:type="dxa"/>
            <w:vAlign w:val="center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Наименование критерия оценки результативности и качества деятельности учреждения</w:t>
            </w:r>
            <w:r/>
          </w:p>
        </w:tc>
        <w:tc>
          <w:tcPr>
            <w:gridSpan w:val="2"/>
            <w:tcW w:w="2835" w:type="dxa"/>
            <w:vAlign w:val="center"/>
            <w:textDirection w:val="lrTb"/>
            <w:noWrap w:val="false"/>
          </w:tcPr>
          <w:p>
            <w:pPr>
              <w:pStyle w:val="903"/>
              <w:contextualSpacing/>
              <w:jc w:val="center"/>
              <w:outlineLvl w:val="0"/>
            </w:pPr>
            <w:r>
              <w:t xml:space="preserve">Содержание критерия оценки результативности и качества деятельности учреждения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Критерии оценки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Предельный размер выплат к окладу (должностному окладу), ставке заработной платы, %</w:t>
            </w:r>
            <w:r/>
          </w:p>
        </w:tc>
      </w:tr>
      <w:tr>
        <w:trPr/>
        <w:tc>
          <w:tcPr>
            <w:gridSpan w:val="7"/>
            <w:tcW w:w="9639" w:type="dxa"/>
            <w:vAlign w:val="top"/>
            <w:textDirection w:val="lrTb"/>
            <w:noWrap w:val="false"/>
          </w:tcPr>
          <w:p>
            <w:pPr>
              <w:pStyle w:val="903"/>
              <w:rPr>
                <w:b/>
              </w:rPr>
              <w:outlineLvl w:val="0"/>
            </w:pPr>
            <w:r>
              <w:rPr>
                <w:b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</w:t>
            </w:r>
            <w:r/>
          </w:p>
        </w:tc>
      </w:tr>
      <w:tr>
        <w:trPr>
          <w:cantSplit/>
          <w:trHeight w:val="1133"/>
        </w:trPr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jc w:val="both"/>
            </w:pPr>
            <w:r>
              <w:t xml:space="preserve">1.</w:t>
            </w:r>
            <w:r/>
          </w:p>
        </w:tc>
        <w:tc>
          <w:tcPr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Социально-значимые результаты осуществляемой деятельности в соответствии с основными целями создания учреждения</w:t>
            </w:r>
            <w:r/>
          </w:p>
        </w:tc>
        <w:tc>
          <w:tcPr>
            <w:gridSpan w:val="3"/>
            <w:tcW w:w="2977" w:type="dxa"/>
            <w:vAlign w:val="top"/>
            <w:textDirection w:val="lrTb"/>
            <w:noWrap w:val="false"/>
          </w:tcPr>
          <w:p>
            <w:pPr>
              <w:pStyle w:val="903"/>
              <w:rPr>
                <w:b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-удовлетворенность получателей муниципальных услуг качеством и доступностью услуг</w:t>
            </w:r>
            <w:r>
              <w:rPr>
                <w:b/>
              </w:rPr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Отсутствие зафиксированных замечаний со стороны контролирующих органов, учредителя, потребителя услуг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5</w:t>
            </w:r>
            <w:r/>
          </w:p>
        </w:tc>
      </w:tr>
      <w:tr>
        <w:trPr>
          <w:cantSplit/>
          <w:trHeight w:val="1469"/>
        </w:trPr>
        <w:tc>
          <w:tcPr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jc w:val="both"/>
            </w:pPr>
            <w:r/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outlineLvl w:val="0"/>
            </w:pPr>
            <w:r/>
            <w:r/>
          </w:p>
        </w:tc>
        <w:tc>
          <w:tcPr>
            <w:gridSpan w:val="3"/>
            <w:tcW w:w="2977" w:type="dxa"/>
            <w:vAlign w:val="top"/>
            <w:textDirection w:val="lrTb"/>
            <w:noWrap w:val="false"/>
          </w:tcPr>
          <w:p>
            <w:pPr>
              <w:pStyle w:val="903"/>
              <w:contextualSpacing/>
              <w:outlineLvl w:val="0"/>
            </w:pPr>
            <w:r>
              <w:rPr>
                <w:rFonts w:eastAsia="Calibri"/>
                <w:lang w:eastAsia="en-US"/>
              </w:rPr>
              <w:t xml:space="preserve">-обеспечение информационной открытости учреждения, а также популяризации деятельности учреждения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- размещение в учреждении в доступных местах полной информации о деятельности учреждения и действующим законодательстве в сфере предоставления услуг;</w:t>
            </w:r>
            <w:r/>
          </w:p>
          <w:p>
            <w:pPr>
              <w:pStyle w:val="903"/>
              <w:outlineLvl w:val="0"/>
            </w:pPr>
            <w:r>
              <w:t xml:space="preserve">- размещение, предоставление информации в сети Интернет «ВКонтакте», городской информационный портал «</w:t>
            </w:r>
            <w:r>
              <w:rPr>
                <w:lang w:val="en-US"/>
              </w:rPr>
              <w:t xml:space="preserve">Sosnovoborsk</w:t>
            </w:r>
            <w:r>
              <w:t xml:space="preserve">24.</w:t>
            </w:r>
            <w:r>
              <w:rPr>
                <w:lang w:val="en-US"/>
              </w:rPr>
              <w:t xml:space="preserve">ru</w:t>
            </w:r>
            <w:r>
              <w:t xml:space="preserve">», информационный портал о культуре Красноярского края «Культура24»;</w:t>
            </w:r>
            <w:r/>
          </w:p>
          <w:p>
            <w:pPr>
              <w:pStyle w:val="903"/>
              <w:outlineLvl w:val="0"/>
            </w:pPr>
            <w:r>
              <w:t xml:space="preserve">-наличие публикаций в газете (не менее 2-х в квартал)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5</w:t>
            </w:r>
            <w:r/>
          </w:p>
        </w:tc>
      </w:tr>
      <w:tr>
        <w:trPr>
          <w:cantSplit/>
          <w:trHeight w:val="1469"/>
        </w:trPr>
        <w:tc>
          <w:tcPr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jc w:val="both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outlineLvl w:val="0"/>
            </w:pPr>
            <w:r/>
            <w:r/>
          </w:p>
        </w:tc>
        <w:tc>
          <w:tcPr>
            <w:gridSpan w:val="3"/>
            <w:tcW w:w="2977" w:type="dxa"/>
            <w:vAlign w:val="top"/>
            <w:textDirection w:val="lrTb"/>
            <w:noWrap w:val="false"/>
          </w:tcPr>
          <w:p>
            <w:pPr>
              <w:pStyle w:val="903"/>
              <w:contextualSpacing/>
              <w:outlineLvl w:val="0"/>
            </w:pPr>
            <w:r>
              <w:rPr>
                <w:rFonts w:eastAsia="Calibri"/>
                <w:lang w:eastAsia="en-US"/>
              </w:rPr>
              <w:t xml:space="preserve">- участие и победы учреждения, преподавателей, учащихся в конкурсах, фестивалях, конференциях, форумах (международных, всероссийских, межрегиональных, региональных, краевых, городских)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Факт участия (не менее одного в квартал, а также указать результат участия)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9</w:t>
            </w:r>
            <w:r/>
          </w:p>
        </w:tc>
      </w:tr>
      <w:tr>
        <w:trPr>
          <w:cantSplit/>
          <w:trHeight w:val="589"/>
        </w:trPr>
        <w:tc>
          <w:tcPr>
            <w:tcBorders>
              <w:top w:val="non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jc w:val="both"/>
            </w:pPr>
            <w:r>
              <w:t xml:space="preserve">2.</w:t>
            </w:r>
            <w:r/>
          </w:p>
        </w:tc>
        <w:tc>
          <w:tcPr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Дополнительные объемы</w:t>
            </w:r>
            <w:r/>
          </w:p>
        </w:tc>
        <w:tc>
          <w:tcPr>
            <w:gridSpan w:val="3"/>
            <w:tcW w:w="2977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- разработка и реализация творческих проектов, программ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наличие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9</w:t>
            </w:r>
            <w:r/>
          </w:p>
        </w:tc>
      </w:tr>
      <w:tr>
        <w:trPr>
          <w:cantSplit/>
          <w:trHeight w:val="554"/>
        </w:trPr>
        <w:tc>
          <w:tcPr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jc w:val="both"/>
            </w:pPr>
            <w:r/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outlineLvl w:val="0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903"/>
              <w:contextualSpacing/>
              <w:outlineLvl w:val="0"/>
            </w:pPr>
            <w:r>
              <w:rPr>
                <w:rFonts w:eastAsia="Calibri"/>
                <w:lang w:eastAsia="en-US"/>
              </w:rPr>
              <w:t xml:space="preserve">- внедрение новых форм и методов работы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наличие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9</w:t>
            </w:r>
            <w:r/>
          </w:p>
        </w:tc>
      </w:tr>
      <w:tr>
        <w:trPr>
          <w:cantSplit/>
          <w:trHeight w:val="793"/>
        </w:trPr>
        <w:tc>
          <w:tcPr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jc w:val="both"/>
            </w:pPr>
            <w:r/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outlineLvl w:val="0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903"/>
              <w:contextualSpacing/>
              <w:outlineLvl w:val="0"/>
            </w:pPr>
            <w:r>
              <w:rPr>
                <w:rFonts w:eastAsia="Calibri"/>
                <w:lang w:eastAsia="en-US"/>
              </w:rPr>
              <w:t xml:space="preserve">- проведение, подготовка и совместное участие в незапланированных мероприятиях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факт участия, подготовки, проведения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9</w:t>
            </w:r>
            <w:r/>
          </w:p>
        </w:tc>
      </w:tr>
      <w:tr>
        <w:trPr>
          <w:trHeight w:val="274"/>
        </w:trPr>
        <w:tc>
          <w:tcPr>
            <w:gridSpan w:val="5"/>
            <w:tcW w:w="5529" w:type="dxa"/>
            <w:vAlign w:val="center"/>
            <w:textDirection w:val="lrTb"/>
            <w:noWrap w:val="false"/>
          </w:tcPr>
          <w:p>
            <w:pPr>
              <w:pStyle w:val="903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ВСЕГО: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  <w:outlineLvl w:val="0"/>
            </w:pPr>
            <w:r>
              <w:rPr>
                <w:b/>
              </w:rPr>
              <w:t xml:space="preserve">46</w:t>
            </w:r>
            <w:r/>
          </w:p>
        </w:tc>
      </w:tr>
      <w:tr>
        <w:trPr>
          <w:trHeight w:val="262"/>
        </w:trPr>
        <w:tc>
          <w:tcPr>
            <w:gridSpan w:val="7"/>
            <w:tcW w:w="9639" w:type="dxa"/>
            <w:vAlign w:val="top"/>
            <w:textDirection w:val="lrTb"/>
            <w:noWrap w:val="false"/>
          </w:tcPr>
          <w:p>
            <w:pPr>
              <w:pStyle w:val="903"/>
              <w:rPr>
                <w:b/>
              </w:rPr>
              <w:outlineLvl w:val="0"/>
            </w:pPr>
            <w:r>
              <w:rPr>
                <w:b/>
              </w:rPr>
              <w:t xml:space="preserve">Выплаты за интенсивность и высокие результаты</w:t>
            </w:r>
            <w:r/>
          </w:p>
        </w:tc>
      </w:tr>
      <w:tr>
        <w:trPr>
          <w:cantSplit/>
          <w:trHeight w:val="262"/>
        </w:trPr>
        <w:tc>
          <w:tcPr>
            <w:tcBorders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1.</w:t>
            </w:r>
            <w:r/>
          </w:p>
        </w:tc>
        <w:tc>
          <w:tcPr>
            <w:tcBorders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Исполнение муниципального задания</w:t>
            </w:r>
            <w:r/>
          </w:p>
        </w:tc>
        <w:tc>
          <w:tcPr>
            <w:gridSpan w:val="2"/>
            <w:tcBorders>
              <w:right w:val="single" w:color="000000" w:sz="4" w:space="0"/>
            </w:tcBorders>
            <w:tcW w:w="297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Перевыполнение показателей, установленных муниципальным заданием</w:t>
            </w:r>
            <w:r/>
          </w:p>
        </w:tc>
        <w:tc>
          <w:tcPr>
            <w:gridSpan w:val="2"/>
            <w:tcBorders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Свыше 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8</w:t>
            </w:r>
            <w:r/>
          </w:p>
        </w:tc>
      </w:tr>
      <w:tr>
        <w:trPr>
          <w:cantSplit/>
          <w:trHeight w:val="262"/>
        </w:trPr>
        <w:tc>
          <w:tcPr>
            <w:tcBorders>
              <w:right w:val="single" w:color="000000" w:sz="4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gridSpan w:val="2"/>
            <w:tcBorders>
              <w:right w:val="single" w:color="000000" w:sz="4" w:space="0"/>
            </w:tcBorders>
            <w:tcW w:w="297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Выполнение показателей, установленных муниципальным заданием</w:t>
            </w:r>
            <w:r/>
          </w:p>
        </w:tc>
        <w:tc>
          <w:tcPr>
            <w:gridSpan w:val="2"/>
            <w:tcBorders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90-100%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3</w:t>
            </w:r>
            <w:r/>
          </w:p>
        </w:tc>
      </w:tr>
      <w:tr>
        <w:trPr>
          <w:cantSplit/>
          <w:trHeight w:val="262"/>
        </w:trPr>
        <w:tc>
          <w:tcPr>
            <w:tcBorders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2</w:t>
            </w:r>
            <w:r>
              <w:rPr>
                <w:rFonts w:eastAsia="Calibri"/>
                <w:lang w:eastAsia="en-US"/>
              </w:rPr>
              <w:t xml:space="preserve">.</w:t>
            </w:r>
            <w:r/>
          </w:p>
        </w:tc>
        <w:tc>
          <w:tcPr>
            <w:tcBorders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</w:pPr>
            <w:r>
              <w:t xml:space="preserve">Выполнение показателей по Пушкинской карте»</w:t>
            </w:r>
            <w:r/>
          </w:p>
          <w:p>
            <w:pPr>
              <w:pStyle w:val="903"/>
            </w:pPr>
            <w:r/>
            <w:r/>
          </w:p>
        </w:tc>
        <w:tc>
          <w:tcPr>
            <w:gridSpan w:val="2"/>
            <w:tcBorders>
              <w:right w:val="single" w:color="000000" w:sz="4" w:space="0"/>
            </w:tcBorders>
            <w:tcW w:w="297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t xml:space="preserve">Наличие рекламных материалов по программе «Пушкинская карта» в афишах, на сайтах, наружной рекламе и СМИ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gridSpan w:val="2"/>
            <w:tcBorders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903"/>
            </w:pPr>
            <w:r>
              <w:t xml:space="preserve">наличие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2</w:t>
            </w:r>
            <w:r/>
          </w:p>
        </w:tc>
      </w:tr>
      <w:tr>
        <w:trPr>
          <w:cantSplit/>
          <w:trHeight w:val="262"/>
        </w:trPr>
        <w:tc>
          <w:tcPr>
            <w:tcBorders>
              <w:right w:val="single" w:color="000000" w:sz="4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gridSpan w:val="2"/>
            <w:tcBorders>
              <w:right w:val="single" w:color="000000" w:sz="4" w:space="0"/>
            </w:tcBorders>
            <w:tcW w:w="297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t xml:space="preserve">Процент событий по программе «Пушкинская карта», ориентированных на целевую аудиторию (молодёжь от 14 до 22 лет), от общего количества актуальных платных событий из афиши организации культуры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gridSpan w:val="2"/>
            <w:tcBorders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85%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2</w:t>
            </w:r>
            <w:r/>
          </w:p>
        </w:tc>
      </w:tr>
      <w:tr>
        <w:trPr>
          <w:cantSplit/>
          <w:trHeight w:val="262"/>
        </w:trPr>
        <w:tc>
          <w:tcPr>
            <w:tcBorders>
              <w:right w:val="single" w:color="000000" w:sz="4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gridSpan w:val="2"/>
            <w:tcBorders>
              <w:right w:val="single" w:color="000000" w:sz="4" w:space="0"/>
            </w:tcBorders>
            <w:tcW w:w="297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/>
              </w:rPr>
              <w:outlineLvl w:val="0"/>
            </w:pPr>
            <w:r>
              <w:rPr>
                <w:rFonts w:eastAsia="Calibri"/>
                <w:lang w:eastAsia="en-US"/>
              </w:rPr>
              <w:t xml:space="preserve">Рост объема реализации билетов по программе «Пушкинская карта»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gridSpan w:val="2"/>
            <w:tcBorders>
              <w:right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15% ежеквартально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2</w:t>
            </w:r>
            <w:r/>
          </w:p>
        </w:tc>
      </w:tr>
      <w:tr>
        <w:trPr>
          <w:trHeight w:val="262"/>
        </w:trPr>
        <w:tc>
          <w:tcPr>
            <w:gridSpan w:val="6"/>
            <w:tcBorders>
              <w:right w:val="single" w:color="000000" w:sz="4" w:space="0"/>
            </w:tcBorders>
            <w:tcW w:w="7938" w:type="dxa"/>
            <w:vAlign w:val="top"/>
            <w:textDirection w:val="lrTb"/>
            <w:noWrap w:val="false"/>
          </w:tcPr>
          <w:p>
            <w:pPr>
              <w:pStyle w:val="903"/>
              <w:outlineLvl w:val="0"/>
            </w:pPr>
            <w:r>
              <w:rPr>
                <w:rFonts w:eastAsia="Calibri"/>
                <w:b/>
                <w:lang w:eastAsia="en-US"/>
              </w:rPr>
              <w:t xml:space="preserve">ВСЕГО: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  <w:outlineLvl w:val="0"/>
            </w:pPr>
            <w:r>
              <w:rPr>
                <w:b/>
              </w:rPr>
              <w:t xml:space="preserve">14</w:t>
            </w:r>
            <w:r/>
          </w:p>
        </w:tc>
      </w:tr>
      <w:tr>
        <w:trPr/>
        <w:tc>
          <w:tcPr>
            <w:gridSpan w:val="7"/>
            <w:tcW w:w="9639" w:type="dxa"/>
            <w:vAlign w:val="top"/>
            <w:textDirection w:val="lrTb"/>
            <w:noWrap w:val="false"/>
          </w:tcPr>
          <w:p>
            <w:pPr>
              <w:pStyle w:val="903"/>
              <w:rPr>
                <w:b/>
              </w:rPr>
              <w:outlineLvl w:val="0"/>
            </w:pPr>
            <w:r>
              <w:rPr>
                <w:b/>
              </w:rPr>
              <w:t xml:space="preserve">Выплаты за качество выполняемых работ</w:t>
            </w:r>
            <w:r/>
          </w:p>
        </w:tc>
      </w:tr>
      <w:tr>
        <w:trPr>
          <w:cantSplit/>
          <w:trHeight w:val="1433"/>
        </w:trPr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jc w:val="both"/>
            </w:pPr>
            <w:r>
              <w:t xml:space="preserve">1.</w:t>
            </w:r>
            <w:r/>
          </w:p>
        </w:tc>
        <w:tc>
          <w:tcPr>
            <w:gridSpan w:val="2"/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outlineLvl w:val="0"/>
            </w:pPr>
            <w:r>
              <w:t xml:space="preserve">Обеспечение качества предоставляемых услуг</w:t>
            </w:r>
            <w:r/>
          </w:p>
        </w:tc>
        <w:tc>
          <w:tcPr>
            <w:gridSpan w:val="2"/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 w:bidi="en-US"/>
              </w:rPr>
              <w:outlineLvl w:val="0"/>
            </w:pPr>
            <w:r>
              <w:rPr>
                <w:rFonts w:eastAsia="Calibri"/>
                <w:lang w:eastAsia="en-US" w:bidi="en-US"/>
              </w:rPr>
              <w:t xml:space="preserve">- своевременность предоставления планов работы учреждения ежемесячных, годовых, статистической отчетности, других сведений по запросу учреждения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lang w:val="en-US" w:eastAsia="en-US" w:bidi="en-US"/>
              </w:rPr>
              <w:outlineLvl w:val="0"/>
            </w:pPr>
            <w:r>
              <w:rPr>
                <w:lang w:val="en-US" w:eastAsia="en-US" w:bidi="en-US"/>
              </w:rPr>
              <w:t xml:space="preserve">Без замечания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/>
            <w:r/>
          </w:p>
          <w:p>
            <w:pPr>
              <w:pStyle w:val="903"/>
              <w:jc w:val="center"/>
              <w:outlineLvl w:val="0"/>
            </w:pPr>
            <w:r>
              <w:t xml:space="preserve">9</w:t>
            </w:r>
            <w:r/>
          </w:p>
        </w:tc>
      </w:tr>
      <w:tr>
        <w:trPr>
          <w:cantSplit/>
          <w:trHeight w:val="548"/>
        </w:trPr>
        <w:tc>
          <w:tcPr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jc w:val="both"/>
            </w:pPr>
            <w:r/>
            <w:r/>
          </w:p>
        </w:tc>
        <w:tc>
          <w:tcPr>
            <w:gridSpan w:val="2"/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</w:pPr>
            <w:r/>
            <w:r/>
          </w:p>
        </w:tc>
        <w:tc>
          <w:tcPr>
            <w:gridSpan w:val="2"/>
            <w:tcW w:w="2835" w:type="dxa"/>
            <w:vAlign w:val="top"/>
            <w:textDirection w:val="lrTb"/>
            <w:noWrap w:val="false"/>
          </w:tcPr>
          <w:p>
            <w:pPr>
              <w:pStyle w:val="903"/>
            </w:pPr>
            <w:r>
              <w:rPr>
                <w:rFonts w:eastAsia="Calibri"/>
                <w:lang w:val="en-US" w:eastAsia="en-US" w:bidi="en-US"/>
              </w:rPr>
              <w:t xml:space="preserve">- повышение квалификации работников учреждения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rPr>
                <w:lang w:val="en-US" w:eastAsia="en-US" w:bidi="en-US"/>
              </w:rPr>
              <w:t xml:space="preserve">наличие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9</w:t>
            </w:r>
            <w:r/>
          </w:p>
        </w:tc>
      </w:tr>
      <w:tr>
        <w:trPr>
          <w:cantSplit/>
          <w:trHeight w:val="1269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3"/>
              <w:jc w:val="both"/>
            </w:pPr>
            <w:r>
              <w:t xml:space="preserve">2. </w:t>
            </w:r>
            <w:r/>
          </w:p>
        </w:tc>
        <w:tc>
          <w:tcPr>
            <w:gridSpan w:val="2"/>
            <w:tcW w:w="2127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val="en-US" w:eastAsia="en-US" w:bidi="en-US"/>
              </w:rPr>
              <w:outlineLvl w:val="0"/>
            </w:pPr>
            <w:r>
              <w:rPr>
                <w:rFonts w:eastAsia="Calibri"/>
                <w:lang w:val="en-US" w:eastAsia="en-US" w:bidi="en-US"/>
              </w:rPr>
              <w:t xml:space="preserve">Обеспечение бесперебойной работы учреждения</w:t>
            </w:r>
            <w:r/>
          </w:p>
        </w:tc>
        <w:tc>
          <w:tcPr>
            <w:gridSpan w:val="2"/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 w:bidi="en-US"/>
              </w:rPr>
              <w:outlineLvl w:val="0"/>
            </w:pPr>
            <w:r>
              <w:rPr>
                <w:rFonts w:eastAsia="Calibri"/>
                <w:lang w:eastAsia="en-US" w:bidi="en-US"/>
              </w:rPr>
              <w:t xml:space="preserve">- стабильность функционирования учреждения, отсутствие грубых нарушений правил и норм пожарной безопасности, охраны труда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lang w:val="en-US" w:eastAsia="en-US" w:bidi="en-US"/>
              </w:rPr>
              <w:outlineLvl w:val="0"/>
            </w:pPr>
            <w:r>
              <w:rPr>
                <w:lang w:val="en-US" w:eastAsia="en-US" w:bidi="en-US"/>
              </w:rPr>
              <w:t xml:space="preserve">Без замечания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9</w:t>
            </w:r>
            <w:r/>
          </w:p>
        </w:tc>
      </w:tr>
      <w:tr>
        <w:trPr>
          <w:cantSplit/>
          <w:trHeight w:val="1269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3"/>
              <w:jc w:val="both"/>
            </w:pPr>
            <w:r>
              <w:t xml:space="preserve">3.</w:t>
            </w:r>
            <w:r/>
          </w:p>
        </w:tc>
        <w:tc>
          <w:tcPr>
            <w:gridSpan w:val="2"/>
            <w:tcW w:w="2127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val="en-US" w:eastAsia="en-US" w:bidi="en-US"/>
              </w:rPr>
              <w:outlineLvl w:val="0"/>
            </w:pPr>
            <w:r>
              <w:rPr>
                <w:rFonts w:eastAsia="Calibri"/>
                <w:lang w:val="en-US" w:eastAsia="en-US" w:bidi="en-US"/>
              </w:rPr>
              <w:t xml:space="preserve">Организация приносящей доход деятельности</w:t>
            </w:r>
            <w:r/>
          </w:p>
        </w:tc>
        <w:tc>
          <w:tcPr>
            <w:gridSpan w:val="2"/>
            <w:tcW w:w="28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eastAsia="Calibri"/>
                <w:lang w:eastAsia="en-US" w:bidi="en-US"/>
              </w:rPr>
              <w:outlineLvl w:val="0"/>
            </w:pPr>
            <w:r>
              <w:rPr>
                <w:rFonts w:eastAsia="Calibri"/>
                <w:lang w:eastAsia="en-US" w:bidi="en-US"/>
              </w:rPr>
              <w:t xml:space="preserve">- увеличение доходов учреждения от предоставления платных услуг (над запланированными);</w:t>
            </w:r>
            <w:r/>
          </w:p>
          <w:p>
            <w:pPr>
              <w:pStyle w:val="903"/>
              <w:rPr>
                <w:rFonts w:eastAsia="Calibri"/>
                <w:lang w:eastAsia="en-US" w:bidi="en-US"/>
              </w:rPr>
              <w:outlineLvl w:val="0"/>
            </w:pPr>
            <w:r>
              <w:rPr>
                <w:rFonts w:eastAsia="Calibri"/>
                <w:lang w:eastAsia="en-US" w:bidi="en-US"/>
              </w:rPr>
              <w:t xml:space="preserve">- отсутствие кредиторской задолженности по оплате труда перед работникам (сотрудникам)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903"/>
              <w:rPr>
                <w:lang w:eastAsia="en-US" w:bidi="en-US"/>
              </w:rPr>
              <w:outlineLvl w:val="0"/>
            </w:pPr>
            <w:r>
              <w:rPr>
                <w:lang w:eastAsia="en-US" w:bidi="en-US"/>
              </w:rPr>
              <w:t xml:space="preserve">- соответствие фактических доходов учреждения плановым показателям, согласованным с УКСТМ администрации города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outlineLvl w:val="0"/>
            </w:pPr>
            <w:r>
              <w:t xml:space="preserve">6,7</w:t>
            </w:r>
            <w:r/>
          </w:p>
        </w:tc>
      </w:tr>
      <w:tr>
        <w:trPr/>
        <w:tc>
          <w:tcPr>
            <w:gridSpan w:val="5"/>
            <w:tcW w:w="5529" w:type="dxa"/>
            <w:vAlign w:val="center"/>
            <w:textDirection w:val="lrTb"/>
            <w:noWrap w:val="false"/>
          </w:tcPr>
          <w:p>
            <w:pPr>
              <w:pStyle w:val="903"/>
              <w:contextualSpacing/>
              <w:rPr>
                <w:b/>
              </w:rPr>
            </w:pPr>
            <w:r>
              <w:rPr>
                <w:b/>
              </w:rPr>
              <w:t xml:space="preserve">ВСЕГО: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</w:pPr>
            <w:r>
              <w:rPr>
                <w:b/>
              </w:rPr>
              <w:t xml:space="preserve">33,7</w:t>
            </w:r>
            <w:r/>
          </w:p>
        </w:tc>
      </w:tr>
      <w:tr>
        <w:trPr/>
        <w:tc>
          <w:tcPr>
            <w:gridSpan w:val="5"/>
            <w:tcW w:w="5529" w:type="dxa"/>
            <w:vAlign w:val="center"/>
            <w:textDirection w:val="lrTb"/>
            <w:noWrap w:val="false"/>
          </w:tcPr>
          <w:p>
            <w:pPr>
              <w:pStyle w:val="903"/>
              <w:contextualSpacing/>
              <w:rPr>
                <w:b/>
              </w:rPr>
            </w:pPr>
            <w:r>
              <w:rPr>
                <w:b/>
              </w:rPr>
              <w:t xml:space="preserve">ИТОГО:</w:t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3"/>
              <w:jc w:val="center"/>
              <w:rPr>
                <w:b/>
              </w:rPr>
            </w:pPr>
            <w:r>
              <w:rPr>
                <w:b/>
              </w:rPr>
              <w:t xml:space="preserve">93,7</w:t>
            </w:r>
            <w:r/>
          </w:p>
        </w:tc>
      </w:tr>
    </w:tbl>
    <w:p>
      <w:pPr>
        <w:pStyle w:val="915"/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5.</w:t>
      </w:r>
      <w:r>
        <w:rPr>
          <w:b/>
          <w:sz w:val="28"/>
          <w:szCs w:val="28"/>
        </w:rPr>
        <w:t xml:space="preserve">Учреждения, осуществляющие деятельность в сфере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молодежной политики</w:t>
      </w:r>
      <w:r>
        <w:rPr>
          <w:b/>
          <w:sz w:val="28"/>
          <w:szCs w:val="28"/>
        </w:rPr>
      </w:r>
      <w:r/>
    </w:p>
    <w:tbl>
      <w:tblPr>
        <w:tblpPr w:horzAnchor="margin" w:tblpXSpec="center" w:vertAnchor="text" w:tblpY="1" w:leftFromText="180" w:topFromText="0" w:rightFromText="180" w:bottomFromText="0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51"/>
        <w:gridCol w:w="2033"/>
        <w:gridCol w:w="2898"/>
        <w:gridCol w:w="2361"/>
        <w:gridCol w:w="1804"/>
      </w:tblGrid>
      <w:tr>
        <w:trPr>
          <w:cantSplit/>
        </w:trPr>
        <w:tc>
          <w:tcPr>
            <w:tcW w:w="651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jc w:val="center"/>
              <w:framePr w:hSpace="180" w:wrap="around" w:vAnchor="text" w:hAnchor="margin" w:xAlign="center" w:y="1"/>
              <w:outlineLvl w:val="0"/>
            </w:pPr>
            <w:r>
              <w:t xml:space="preserve">№</w:t>
            </w:r>
            <w:r/>
          </w:p>
        </w:tc>
        <w:tc>
          <w:tcPr>
            <w:tcW w:w="2033" w:type="dxa"/>
            <w:vAlign w:val="center"/>
            <w:vMerge w:val="restart"/>
            <w:textDirection w:val="lrTb"/>
            <w:noWrap w:val="false"/>
          </w:tcPr>
          <w:p>
            <w:pPr>
              <w:pStyle w:val="903"/>
              <w:jc w:val="center"/>
              <w:framePr w:hSpace="180" w:wrap="around" w:vAnchor="text" w:hAnchor="margin" w:xAlign="center" w:y="1"/>
              <w:outlineLvl w:val="0"/>
            </w:pPr>
            <w:r>
              <w:t xml:space="preserve">Критерии оценки результативности и качества деятельности учреждения</w:t>
            </w:r>
            <w:r/>
          </w:p>
        </w:tc>
        <w:tc>
          <w:tcPr>
            <w:gridSpan w:val="2"/>
            <w:tcW w:w="5259" w:type="dxa"/>
            <w:vAlign w:val="center"/>
            <w:textDirection w:val="lrTb"/>
            <w:noWrap w:val="false"/>
          </w:tcPr>
          <w:p>
            <w:pPr>
              <w:pStyle w:val="903"/>
              <w:jc w:val="center"/>
              <w:framePr w:hSpace="180" w:wrap="around" w:vAnchor="text" w:hAnchor="margin" w:xAlign="center" w:y="1"/>
              <w:outlineLvl w:val="0"/>
            </w:pPr>
            <w:r>
              <w:t xml:space="preserve">Условия</w:t>
            </w:r>
            <w:r/>
          </w:p>
        </w:tc>
        <w:tc>
          <w:tcPr>
            <w:tcW w:w="1804" w:type="dxa"/>
            <w:vAlign w:val="center"/>
            <w:vMerge w:val="restart"/>
            <w:textDirection w:val="lrTb"/>
            <w:noWrap w:val="false"/>
          </w:tcPr>
          <w:p>
            <w:pPr>
              <w:pStyle w:val="903"/>
              <w:jc w:val="center"/>
              <w:framePr w:hSpace="180" w:wrap="around" w:vAnchor="text" w:hAnchor="margin" w:xAlign="center" w:y="1"/>
              <w:outlineLvl w:val="0"/>
            </w:pPr>
            <w:r>
              <w:t xml:space="preserve">Предельный размер выплат к окладу (должностному окладу), ставке заработной платы,</w:t>
            </w:r>
            <w:r>
              <w:t xml:space="preserve"> </w:t>
            </w:r>
            <w:r>
              <w:t xml:space="preserve">%</w:t>
            </w:r>
            <w:r/>
          </w:p>
        </w:tc>
      </w:tr>
      <w:tr>
        <w:trPr>
          <w:cantSplit/>
        </w:trPr>
        <w:tc>
          <w:tcPr>
            <w:tcW w:w="651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jc w:val="center"/>
              <w:framePr w:hSpace="180" w:wrap="around" w:vAnchor="text" w:hAnchor="margin" w:xAlign="center" w:y="1"/>
              <w:outlineLvl w:val="0"/>
            </w:pPr>
            <w:r/>
            <w:r/>
          </w:p>
        </w:tc>
        <w:tc>
          <w:tcPr>
            <w:tcW w:w="2033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jc w:val="center"/>
              <w:framePr w:hSpace="180" w:wrap="around" w:vAnchor="text" w:hAnchor="margin" w:xAlign="center" w:y="1"/>
              <w:outlineLvl w:val="0"/>
            </w:pPr>
            <w:r/>
            <w:r/>
          </w:p>
        </w:tc>
        <w:tc>
          <w:tcPr>
            <w:tcW w:w="2898" w:type="dxa"/>
            <w:vAlign w:val="center"/>
            <w:textDirection w:val="lrTb"/>
            <w:noWrap w:val="false"/>
          </w:tcPr>
          <w:p>
            <w:pPr>
              <w:pStyle w:val="903"/>
              <w:jc w:val="center"/>
              <w:framePr w:hSpace="180" w:wrap="around" w:vAnchor="text" w:hAnchor="margin" w:xAlign="center" w:y="1"/>
              <w:outlineLvl w:val="0"/>
            </w:pPr>
            <w:r>
              <w:t xml:space="preserve">Наименование</w:t>
            </w:r>
            <w:r/>
          </w:p>
        </w:tc>
        <w:tc>
          <w:tcPr>
            <w:tcW w:w="2361" w:type="dxa"/>
            <w:vAlign w:val="center"/>
            <w:textDirection w:val="lrTb"/>
            <w:noWrap w:val="false"/>
          </w:tcPr>
          <w:p>
            <w:pPr>
              <w:pStyle w:val="903"/>
              <w:jc w:val="center"/>
              <w:framePr w:hSpace="180" w:wrap="around" w:vAnchor="text" w:hAnchor="margin" w:xAlign="center" w:y="1"/>
              <w:outlineLvl w:val="0"/>
            </w:pPr>
            <w:r>
              <w:t xml:space="preserve">Индикатор</w:t>
            </w:r>
            <w:r/>
          </w:p>
        </w:tc>
        <w:tc>
          <w:tcPr>
            <w:tcW w:w="1804" w:type="dxa"/>
            <w:vAlign w:val="center"/>
            <w:vMerge w:val="continue"/>
            <w:textDirection w:val="lrTb"/>
            <w:noWrap w:val="false"/>
          </w:tcPr>
          <w:p>
            <w:pPr>
              <w:pStyle w:val="920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W w:w="9747" w:type="dxa"/>
            <w:vAlign w:val="top"/>
            <w:textDirection w:val="lrTb"/>
            <w:noWrap w:val="false"/>
          </w:tcPr>
          <w:p>
            <w:pPr>
              <w:pStyle w:val="903"/>
              <w:rPr>
                <w:b/>
              </w:rPr>
              <w:framePr w:hSpace="180" w:wrap="around" w:vAnchor="text" w:hAnchor="margin" w:xAlign="center" w:y="1"/>
              <w:outlineLvl w:val="0"/>
            </w:pPr>
            <w:r>
              <w:rPr>
                <w:b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</w:t>
            </w:r>
            <w:r/>
          </w:p>
        </w:tc>
      </w:tr>
      <w:tr>
        <w:trPr/>
        <w:tc>
          <w:tcPr>
            <w:tcW w:w="651" w:type="dxa"/>
            <w:vAlign w:val="top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33" w:type="dxa"/>
            <w:vAlign w:val="top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к своим обязанностям</w:t>
            </w:r>
            <w:r/>
          </w:p>
        </w:tc>
        <w:tc>
          <w:tcPr>
            <w:tcW w:w="2898" w:type="dxa"/>
            <w:vAlign w:val="top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к руководителю со стороны контролирующих органов, учредителя, граждан</w:t>
            </w:r>
            <w:r/>
          </w:p>
        </w:tc>
        <w:tc>
          <w:tcPr>
            <w:tcW w:w="2361" w:type="dxa"/>
            <w:vAlign w:val="center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</w:t>
            </w:r>
            <w:r/>
          </w:p>
        </w:tc>
        <w:tc>
          <w:tcPr>
            <w:tcW w:w="1804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</w:tr>
      <w:tr>
        <w:trPr>
          <w:cantSplit/>
          <w:trHeight w:val="166"/>
        </w:trPr>
        <w:tc>
          <w:tcPr>
            <w:tcW w:w="651" w:type="dxa"/>
            <w:vAlign w:val="top"/>
            <w:vMerge w:val="restart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33" w:type="dxa"/>
            <w:vAlign w:val="top"/>
            <w:vMerge w:val="restart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деятельность учреждения</w:t>
            </w:r>
            <w:r/>
          </w:p>
        </w:tc>
        <w:tc>
          <w:tcPr>
            <w:tcW w:w="2898" w:type="dxa"/>
            <w:vAlign w:val="top"/>
            <w:vMerge w:val="restart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мероприятий (совещаний, семинаров, консультаций, разработок)</w:t>
            </w:r>
            <w:r/>
          </w:p>
        </w:tc>
        <w:tc>
          <w:tcPr>
            <w:tcBorders>
              <w:bottom w:val="single" w:color="000000" w:sz="4" w:space="0"/>
            </w:tcBorders>
            <w:tcW w:w="2361" w:type="dxa"/>
            <w:vAlign w:val="center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семинаров</w:t>
            </w:r>
            <w:r/>
          </w:p>
        </w:tc>
        <w:tc>
          <w:tcPr>
            <w:tcBorders>
              <w:bottom w:val="single" w:color="000000" w:sz="4" w:space="0"/>
            </w:tcBorders>
            <w:tcW w:w="1804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</w:tr>
      <w:tr>
        <w:trPr>
          <w:cantSplit/>
          <w:trHeight w:val="596"/>
        </w:trPr>
        <w:tc>
          <w:tcPr>
            <w:tcW w:w="651" w:type="dxa"/>
            <w:vAlign w:val="top"/>
            <w:vMerge w:val="continue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33" w:type="dxa"/>
            <w:vAlign w:val="top"/>
            <w:vMerge w:val="continue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98" w:type="dxa"/>
            <w:vAlign w:val="top"/>
            <w:vMerge w:val="continue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361" w:type="dxa"/>
            <w:vAlign w:val="center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консультаций, разработок</w:t>
            </w:r>
            <w:r/>
          </w:p>
        </w:tc>
        <w:tc>
          <w:tcPr>
            <w:tcBorders>
              <w:top w:val="single" w:color="000000" w:sz="4" w:space="0"/>
            </w:tcBorders>
            <w:tcW w:w="1804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/>
          </w:p>
        </w:tc>
      </w:tr>
      <w:tr>
        <w:trPr>
          <w:trHeight w:val="328"/>
        </w:trPr>
        <w:tc>
          <w:tcPr>
            <w:gridSpan w:val="4"/>
            <w:tcW w:w="7943" w:type="dxa"/>
            <w:vAlign w:val="top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04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</w:t>
            </w:r>
            <w:r/>
          </w:p>
        </w:tc>
      </w:tr>
      <w:tr>
        <w:trPr>
          <w:trHeight w:val="328"/>
        </w:trPr>
        <w:tc>
          <w:tcPr>
            <w:gridSpan w:val="5"/>
            <w:tcW w:w="9747" w:type="dxa"/>
            <w:vAlign w:val="top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интенсивность и высокие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28"/>
        </w:trPr>
        <w:tc>
          <w:tcPr>
            <w:tcW w:w="651" w:type="dxa"/>
            <w:vAlign w:val="top"/>
            <w:vMerge w:val="restart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33" w:type="dxa"/>
            <w:vAlign w:val="top"/>
            <w:vMerge w:val="restart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муниципального задания</w:t>
            </w:r>
            <w:r/>
          </w:p>
        </w:tc>
        <w:tc>
          <w:tcPr>
            <w:tcW w:w="2898" w:type="dxa"/>
            <w:vAlign w:val="top"/>
            <w:vMerge w:val="restart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показателей, установленных муниципальным заданием</w:t>
            </w:r>
            <w:r/>
          </w:p>
        </w:tc>
        <w:tc>
          <w:tcPr>
            <w:tcW w:w="2361" w:type="dxa"/>
            <w:vAlign w:val="top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100%</w:t>
            </w:r>
            <w:r/>
          </w:p>
        </w:tc>
        <w:tc>
          <w:tcPr>
            <w:tcBorders>
              <w:top w:val="single" w:color="000000" w:sz="4" w:space="0"/>
            </w:tcBorders>
            <w:tcW w:w="1804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/>
          </w:p>
        </w:tc>
      </w:tr>
      <w:tr>
        <w:trPr>
          <w:cantSplit/>
          <w:trHeight w:val="328"/>
        </w:trPr>
        <w:tc>
          <w:tcPr>
            <w:tcW w:w="651" w:type="dxa"/>
            <w:vAlign w:val="top"/>
            <w:vMerge w:val="continue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33" w:type="dxa"/>
            <w:vAlign w:val="top"/>
            <w:vMerge w:val="continue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98" w:type="dxa"/>
            <w:vAlign w:val="top"/>
            <w:vMerge w:val="continue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61" w:type="dxa"/>
            <w:vAlign w:val="top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90-100%</w:t>
            </w:r>
            <w:r/>
          </w:p>
        </w:tc>
        <w:tc>
          <w:tcPr>
            <w:tcBorders>
              <w:top w:val="single" w:color="000000" w:sz="4" w:space="0"/>
            </w:tcBorders>
            <w:tcW w:w="1804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</w:tr>
      <w:tr>
        <w:trPr>
          <w:trHeight w:val="328"/>
        </w:trPr>
        <w:tc>
          <w:tcPr>
            <w:gridSpan w:val="4"/>
            <w:tcW w:w="7943" w:type="dxa"/>
            <w:vAlign w:val="top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804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</w:t>
            </w:r>
            <w:r/>
          </w:p>
        </w:tc>
      </w:tr>
      <w:tr>
        <w:trPr>
          <w:trHeight w:val="328"/>
        </w:trPr>
        <w:tc>
          <w:tcPr>
            <w:gridSpan w:val="5"/>
            <w:tcW w:w="9747" w:type="dxa"/>
            <w:vAlign w:val="top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b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качество выполняемых работ</w:t>
            </w:r>
            <w:r/>
          </w:p>
        </w:tc>
      </w:tr>
      <w:tr>
        <w:trPr/>
        <w:tc>
          <w:tcPr>
            <w:tcW w:w="651" w:type="dxa"/>
            <w:vAlign w:val="top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33" w:type="dxa"/>
            <w:vAlign w:val="top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эффективного взаимодействия по социальному партнерству с учреждениями, организациями разных ведомств и различных форм собственности</w:t>
            </w:r>
            <w:r/>
          </w:p>
        </w:tc>
        <w:tc>
          <w:tcPr>
            <w:tcW w:w="2898" w:type="dxa"/>
            <w:vAlign w:val="top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соглашений, договоров о совместной деятельности, совместных мероприятий, фактов социального партнерства</w:t>
            </w:r>
            <w:r/>
          </w:p>
        </w:tc>
        <w:tc>
          <w:tcPr>
            <w:tcW w:w="2361" w:type="dxa"/>
            <w:vAlign w:val="center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наличия</w:t>
            </w:r>
            <w:r/>
          </w:p>
        </w:tc>
        <w:tc>
          <w:tcPr>
            <w:tcW w:w="1804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</w:tr>
      <w:tr>
        <w:trPr>
          <w:cantSplit/>
          <w:trHeight w:val="506"/>
        </w:trPr>
        <w:tc>
          <w:tcPr>
            <w:tcW w:w="651" w:type="dxa"/>
            <w:vAlign w:val="top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33" w:type="dxa"/>
            <w:vAlign w:val="top"/>
            <w:vMerge w:val="restart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учреждения</w:t>
            </w:r>
            <w:r/>
          </w:p>
        </w:tc>
        <w:tc>
          <w:tcPr>
            <w:tcW w:w="2898" w:type="dxa"/>
            <w:vAlign w:val="top"/>
            <w:vMerge w:val="restart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годового плана работы учреждения, муниципальных программ</w:t>
            </w:r>
            <w:r/>
          </w:p>
        </w:tc>
        <w:tc>
          <w:tcPr>
            <w:tcBorders>
              <w:bottom w:val="single" w:color="000000" w:sz="4" w:space="0"/>
            </w:tcBorders>
            <w:tcW w:w="2361" w:type="dxa"/>
            <w:vAlign w:val="center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 100%</w:t>
            </w:r>
            <w:r/>
          </w:p>
        </w:tc>
        <w:tc>
          <w:tcPr>
            <w:tcBorders>
              <w:bottom w:val="single" w:color="000000" w:sz="4" w:space="0"/>
            </w:tcBorders>
            <w:tcW w:w="1804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/>
          </w:p>
        </w:tc>
      </w:tr>
      <w:tr>
        <w:trPr>
          <w:cantSplit/>
          <w:trHeight w:val="922"/>
        </w:trPr>
        <w:tc>
          <w:tcPr>
            <w:tcW w:w="651" w:type="dxa"/>
            <w:vAlign w:val="top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33" w:type="dxa"/>
            <w:vAlign w:val="top"/>
            <w:vMerge w:val="continue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98" w:type="dxa"/>
            <w:vAlign w:val="top"/>
            <w:vMerge w:val="continue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361" w:type="dxa"/>
            <w:vAlign w:val="center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сверх установленных показателей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804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/>
          </w:p>
        </w:tc>
      </w:tr>
      <w:tr>
        <w:trPr>
          <w:trHeight w:val="338"/>
        </w:trPr>
        <w:tc>
          <w:tcPr>
            <w:gridSpan w:val="4"/>
            <w:tcW w:w="7943" w:type="dxa"/>
            <w:vAlign w:val="top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804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</w:t>
            </w:r>
            <w:r/>
          </w:p>
        </w:tc>
      </w:tr>
      <w:tr>
        <w:trPr>
          <w:trHeight w:val="338"/>
        </w:trPr>
        <w:tc>
          <w:tcPr>
            <w:gridSpan w:val="4"/>
            <w:tcW w:w="7943" w:type="dxa"/>
            <w:vAlign w:val="top"/>
            <w:textDirection w:val="lrTb"/>
            <w:noWrap w:val="false"/>
          </w:tcPr>
          <w:p>
            <w:pPr>
              <w:pStyle w:val="920"/>
              <w:rPr>
                <w:rFonts w:ascii="Times New Roman" w:hAnsi="Times New Roman" w:cs="Times New Roman"/>
                <w:b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</w:t>
            </w:r>
            <w:r/>
          </w:p>
        </w:tc>
        <w:tc>
          <w:tcPr>
            <w:tcBorders>
              <w:top w:val="single" w:color="000000" w:sz="4" w:space="0"/>
            </w:tcBorders>
            <w:tcW w:w="1804" w:type="dxa"/>
            <w:vAlign w:val="center"/>
            <w:textDirection w:val="lrTb"/>
            <w:noWrap w:val="false"/>
          </w:tcPr>
          <w:p>
            <w:pPr>
              <w:pStyle w:val="9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framePr w:hSpace="180" w:wrap="around" w:vAnchor="text" w:hAnchor="margin" w:xAlign="center" w:y="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pStyle w:val="90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5" w:h="16838" w:orient="portrait"/>
      <w:pgMar w:top="567" w:right="851" w:bottom="567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Calibri Light">
    <w:panose1 w:val="020F03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3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03"/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3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3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3"/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3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3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3"/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3"/>
        <w:ind w:left="7047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128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20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72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4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41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88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6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63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7048" w:hanging="180"/>
      </w:pPr>
    </w:lvl>
  </w:abstractNum>
  <w:abstractNum w:abstractNumId="2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903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70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3"/>
        <w:ind w:left="2160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3"/>
        <w:ind w:left="2160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3"/>
        <w:ind w:left="2160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3"/>
        <w:ind w:left="2160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3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3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3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3"/>
        <w:ind w:left="3060" w:hanging="216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03"/>
        <w:ind w:left="126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03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3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3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3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3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3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3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3"/>
        <w:ind w:left="702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03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0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3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03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0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3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3"/>
        <w:ind w:left="19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3"/>
        <w:ind w:left="32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3"/>
        <w:ind w:left="48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3"/>
        <w:ind w:left="61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3"/>
        <w:ind w:left="77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3"/>
        <w:ind w:left="93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3"/>
        <w:ind w:left="106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3"/>
        <w:ind w:left="1224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78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3"/>
        <w:ind w:left="2246" w:hanging="139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3"/>
        <w:ind w:left="2677" w:hanging="139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3"/>
        <w:ind w:left="3108" w:hanging="139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3"/>
        <w:ind w:left="3539" w:hanging="139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3"/>
        <w:ind w:left="3970" w:hanging="139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3"/>
        <w:ind w:left="444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3"/>
        <w:ind w:left="4877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3"/>
        <w:ind w:left="5668" w:hanging="180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78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3"/>
        <w:ind w:left="2246" w:hanging="139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3"/>
        <w:ind w:left="2677" w:hanging="139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3"/>
        <w:ind w:left="3108" w:hanging="139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3"/>
        <w:ind w:left="3539" w:hanging="139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3"/>
        <w:ind w:left="3970" w:hanging="139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3"/>
        <w:ind w:left="444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3"/>
        <w:ind w:left="4877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3"/>
        <w:ind w:left="5668" w:hanging="180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0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3"/>
        <w:ind w:left="117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3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3"/>
        <w:ind w:left="24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3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3"/>
        <w:ind w:left="36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3"/>
        <w:ind w:left="45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3"/>
        <w:ind w:left="495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3"/>
        <w:ind w:left="5760" w:hanging="216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03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03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3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3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3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3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3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3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3"/>
        <w:ind w:left="7005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1683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828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03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0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3"/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03"/>
        <w:ind w:left="126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03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3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3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3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3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3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3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3"/>
        <w:ind w:left="702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0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3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03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0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3"/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7189" w:hanging="180"/>
      </w:pPr>
    </w:lvl>
  </w:abstractNum>
  <w:abstractNum w:abstractNumId="20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903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7005" w:hanging="180"/>
      </w:pPr>
    </w:lvl>
  </w:abstractNum>
  <w:abstractNum w:abstractNumId="21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903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702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3"/>
        <w:ind w:left="1575" w:hanging="103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3"/>
        <w:ind w:left="1689" w:hanging="103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3"/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3"/>
        <w:ind w:left="19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3"/>
        <w:ind w:left="243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3"/>
        <w:ind w:left="29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3"/>
        <w:ind w:left="302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3"/>
        <w:ind w:left="3498" w:hanging="216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3"/>
        <w:ind w:left="2160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3"/>
        <w:ind w:left="2160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3"/>
        <w:ind w:left="2160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3"/>
        <w:ind w:left="2160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3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3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3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3"/>
        <w:ind w:left="3060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7188" w:hanging="180"/>
      </w:pPr>
    </w:lvl>
  </w:abstractNum>
  <w:abstractNum w:abstractNumId="2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3"/>
        <w:ind w:left="795" w:hanging="360"/>
        <w:tabs>
          <w:tab w:val="num" w:pos="79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515" w:hanging="360"/>
        <w:tabs>
          <w:tab w:val="num" w:pos="151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235" w:hanging="180"/>
        <w:tabs>
          <w:tab w:val="num" w:pos="223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2955" w:hanging="360"/>
        <w:tabs>
          <w:tab w:val="num" w:pos="295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675" w:hanging="360"/>
        <w:tabs>
          <w:tab w:val="num" w:pos="367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395" w:hanging="180"/>
        <w:tabs>
          <w:tab w:val="num" w:pos="439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115" w:hanging="360"/>
        <w:tabs>
          <w:tab w:val="num" w:pos="511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5835" w:hanging="360"/>
        <w:tabs>
          <w:tab w:val="num" w:pos="583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555" w:hanging="180"/>
        <w:tabs>
          <w:tab w:val="num" w:pos="6555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78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3"/>
        <w:ind w:left="15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3"/>
        <w:ind w:left="186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3"/>
        <w:ind w:left="258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3"/>
        <w:ind w:left="294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3"/>
        <w:ind w:left="366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3"/>
        <w:ind w:left="438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3"/>
        <w:ind w:left="474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3"/>
        <w:ind w:left="5464" w:hanging="2160"/>
      </w:pPr>
    </w:lvl>
  </w:abstractNum>
  <w:abstractNum w:abstractNumId="29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903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7005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11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8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5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3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40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7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4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61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904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1320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7005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1380" w:hanging="138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3"/>
        <w:ind w:left="2089" w:hanging="138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3"/>
        <w:ind w:left="2798" w:hanging="138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3"/>
        <w:ind w:left="3507" w:hanging="13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3"/>
        <w:ind w:left="4216" w:hanging="13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3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3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3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3"/>
        <w:ind w:left="7832" w:hanging="2160"/>
      </w:pPr>
    </w:lvl>
  </w:abstractNum>
  <w:abstractNum w:abstractNumId="3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03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3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3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3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3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3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3"/>
        <w:ind w:left="1800" w:hanging="1800"/>
      </w:pPr>
    </w:lvl>
  </w:abstractNum>
  <w:abstractNum w:abstractNumId="34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903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7020" w:hanging="180"/>
      </w:pPr>
    </w:lvl>
  </w:abstractNum>
  <w:abstractNum w:abstractNumId="3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3"/>
        <w:ind w:left="19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3"/>
        <w:ind w:left="32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3"/>
        <w:ind w:left="48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3"/>
        <w:ind w:left="61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3"/>
        <w:ind w:left="77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3"/>
        <w:ind w:left="93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3"/>
        <w:ind w:left="106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3"/>
        <w:ind w:left="12240" w:hanging="2160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03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03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3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3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3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3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3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3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3"/>
        <w:ind w:left="7005" w:hanging="360"/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1380" w:hanging="138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3"/>
        <w:ind w:left="2089" w:hanging="138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3"/>
        <w:ind w:left="2798" w:hanging="138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3"/>
        <w:ind w:left="3507" w:hanging="13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3"/>
        <w:ind w:left="4216" w:hanging="13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3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3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3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3"/>
        <w:ind w:left="7832" w:hanging="2160"/>
      </w:pPr>
    </w:lvl>
  </w:abstractNum>
  <w:abstractNum w:abstractNumId="3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03"/>
        <w:ind w:left="675" w:hanging="675"/>
      </w:pPr>
    </w:lvl>
    <w:lvl w:ilvl="1">
      <w:start w:val="2"/>
      <w:numFmt w:val="decimal"/>
      <w:isLgl w:val="false"/>
      <w:suff w:val="tab"/>
      <w:lvlText w:val="%1.%2."/>
      <w:lvlJc w:val="left"/>
      <w:pPr>
        <w:pStyle w:val="903"/>
        <w:ind w:left="1003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3"/>
        <w:ind w:left="12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3"/>
        <w:ind w:left="192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3"/>
        <w:ind w:left="22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3"/>
        <w:ind w:left="285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3"/>
        <w:ind w:left="349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3"/>
        <w:ind w:left="378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3"/>
        <w:ind w:left="4424" w:hanging="2160"/>
      </w:pPr>
    </w:lvl>
  </w:abstractNum>
  <w:abstractNum w:abstractNumId="39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903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7005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66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3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3"/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3"/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3"/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3"/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3"/>
        <w:ind w:left="2007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3"/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3"/>
        <w:ind w:left="2367" w:hanging="180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3"/>
        <w:ind w:left="2160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3"/>
        <w:ind w:left="2160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3"/>
        <w:ind w:left="2160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3"/>
        <w:ind w:left="2160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3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3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3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3"/>
        <w:ind w:left="3060" w:hanging="216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03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03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3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3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3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3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3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3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3"/>
        <w:ind w:left="7005" w:hanging="360"/>
      </w:pPr>
      <w:rPr>
        <w:rFonts w:ascii="Wingdings" w:hAnsi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03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03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3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3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3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3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3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3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3"/>
        <w:ind w:left="7005" w:hanging="360"/>
      </w:pPr>
      <w:rPr>
        <w:rFonts w:ascii="Wingdings" w:hAnsi="Wingdings"/>
      </w:rPr>
    </w:lvl>
  </w:abstractNum>
  <w:num w:numId="1">
    <w:abstractNumId w:val="23"/>
  </w:num>
  <w:num w:numId="2">
    <w:abstractNumId w:val="5"/>
  </w:num>
  <w:num w:numId="3">
    <w:abstractNumId w:val="31"/>
  </w:num>
  <w:num w:numId="4">
    <w:abstractNumId w:val="4"/>
  </w:num>
  <w:num w:numId="5">
    <w:abstractNumId w:val="15"/>
  </w:num>
  <w:num w:numId="6">
    <w:abstractNumId w:val="18"/>
  </w:num>
  <w:num w:numId="7">
    <w:abstractNumId w:val="11"/>
  </w:num>
  <w:num w:numId="8">
    <w:abstractNumId w:val="36"/>
  </w:num>
  <w:num w:numId="9">
    <w:abstractNumId w:val="14"/>
  </w:num>
  <w:num w:numId="10">
    <w:abstractNumId w:val="6"/>
  </w:num>
  <w:num w:numId="11">
    <w:abstractNumId w:val="44"/>
  </w:num>
  <w:num w:numId="12">
    <w:abstractNumId w:val="29"/>
  </w:num>
  <w:num w:numId="13">
    <w:abstractNumId w:val="39"/>
  </w:num>
  <w:num w:numId="14">
    <w:abstractNumId w:val="21"/>
  </w:num>
  <w:num w:numId="15">
    <w:abstractNumId w:val="20"/>
  </w:num>
  <w:num w:numId="16">
    <w:abstractNumId w:val="34"/>
  </w:num>
  <w:num w:numId="17">
    <w:abstractNumId w:val="2"/>
  </w:num>
  <w:num w:numId="18">
    <w:abstractNumId w:val="43"/>
  </w:num>
  <w:num w:numId="19">
    <w:abstractNumId w:val="26"/>
  </w:num>
  <w:num w:numId="20">
    <w:abstractNumId w:val="13"/>
  </w:num>
  <w:num w:numId="21">
    <w:abstractNumId w:val="1"/>
  </w:num>
  <w:num w:numId="22">
    <w:abstractNumId w:val="16"/>
  </w:num>
  <w:num w:numId="23">
    <w:abstractNumId w:val="27"/>
  </w:num>
  <w:num w:numId="24">
    <w:abstractNumId w:val="30"/>
  </w:num>
  <w:num w:numId="25">
    <w:abstractNumId w:val="28"/>
  </w:num>
  <w:num w:numId="26">
    <w:abstractNumId w:val="22"/>
  </w:num>
  <w:num w:numId="27">
    <w:abstractNumId w:val="17"/>
  </w:num>
  <w:num w:numId="28">
    <w:abstractNumId w:val="12"/>
  </w:num>
  <w:num w:numId="29">
    <w:abstractNumId w:val="24"/>
  </w:num>
  <w:num w:numId="30">
    <w:abstractNumId w:val="19"/>
  </w:num>
  <w:num w:numId="31">
    <w:abstractNumId w:val="32"/>
  </w:num>
  <w:num w:numId="32">
    <w:abstractNumId w:val="37"/>
  </w:num>
  <w:num w:numId="33">
    <w:abstractNumId w:val="42"/>
  </w:num>
  <w:num w:numId="34">
    <w:abstractNumId w:val="3"/>
  </w:num>
  <w:num w:numId="35">
    <w:abstractNumId w:val="35"/>
  </w:num>
  <w:num w:numId="36">
    <w:abstractNumId w:val="7"/>
  </w:num>
  <w:num w:numId="37">
    <w:abstractNumId w:val="10"/>
  </w:num>
  <w:num w:numId="38">
    <w:abstractNumId w:val="8"/>
  </w:num>
  <w:num w:numId="39">
    <w:abstractNumId w:val="0"/>
  </w:num>
  <w:num w:numId="40">
    <w:abstractNumId w:val="25"/>
  </w:num>
  <w:num w:numId="41">
    <w:abstractNumId w:val="41"/>
  </w:num>
  <w:num w:numId="42">
    <w:abstractNumId w:val="33"/>
  </w:num>
  <w:num w:numId="43">
    <w:abstractNumId w:val="38"/>
  </w:num>
  <w:num w:numId="44">
    <w:abstractNumId w:val="40"/>
  </w:num>
  <w:num w:numId="45">
    <w:abstractNumId w:val="9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5">
    <w:name w:val="Heading 1"/>
    <w:basedOn w:val="903"/>
    <w:next w:val="903"/>
    <w:link w:val="72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6">
    <w:name w:val="Heading 1 Char"/>
    <w:link w:val="725"/>
    <w:uiPriority w:val="9"/>
    <w:rPr>
      <w:rFonts w:ascii="Arial" w:hAnsi="Arial" w:eastAsia="Arial" w:cs="Arial"/>
      <w:sz w:val="40"/>
      <w:szCs w:val="40"/>
    </w:rPr>
  </w:style>
  <w:style w:type="paragraph" w:styleId="727">
    <w:name w:val="Heading 2"/>
    <w:basedOn w:val="903"/>
    <w:next w:val="903"/>
    <w:link w:val="72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8">
    <w:name w:val="Heading 2 Char"/>
    <w:link w:val="727"/>
    <w:uiPriority w:val="9"/>
    <w:rPr>
      <w:rFonts w:ascii="Arial" w:hAnsi="Arial" w:eastAsia="Arial" w:cs="Arial"/>
      <w:sz w:val="34"/>
    </w:rPr>
  </w:style>
  <w:style w:type="paragraph" w:styleId="729">
    <w:name w:val="Heading 3"/>
    <w:basedOn w:val="903"/>
    <w:next w:val="903"/>
    <w:link w:val="73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0">
    <w:name w:val="Heading 3 Char"/>
    <w:link w:val="729"/>
    <w:uiPriority w:val="9"/>
    <w:rPr>
      <w:rFonts w:ascii="Arial" w:hAnsi="Arial" w:eastAsia="Arial" w:cs="Arial"/>
      <w:sz w:val="30"/>
      <w:szCs w:val="30"/>
    </w:rPr>
  </w:style>
  <w:style w:type="paragraph" w:styleId="731">
    <w:name w:val="Heading 4"/>
    <w:basedOn w:val="903"/>
    <w:next w:val="903"/>
    <w:link w:val="73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2">
    <w:name w:val="Heading 4 Char"/>
    <w:link w:val="731"/>
    <w:uiPriority w:val="9"/>
    <w:rPr>
      <w:rFonts w:ascii="Arial" w:hAnsi="Arial" w:eastAsia="Arial" w:cs="Arial"/>
      <w:b/>
      <w:bCs/>
      <w:sz w:val="26"/>
      <w:szCs w:val="26"/>
    </w:rPr>
  </w:style>
  <w:style w:type="paragraph" w:styleId="733">
    <w:name w:val="Heading 5"/>
    <w:basedOn w:val="903"/>
    <w:next w:val="903"/>
    <w:link w:val="73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4">
    <w:name w:val="Heading 5 Char"/>
    <w:link w:val="733"/>
    <w:uiPriority w:val="9"/>
    <w:rPr>
      <w:rFonts w:ascii="Arial" w:hAnsi="Arial" w:eastAsia="Arial" w:cs="Arial"/>
      <w:b/>
      <w:bCs/>
      <w:sz w:val="24"/>
      <w:szCs w:val="24"/>
    </w:rPr>
  </w:style>
  <w:style w:type="paragraph" w:styleId="735">
    <w:name w:val="Heading 6"/>
    <w:basedOn w:val="903"/>
    <w:next w:val="903"/>
    <w:link w:val="73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6">
    <w:name w:val="Heading 6 Char"/>
    <w:link w:val="735"/>
    <w:uiPriority w:val="9"/>
    <w:rPr>
      <w:rFonts w:ascii="Arial" w:hAnsi="Arial" w:eastAsia="Arial" w:cs="Arial"/>
      <w:b/>
      <w:bCs/>
      <w:sz w:val="22"/>
      <w:szCs w:val="22"/>
    </w:rPr>
  </w:style>
  <w:style w:type="paragraph" w:styleId="737">
    <w:name w:val="Heading 7"/>
    <w:basedOn w:val="903"/>
    <w:next w:val="903"/>
    <w:link w:val="73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8">
    <w:name w:val="Heading 7 Char"/>
    <w:link w:val="73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9">
    <w:name w:val="Heading 8"/>
    <w:basedOn w:val="903"/>
    <w:next w:val="903"/>
    <w:link w:val="74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0">
    <w:name w:val="Heading 8 Char"/>
    <w:link w:val="739"/>
    <w:uiPriority w:val="9"/>
    <w:rPr>
      <w:rFonts w:ascii="Arial" w:hAnsi="Arial" w:eastAsia="Arial" w:cs="Arial"/>
      <w:i/>
      <w:iCs/>
      <w:sz w:val="22"/>
      <w:szCs w:val="22"/>
    </w:rPr>
  </w:style>
  <w:style w:type="paragraph" w:styleId="741">
    <w:name w:val="Heading 9"/>
    <w:basedOn w:val="903"/>
    <w:next w:val="903"/>
    <w:link w:val="74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2">
    <w:name w:val="Heading 9 Char"/>
    <w:link w:val="741"/>
    <w:uiPriority w:val="9"/>
    <w:rPr>
      <w:rFonts w:ascii="Arial" w:hAnsi="Arial" w:eastAsia="Arial" w:cs="Arial"/>
      <w:i/>
      <w:iCs/>
      <w:sz w:val="21"/>
      <w:szCs w:val="21"/>
    </w:rPr>
  </w:style>
  <w:style w:type="paragraph" w:styleId="743">
    <w:name w:val="List Paragraph"/>
    <w:basedOn w:val="903"/>
    <w:uiPriority w:val="34"/>
    <w:qFormat/>
    <w:pPr>
      <w:contextualSpacing/>
      <w:ind w:left="720"/>
    </w:pPr>
  </w:style>
  <w:style w:type="paragraph" w:styleId="744">
    <w:name w:val="No Spacing"/>
    <w:uiPriority w:val="1"/>
    <w:qFormat/>
    <w:pPr>
      <w:spacing w:before="0" w:after="0" w:line="240" w:lineRule="auto"/>
    </w:pPr>
  </w:style>
  <w:style w:type="paragraph" w:styleId="745">
    <w:name w:val="Title"/>
    <w:basedOn w:val="903"/>
    <w:next w:val="903"/>
    <w:link w:val="74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6">
    <w:name w:val="Title Char"/>
    <w:link w:val="745"/>
    <w:uiPriority w:val="10"/>
    <w:rPr>
      <w:sz w:val="48"/>
      <w:szCs w:val="48"/>
    </w:rPr>
  </w:style>
  <w:style w:type="paragraph" w:styleId="747">
    <w:name w:val="Subtitle"/>
    <w:basedOn w:val="903"/>
    <w:next w:val="903"/>
    <w:link w:val="748"/>
    <w:uiPriority w:val="11"/>
    <w:qFormat/>
    <w:pPr>
      <w:spacing w:before="200" w:after="200"/>
    </w:pPr>
    <w:rPr>
      <w:sz w:val="24"/>
      <w:szCs w:val="24"/>
    </w:rPr>
  </w:style>
  <w:style w:type="character" w:styleId="748">
    <w:name w:val="Subtitle Char"/>
    <w:link w:val="747"/>
    <w:uiPriority w:val="11"/>
    <w:rPr>
      <w:sz w:val="24"/>
      <w:szCs w:val="24"/>
    </w:rPr>
  </w:style>
  <w:style w:type="paragraph" w:styleId="749">
    <w:name w:val="Quote"/>
    <w:basedOn w:val="903"/>
    <w:next w:val="903"/>
    <w:link w:val="750"/>
    <w:uiPriority w:val="29"/>
    <w:qFormat/>
    <w:pPr>
      <w:ind w:left="720" w:right="720"/>
    </w:pPr>
    <w:rPr>
      <w:i/>
    </w:rPr>
  </w:style>
  <w:style w:type="character" w:styleId="750">
    <w:name w:val="Quote Char"/>
    <w:link w:val="749"/>
    <w:uiPriority w:val="29"/>
    <w:rPr>
      <w:i/>
    </w:rPr>
  </w:style>
  <w:style w:type="paragraph" w:styleId="751">
    <w:name w:val="Intense Quote"/>
    <w:basedOn w:val="903"/>
    <w:next w:val="903"/>
    <w:link w:val="75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>
    <w:name w:val="Intense Quote Char"/>
    <w:link w:val="751"/>
    <w:uiPriority w:val="30"/>
    <w:rPr>
      <w:i/>
    </w:rPr>
  </w:style>
  <w:style w:type="paragraph" w:styleId="753">
    <w:name w:val="Header"/>
    <w:basedOn w:val="903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>
    <w:name w:val="Header Char"/>
    <w:link w:val="753"/>
    <w:uiPriority w:val="99"/>
  </w:style>
  <w:style w:type="paragraph" w:styleId="755">
    <w:name w:val="Footer"/>
    <w:basedOn w:val="903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>
    <w:name w:val="Footer Char"/>
    <w:link w:val="755"/>
    <w:uiPriority w:val="99"/>
  </w:style>
  <w:style w:type="paragraph" w:styleId="757">
    <w:name w:val="Caption"/>
    <w:basedOn w:val="903"/>
    <w:next w:val="9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8">
    <w:name w:val="Caption Char"/>
    <w:basedOn w:val="757"/>
    <w:link w:val="755"/>
    <w:uiPriority w:val="99"/>
  </w:style>
  <w:style w:type="table" w:styleId="75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5">
    <w:name w:val="Hyperlink"/>
    <w:uiPriority w:val="99"/>
    <w:unhideWhenUsed/>
    <w:rPr>
      <w:color w:val="0000ff" w:themeColor="hyperlink"/>
      <w:u w:val="single"/>
    </w:rPr>
  </w:style>
  <w:style w:type="paragraph" w:styleId="886">
    <w:name w:val="footnote text"/>
    <w:basedOn w:val="903"/>
    <w:link w:val="887"/>
    <w:uiPriority w:val="99"/>
    <w:semiHidden/>
    <w:unhideWhenUsed/>
    <w:pPr>
      <w:spacing w:after="40" w:line="240" w:lineRule="auto"/>
    </w:pPr>
    <w:rPr>
      <w:sz w:val="18"/>
    </w:rPr>
  </w:style>
  <w:style w:type="character" w:styleId="887">
    <w:name w:val="Footnote Text Char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endnote text"/>
    <w:basedOn w:val="903"/>
    <w:link w:val="890"/>
    <w:uiPriority w:val="99"/>
    <w:semiHidden/>
    <w:unhideWhenUsed/>
    <w:pPr>
      <w:spacing w:after="0" w:line="240" w:lineRule="auto"/>
    </w:pPr>
    <w:rPr>
      <w:sz w:val="20"/>
    </w:rPr>
  </w:style>
  <w:style w:type="character" w:styleId="890">
    <w:name w:val="Endnote Text Char"/>
    <w:link w:val="889"/>
    <w:uiPriority w:val="99"/>
    <w:rPr>
      <w:sz w:val="20"/>
    </w:rPr>
  </w:style>
  <w:style w:type="character" w:styleId="891">
    <w:name w:val="endnote reference"/>
    <w:uiPriority w:val="99"/>
    <w:semiHidden/>
    <w:unhideWhenUsed/>
    <w:rPr>
      <w:vertAlign w:val="superscript"/>
    </w:rPr>
  </w:style>
  <w:style w:type="paragraph" w:styleId="892">
    <w:name w:val="toc 1"/>
    <w:basedOn w:val="903"/>
    <w:next w:val="903"/>
    <w:uiPriority w:val="39"/>
    <w:unhideWhenUsed/>
    <w:pPr>
      <w:ind w:left="0" w:right="0" w:firstLine="0"/>
      <w:spacing w:after="57"/>
    </w:pPr>
  </w:style>
  <w:style w:type="paragraph" w:styleId="893">
    <w:name w:val="toc 2"/>
    <w:basedOn w:val="903"/>
    <w:next w:val="903"/>
    <w:uiPriority w:val="39"/>
    <w:unhideWhenUsed/>
    <w:pPr>
      <w:ind w:left="283" w:right="0" w:firstLine="0"/>
      <w:spacing w:after="57"/>
    </w:pPr>
  </w:style>
  <w:style w:type="paragraph" w:styleId="894">
    <w:name w:val="toc 3"/>
    <w:basedOn w:val="903"/>
    <w:next w:val="903"/>
    <w:uiPriority w:val="39"/>
    <w:unhideWhenUsed/>
    <w:pPr>
      <w:ind w:left="567" w:right="0" w:firstLine="0"/>
      <w:spacing w:after="57"/>
    </w:pPr>
  </w:style>
  <w:style w:type="paragraph" w:styleId="895">
    <w:name w:val="toc 4"/>
    <w:basedOn w:val="903"/>
    <w:next w:val="903"/>
    <w:uiPriority w:val="39"/>
    <w:unhideWhenUsed/>
    <w:pPr>
      <w:ind w:left="850" w:right="0" w:firstLine="0"/>
      <w:spacing w:after="57"/>
    </w:pPr>
  </w:style>
  <w:style w:type="paragraph" w:styleId="896">
    <w:name w:val="toc 5"/>
    <w:basedOn w:val="903"/>
    <w:next w:val="903"/>
    <w:uiPriority w:val="39"/>
    <w:unhideWhenUsed/>
    <w:pPr>
      <w:ind w:left="1134" w:right="0" w:firstLine="0"/>
      <w:spacing w:after="57"/>
    </w:pPr>
  </w:style>
  <w:style w:type="paragraph" w:styleId="897">
    <w:name w:val="toc 6"/>
    <w:basedOn w:val="903"/>
    <w:next w:val="903"/>
    <w:uiPriority w:val="39"/>
    <w:unhideWhenUsed/>
    <w:pPr>
      <w:ind w:left="1417" w:right="0" w:firstLine="0"/>
      <w:spacing w:after="57"/>
    </w:pPr>
  </w:style>
  <w:style w:type="paragraph" w:styleId="898">
    <w:name w:val="toc 7"/>
    <w:basedOn w:val="903"/>
    <w:next w:val="903"/>
    <w:uiPriority w:val="39"/>
    <w:unhideWhenUsed/>
    <w:pPr>
      <w:ind w:left="1701" w:right="0" w:firstLine="0"/>
      <w:spacing w:after="57"/>
    </w:pPr>
  </w:style>
  <w:style w:type="paragraph" w:styleId="899">
    <w:name w:val="toc 8"/>
    <w:basedOn w:val="903"/>
    <w:next w:val="903"/>
    <w:uiPriority w:val="39"/>
    <w:unhideWhenUsed/>
    <w:pPr>
      <w:ind w:left="1984" w:right="0" w:firstLine="0"/>
      <w:spacing w:after="57"/>
    </w:pPr>
  </w:style>
  <w:style w:type="paragraph" w:styleId="900">
    <w:name w:val="toc 9"/>
    <w:basedOn w:val="903"/>
    <w:next w:val="903"/>
    <w:uiPriority w:val="39"/>
    <w:unhideWhenUsed/>
    <w:pPr>
      <w:ind w:left="2268" w:right="0" w:firstLine="0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903"/>
    <w:next w:val="903"/>
    <w:uiPriority w:val="99"/>
    <w:unhideWhenUsed/>
    <w:pPr>
      <w:spacing w:after="0" w:afterAutospacing="0"/>
    </w:pPr>
  </w:style>
  <w:style w:type="paragraph" w:styleId="903" w:default="1">
    <w:name w:val="Normal"/>
    <w:next w:val="903"/>
    <w:link w:val="903"/>
    <w:qFormat/>
    <w:rPr>
      <w:sz w:val="24"/>
      <w:szCs w:val="24"/>
      <w:lang w:val="ru-RU" w:eastAsia="ru-RU" w:bidi="ar-SA"/>
    </w:rPr>
  </w:style>
  <w:style w:type="paragraph" w:styleId="904">
    <w:name w:val="Заголовок 1"/>
    <w:basedOn w:val="903"/>
    <w:next w:val="903"/>
    <w:link w:val="927"/>
    <w:qFormat/>
    <w:pPr>
      <w:jc w:val="center"/>
      <w:keepNext/>
      <w:outlineLvl w:val="0"/>
    </w:pPr>
    <w:rPr>
      <w:b/>
      <w:sz w:val="22"/>
      <w:szCs w:val="20"/>
    </w:rPr>
  </w:style>
  <w:style w:type="paragraph" w:styleId="905">
    <w:name w:val="Заголовок 3"/>
    <w:basedOn w:val="903"/>
    <w:next w:val="903"/>
    <w:link w:val="923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character" w:styleId="906">
    <w:name w:val="Основной шрифт абзаца"/>
    <w:next w:val="906"/>
    <w:link w:val="903"/>
    <w:semiHidden/>
  </w:style>
  <w:style w:type="table" w:styleId="907">
    <w:name w:val="Обычная таблица"/>
    <w:next w:val="907"/>
    <w:link w:val="903"/>
    <w:semiHidden/>
    <w:tblPr/>
  </w:style>
  <w:style w:type="numbering" w:styleId="908">
    <w:name w:val="Нет списка"/>
    <w:next w:val="908"/>
    <w:link w:val="903"/>
    <w:semiHidden/>
  </w:style>
  <w:style w:type="table" w:styleId="909">
    <w:name w:val="Сетка таблицы"/>
    <w:basedOn w:val="907"/>
    <w:next w:val="909"/>
    <w:link w:val="903"/>
    <w:uiPriority w:val="59"/>
    <w:tblPr/>
  </w:style>
  <w:style w:type="character" w:styleId="910">
    <w:name w:val="Гиперссылка"/>
    <w:next w:val="910"/>
    <w:link w:val="903"/>
    <w:rPr>
      <w:color w:val="0000ff"/>
      <w:u w:val="single"/>
    </w:rPr>
  </w:style>
  <w:style w:type="paragraph" w:styleId="911">
    <w:name w:val="Текст выноски"/>
    <w:basedOn w:val="903"/>
    <w:next w:val="911"/>
    <w:link w:val="903"/>
    <w:semiHidden/>
    <w:rPr>
      <w:rFonts w:ascii="Tahoma" w:hAnsi="Tahoma" w:cs="Tahoma"/>
      <w:sz w:val="16"/>
      <w:szCs w:val="16"/>
    </w:rPr>
  </w:style>
  <w:style w:type="paragraph" w:styleId="912">
    <w:name w:val="Абзац списка"/>
    <w:basedOn w:val="903"/>
    <w:next w:val="912"/>
    <w:link w:val="903"/>
    <w:uiPriority w:val="99"/>
    <w:qFormat/>
    <w:pPr>
      <w:contextualSpacing/>
      <w:ind w:left="720"/>
    </w:pPr>
  </w:style>
  <w:style w:type="paragraph" w:styleId="913">
    <w:name w:val="Основной текст с отступом"/>
    <w:basedOn w:val="903"/>
    <w:next w:val="913"/>
    <w:link w:val="914"/>
    <w:uiPriority w:val="99"/>
    <w:unhideWhenUsed/>
    <w:pPr>
      <w:ind w:firstLine="708"/>
      <w:jc w:val="both"/>
    </w:pPr>
    <w:rPr>
      <w:lang w:val="en-US" w:eastAsia="en-US"/>
    </w:rPr>
  </w:style>
  <w:style w:type="character" w:styleId="914">
    <w:name w:val="Основной текст с отступом Знак"/>
    <w:next w:val="914"/>
    <w:link w:val="913"/>
    <w:uiPriority w:val="99"/>
    <w:rPr>
      <w:sz w:val="24"/>
      <w:szCs w:val="24"/>
      <w:lang w:val="en-US" w:eastAsia="en-US"/>
    </w:rPr>
  </w:style>
  <w:style w:type="paragraph" w:styleId="915">
    <w:name w:val="Основной текст"/>
    <w:basedOn w:val="903"/>
    <w:next w:val="915"/>
    <w:link w:val="916"/>
    <w:uiPriority w:val="99"/>
    <w:unhideWhenUsed/>
    <w:pPr>
      <w:spacing w:after="120"/>
    </w:pPr>
    <w:rPr>
      <w:lang w:val="en-US" w:eastAsia="en-US"/>
    </w:rPr>
  </w:style>
  <w:style w:type="character" w:styleId="916">
    <w:name w:val="Основной текст Знак"/>
    <w:next w:val="916"/>
    <w:link w:val="915"/>
    <w:uiPriority w:val="99"/>
    <w:rPr>
      <w:sz w:val="24"/>
      <w:szCs w:val="24"/>
    </w:rPr>
  </w:style>
  <w:style w:type="paragraph" w:styleId="917">
    <w:name w:val="ConsPlusNormal"/>
    <w:next w:val="917"/>
    <w:link w:val="903"/>
    <w:rPr>
      <w:sz w:val="24"/>
      <w:szCs w:val="24"/>
      <w:lang w:val="ru-RU" w:eastAsia="ru-RU" w:bidi="ar-SA"/>
    </w:rPr>
  </w:style>
  <w:style w:type="character" w:styleId="918">
    <w:name w:val="Основной текст_"/>
    <w:next w:val="918"/>
    <w:link w:val="919"/>
    <w:rPr>
      <w:sz w:val="27"/>
      <w:szCs w:val="27"/>
      <w:shd w:val="clear" w:color="auto" w:fill="ffffff"/>
    </w:rPr>
  </w:style>
  <w:style w:type="paragraph" w:styleId="919">
    <w:name w:val="Основной текст1"/>
    <w:basedOn w:val="903"/>
    <w:next w:val="919"/>
    <w:link w:val="91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20">
    <w:name w:val="ConsPlusCell"/>
    <w:next w:val="920"/>
    <w:link w:val="903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921">
    <w:name w:val="ConsPlusTitle"/>
    <w:next w:val="921"/>
    <w:link w:val="903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22">
    <w:name w:val="ConsPlusNonformat"/>
    <w:next w:val="922"/>
    <w:link w:val="90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23">
    <w:name w:val="Заголовок 3 Знак"/>
    <w:next w:val="923"/>
    <w:link w:val="905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paragraph" w:styleId="924">
    <w:name w:val="Без интервала"/>
    <w:next w:val="924"/>
    <w:link w:val="90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paragraph" w:styleId="925">
    <w:name w:val="UserStyle_10"/>
    <w:basedOn w:val="903"/>
    <w:next w:val="903"/>
    <w:link w:val="903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926">
    <w:name w:val="Заголовок Знак"/>
    <w:next w:val="926"/>
    <w:link w:val="929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27">
    <w:name w:val="Заголовок 1 Знак"/>
    <w:next w:val="927"/>
    <w:link w:val="904"/>
    <w:rPr>
      <w:b/>
      <w:sz w:val="22"/>
    </w:rPr>
  </w:style>
  <w:style w:type="paragraph" w:styleId="928">
    <w:name w:val="ConsNonformat"/>
    <w:next w:val="928"/>
    <w:link w:val="903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929">
    <w:name w:val="Название"/>
    <w:basedOn w:val="903"/>
    <w:next w:val="903"/>
    <w:link w:val="926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930">
    <w:name w:val="Название Знак"/>
    <w:next w:val="930"/>
    <w:link w:val="929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31" w:default="1">
    <w:name w:val="Default Paragraph Font"/>
    <w:uiPriority w:val="1"/>
    <w:semiHidden/>
    <w:unhideWhenUsed/>
  </w:style>
  <w:style w:type="numbering" w:styleId="932" w:default="1">
    <w:name w:val="No List"/>
    <w:uiPriority w:val="99"/>
    <w:semiHidden/>
    <w:unhideWhenUsed/>
  </w:style>
  <w:style w:type="table" w:styleId="9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85</cp:revision>
  <dcterms:created xsi:type="dcterms:W3CDTF">2016-07-06T04:10:00Z</dcterms:created>
  <dcterms:modified xsi:type="dcterms:W3CDTF">2023-07-04T06:48:20Z</dcterms:modified>
  <cp:version>983040</cp:version>
</cp:coreProperties>
</file>