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outlineLvl w:val="0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июля 2023                                                                                                                            № 886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right="4817"/>
        <w:jc w:val="both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г. Сосновоборска от 11 ноября 2022 года № 1678 «Об утверждении муниципальной программы «Развитие физической культуры и спорта в г. Сосновоборске»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закрепления изменений объемов финансирования подпрограмм муниципальной программы "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физической культуры и спорта в г. Сосновоборске</w:t>
      </w:r>
      <w:r>
        <w:rPr>
          <w:rFonts w:ascii="Times New Roman" w:hAnsi="Times New Roman" w:cs="Times New Roman"/>
          <w:sz w:val="26"/>
          <w:szCs w:val="26"/>
        </w:rPr>
        <w:t xml:space="preserve">",  в соответствии со статьей 16 Федерального </w:t>
      </w:r>
      <w:hyperlink r:id="rId11" w:tooltip="consultantplus://offline/ref=AF14783F1BF824A644AEE4945CFB26FA1F899025C02623F91BF90E948FA290B0854E2FABD05974F6Y7R4C" w:history="1">
        <w:r>
          <w:rPr>
            <w:rFonts w:ascii="Times New Roman" w:hAnsi="Times New Roman" w:cs="Times New Roman"/>
            <w:sz w:val="26"/>
            <w:szCs w:val="26"/>
          </w:rPr>
          <w:t xml:space="preserve"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т 06.10.2003 N 131-ФЗ "Об общих принципах организации местного самоуправления в Российской Федерации", ст. 179 Бюджетного кодекса Российской Федерации, постановлением администрации города от 18.09.2013 № 1564 «Об утверждении Порядка принятия решений о разр</w:t>
      </w:r>
      <w:r>
        <w:rPr>
          <w:rFonts w:ascii="Times New Roman" w:hAnsi="Times New Roman" w:cs="Times New Roman"/>
          <w:sz w:val="26"/>
          <w:szCs w:val="26"/>
        </w:rPr>
        <w:t xml:space="preserve">аботке муниципальных программ города Сосновоборска, их формировании и реализации», в связи с принятием закона Красноярского края от 20.04.2023 г. №5-1744 "О внесении изменений в Закон Красноярского края "О краевом бюджете на 2023 год и плановый период 2024</w:t>
      </w:r>
      <w:r>
        <w:rPr>
          <w:rFonts w:ascii="Times New Roman" w:hAnsi="Times New Roman" w:cs="Times New Roman"/>
          <w:sz w:val="26"/>
          <w:szCs w:val="26"/>
        </w:rPr>
        <w:t xml:space="preserve">-2025 годов", с связи с выделением денежных средств из местного бюджета на проведение мероприятий, посвященных празднованию 50-летия города Сосновоборска, в связи с принятием  постановления Правительства Красноярского края от 20.03.2023 №202-П "Об утвержде</w:t>
      </w:r>
      <w:r>
        <w:rPr>
          <w:rFonts w:ascii="Times New Roman" w:hAnsi="Times New Roman" w:cs="Times New Roman"/>
          <w:sz w:val="26"/>
          <w:szCs w:val="26"/>
        </w:rPr>
        <w:t xml:space="preserve">нии распределения субсидий бюджетам муниципальных образований Красноярского края на организацию туристско-рекреационных зон на территории Красноярского края в 2023 году",  руководствуясь статьями 24, 26 и 38 Устава города Сосновоборска Красноярского края, </w:t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ПОСТАНОВЛЯЮ</w:t>
      </w:r>
      <w:r/>
    </w:p>
    <w:p>
      <w:pPr>
        <w:ind w:left="34" w:firstLine="674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left="34" w:firstLine="674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2" w:tooltip="consultantplus://offline/ref=AF14783F1BF824A644AEE4825F9779F11686C82BC92B2EA94CFB5FC181A798YER0C" w:history="1">
        <w:r>
          <w:rPr>
            <w:rFonts w:ascii="Times New Roman" w:hAnsi="Times New Roman" w:cs="Times New Roman"/>
            <w:sz w:val="26"/>
            <w:szCs w:val="26"/>
          </w:rPr>
          <w:t xml:space="preserve"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11 ноября 2022 года № 1678 «Об утверждении муниципальной программы «Развитие физической культуры и спорта в г. Сосновоборске» следующие изменения:</w:t>
      </w:r>
      <w:r/>
    </w:p>
    <w:p>
      <w:pPr>
        <w:ind w:left="34" w:firstLine="674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приложении к постановлению 1. Паспорт муниципальной программы, раздел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Программы,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6"/>
        <w:gridCol w:w="6793"/>
      </w:tblGrid>
      <w:tr>
        <w:trPr/>
        <w:tc>
          <w:tcPr>
            <w:tcW w:w="2846" w:type="dxa"/>
            <w:textDirection w:val="lrTb"/>
            <w:noWrap w:val="false"/>
          </w:tcPr>
          <w:p>
            <w:pPr>
              <w:spacing w:after="0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Ресурсное обеспечение Программы</w:t>
            </w:r>
            <w:r/>
          </w:p>
        </w:tc>
        <w:tc>
          <w:tcPr>
            <w:tcW w:w="6793" w:type="dxa"/>
            <w:textDirection w:val="lrTb"/>
            <w:noWrap w:val="false"/>
          </w:tcPr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bCs/>
                <w:color w:val="0d0d0d"/>
              </w:rPr>
              <w:t xml:space="preserve">206537,651 </w:t>
            </w:r>
            <w:r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/>
              </w:rPr>
              <w:t xml:space="preserve">84794,601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/>
              </w:rPr>
              <w:t xml:space="preserve">60871,525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/>
              </w:rPr>
              <w:t xml:space="preserve">60871,525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федерального бюджета – 0,00 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счёт средств краевого бюджета – </w:t>
            </w:r>
            <w:r>
              <w:rPr>
                <w:rFonts w:ascii="Times New Roman" w:hAnsi="Times New Roman" w:cs="Times New Roman"/>
                <w:bCs/>
              </w:rPr>
              <w:t xml:space="preserve">16210,142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16210,142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0,00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счёт внебюджетных источников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43500,000 </w:t>
            </w:r>
            <w:r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14 500,00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14 500,00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14 500,00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муниципального бюджета 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146827,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509  </w:t>
            </w:r>
            <w:r>
              <w:rPr>
                <w:rFonts w:ascii="Times New Roman" w:hAnsi="Times New Roman" w:cs="Times New Roman"/>
              </w:rPr>
              <w:t xml:space="preserve">тыс.</w:t>
            </w:r>
            <w:r>
              <w:rPr>
                <w:rFonts w:ascii="Times New Roman" w:hAnsi="Times New Roman" w:cs="Times New Roman"/>
              </w:rPr>
              <w:t xml:space="preserve"> руб., в том числе по годам: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54084,459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46371,525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46371,525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Приложение № 1 к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программе  «</w:t>
      </w:r>
      <w:r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городе Сосновоборске» изложить в новой редакции в соответствии с приложением № 1 к данному постановлению.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Приложение № 2 к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программе  «</w:t>
      </w:r>
      <w:r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городе Сосновоборске» изложить в новой редакции в соответствии с приложением № 2 к данному постановлению.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Приложение № 3 к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программе  «</w:t>
      </w:r>
      <w:r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в городе Сосновоборске» изложить в новой редакции в соответствии с приложением № 3 к данному постановлению.</w:t>
      </w:r>
      <w:r/>
    </w:p>
    <w:p>
      <w:pPr>
        <w:contextualSpacing/>
        <w:jc w:val="both"/>
        <w:spacing w:after="0" w:line="240" w:lineRule="atLeast"/>
        <w:tabs>
          <w:tab w:val="left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1.5. В приложении № 4 к муниципальной программе 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 физической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культуры и спорта в городе Сосновоборске</w:t>
      </w:r>
      <w:r>
        <w:rPr>
          <w:rFonts w:ascii="Times New Roman" w:hAnsi="Times New Roman" w:cs="Times New Roman"/>
          <w:sz w:val="26"/>
          <w:szCs w:val="26"/>
        </w:rPr>
        <w:t xml:space="preserve">» в Паспорте подпрограммы 1 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массового спорта и спортивно-оздоровительной деятельности в городе Сосновоборске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«Объемы и источники финансирования подпрограммы» изложить в новой редакции:</w:t>
      </w:r>
      <w:r/>
    </w:p>
    <w:p>
      <w:pPr>
        <w:contextualSpacing/>
        <w:jc w:val="both"/>
        <w:spacing w:after="0" w:line="240" w:lineRule="atLeast"/>
        <w:tabs>
          <w:tab w:val="left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46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/>
        <w:tc>
          <w:tcPr>
            <w:tcW w:w="378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W w:w="5688" w:type="dxa"/>
            <w:textDirection w:val="lrTb"/>
            <w:noWrap w:val="false"/>
          </w:tcPr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135843,766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57119,652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39362,057 </w:t>
            </w:r>
            <w:r>
              <w:rPr>
                <w:rFonts w:ascii="Times New Roman" w:hAnsi="Times New Roman" w:cs="Times New Roman"/>
              </w:rPr>
              <w:t xml:space="preserve">тыс. руб.;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39362,057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</w:rPr>
              <w:t xml:space="preserve">за счет средств УКСТМ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135843,766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57119,652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39362,057 </w:t>
            </w:r>
            <w:r>
              <w:rPr>
                <w:rFonts w:ascii="Times New Roman" w:hAnsi="Times New Roman" w:cs="Times New Roman"/>
              </w:rPr>
              <w:t xml:space="preserve">тыс. руб.;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39362,057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федерального бюджета – 0,00 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счёт средств краевого бюджета – 11842,942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руб., 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11842,942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0,00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0,00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счёт внебюджетных источников – </w:t>
            </w:r>
            <w:r>
              <w:rPr>
                <w:rFonts w:ascii="Times New Roman" w:hAnsi="Times New Roman" w:cs="Times New Roman"/>
                <w:bCs/>
              </w:rPr>
              <w:t xml:space="preserve">43500,00 </w:t>
            </w:r>
            <w:r>
              <w:rPr>
                <w:rFonts w:ascii="Times New Roman" w:hAnsi="Times New Roman" w:cs="Times New Roman"/>
              </w:rPr>
              <w:t xml:space="preserve">тыс. руб., в том числе по годам: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14 500</w:t>
            </w:r>
            <w:r>
              <w:rPr>
                <w:rFonts w:ascii="Times New Roman" w:hAnsi="Times New Roman" w:cs="Times New Roman"/>
                <w:bCs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14 500</w:t>
            </w:r>
            <w:r>
              <w:rPr>
                <w:rFonts w:ascii="Times New Roman" w:hAnsi="Times New Roman" w:cs="Times New Roman"/>
                <w:bCs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14 500</w:t>
            </w:r>
            <w:r>
              <w:rPr>
                <w:rFonts w:ascii="Times New Roman" w:hAnsi="Times New Roman" w:cs="Times New Roman"/>
                <w:bCs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за счет средств муниципального бюджета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80500,824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руб., в том числе по годам: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 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30776,710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-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24862,057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24862,057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/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1.6.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№ 4 к муниципальной программе «Развитие фи</w:t>
      </w:r>
      <w:r>
        <w:rPr>
          <w:rFonts w:ascii="Times New Roman" w:hAnsi="Times New Roman" w:cs="Times New Roman"/>
          <w:sz w:val="26"/>
          <w:szCs w:val="26"/>
        </w:rPr>
        <w:t xml:space="preserve">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1 изложить в новой редакции:</w:t>
      </w:r>
      <w:r/>
    </w:p>
    <w:p>
      <w:pPr>
        <w:ind w:firstLine="567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«Финансовое обеспечение реализации мероприятий подпрограммы осуществляется за счет средств муниципального бюджета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внебюджетных  источников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финансирования.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135843,766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в том числе по годам: 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57119,652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39362,057 </w:t>
      </w:r>
      <w:r>
        <w:rPr>
          <w:rFonts w:ascii="Times New Roman" w:hAnsi="Times New Roman" w:cs="Times New Roman"/>
          <w:sz w:val="26"/>
          <w:szCs w:val="26"/>
        </w:rPr>
        <w:t xml:space="preserve">тыс. руб.; 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39362,057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счет средств УКСТМ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135843,766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в том числе по годам: 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57119,652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39362,057 </w:t>
      </w:r>
      <w:r>
        <w:rPr>
          <w:rFonts w:ascii="Times New Roman" w:hAnsi="Times New Roman" w:cs="Times New Roman"/>
          <w:sz w:val="26"/>
          <w:szCs w:val="26"/>
        </w:rPr>
        <w:t xml:space="preserve">тыс. руб.; 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39362,057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федерального бюджета – 0,00 тыс. руб.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счёт средств краевого бюджета – 11842,942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11842,942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0,00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0,00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счёт внебюджетных источников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43500,000 </w:t>
      </w:r>
      <w:r>
        <w:rPr>
          <w:rFonts w:ascii="Times New Roman" w:hAnsi="Times New Roman" w:cs="Times New Roman"/>
          <w:sz w:val="26"/>
          <w:szCs w:val="26"/>
        </w:rPr>
        <w:t xml:space="preserve">тыс. руб., в том числе по годам: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14 500</w:t>
      </w:r>
      <w:r>
        <w:rPr>
          <w:rFonts w:ascii="Times New Roman" w:hAnsi="Times New Roman" w:cs="Times New Roman"/>
          <w:bCs/>
          <w:sz w:val="26"/>
          <w:szCs w:val="26"/>
        </w:rPr>
        <w:t xml:space="preserve">,00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14 500</w:t>
      </w:r>
      <w:r>
        <w:rPr>
          <w:rFonts w:ascii="Times New Roman" w:hAnsi="Times New Roman" w:cs="Times New Roman"/>
          <w:bCs/>
          <w:sz w:val="26"/>
          <w:szCs w:val="26"/>
        </w:rPr>
        <w:t xml:space="preserve">,00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14 500</w:t>
      </w:r>
      <w:r>
        <w:rPr>
          <w:rFonts w:ascii="Times New Roman" w:hAnsi="Times New Roman" w:cs="Times New Roman"/>
          <w:bCs/>
          <w:sz w:val="26"/>
          <w:szCs w:val="26"/>
        </w:rPr>
        <w:t xml:space="preserve">,00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за счет средств муниципального бюджета –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80500,824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в том числе по годам: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 xml:space="preserve">год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30776,710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-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24862,057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/>
        <w:shd w:val="clear" w:color="auto" w:fill="ffffff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24862,057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руб.».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1.7.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2 к Подпрограмме 1 «Развитие </w:t>
      </w:r>
      <w:r>
        <w:rPr>
          <w:rFonts w:ascii="Times New Roman" w:hAnsi="Times New Roman" w:cs="Times New Roman"/>
          <w:sz w:val="26"/>
          <w:szCs w:val="26"/>
        </w:rPr>
        <w:t xml:space="preserve">массового  спорта</w:t>
      </w:r>
      <w:r>
        <w:rPr>
          <w:rFonts w:ascii="Times New Roman" w:hAnsi="Times New Roman" w:cs="Times New Roman"/>
          <w:sz w:val="26"/>
          <w:szCs w:val="26"/>
        </w:rPr>
        <w:t xml:space="preserve"> и с</w:t>
      </w:r>
      <w:r>
        <w:rPr>
          <w:rFonts w:ascii="Times New Roman" w:hAnsi="Times New Roman" w:cs="Times New Roman"/>
          <w:sz w:val="26"/>
          <w:szCs w:val="26"/>
        </w:rPr>
        <w:t xml:space="preserve">портивно-оздоровительной деятельности в городе Сосновоборске», реализуемой в рамках муниципальной программы  «Развитие физической культуры  и спорта в городе Сосновоборске» изложить в новой редакции в соответствии с приложением № 4 к данному постановлению.</w:t>
      </w:r>
      <w:r/>
    </w:p>
    <w:p>
      <w:pPr>
        <w:contextualSpacing/>
        <w:jc w:val="both"/>
        <w:spacing w:after="0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1.8. В приложении № 5 к муниципальной программе 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физической культуры и спорта в городе Сосновоборске</w:t>
      </w:r>
      <w:r>
        <w:rPr>
          <w:rFonts w:ascii="Times New Roman" w:hAnsi="Times New Roman" w:cs="Times New Roman"/>
          <w:sz w:val="26"/>
          <w:szCs w:val="26"/>
        </w:rPr>
        <w:t xml:space="preserve">» в Паспорте подпрограммы 2 «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Подготовка спортивного резерва и развитие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«Объемы и источники финансирования подпрограммы» изложить в новой редакции:</w:t>
      </w:r>
      <w:r/>
    </w:p>
    <w:p>
      <w:pPr>
        <w:contextualSpacing/>
        <w:jc w:val="both"/>
        <w:spacing w:after="0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0"/>
        <w:gridCol w:w="596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0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67" w:type="dxa"/>
            <w:textDirection w:val="lrTb"/>
            <w:noWrap w:val="false"/>
          </w:tcPr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color w:val="000000"/>
              </w:rPr>
              <w:t xml:space="preserve">70693,885 </w:t>
            </w:r>
            <w:r>
              <w:rPr>
                <w:rFonts w:ascii="Times New Roman" w:hAnsi="Times New Roman" w:cs="Times New Roman"/>
              </w:rPr>
              <w:t xml:space="preserve">тыс. рублей, из них по годам: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27674,949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21509,468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21509,468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Подпрограммы за счет средств УКСТМ – </w:t>
            </w:r>
            <w:r>
              <w:rPr>
                <w:rFonts w:ascii="Times New Roman" w:hAnsi="Times New Roman" w:cs="Times New Roman"/>
                <w:color w:val="000000"/>
              </w:rPr>
              <w:t xml:space="preserve">70693,885 </w:t>
            </w:r>
            <w:r>
              <w:rPr>
                <w:rFonts w:ascii="Times New Roman" w:hAnsi="Times New Roman" w:cs="Times New Roman"/>
              </w:rPr>
              <w:t xml:space="preserve">тыс. рублей, из них по годам: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27674,949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21509,468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21509,468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федерального бюджета – 0,00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краевого бюджета – 4367,200 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4367,200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из внебюджетных источников – 0,00 тыс. руб.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color w:val="000000"/>
              </w:rPr>
              <w:t xml:space="preserve">66326,685 </w:t>
            </w:r>
            <w:r>
              <w:rPr>
                <w:rFonts w:ascii="Times New Roman" w:hAnsi="Times New Roman" w:cs="Times New Roman"/>
              </w:rPr>
              <w:t xml:space="preserve">тыс. рублей, из них по годам: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23307,749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21509,468 </w:t>
            </w:r>
            <w:r>
              <w:rPr>
                <w:rFonts w:ascii="Times New Roman" w:hAnsi="Times New Roman" w:cs="Times New Roman"/>
              </w:rPr>
              <w:t xml:space="preserve">тыс. руб.;</w:t>
            </w:r>
            <w:r/>
          </w:p>
          <w:p>
            <w:pPr>
              <w:spacing w:after="0"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21509,468 </w:t>
            </w:r>
            <w:r>
              <w:rPr>
                <w:rFonts w:ascii="Times New Roman" w:hAnsi="Times New Roman" w:cs="Times New Roman"/>
              </w:rPr>
              <w:t xml:space="preserve">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</w:r>
            <w:r/>
          </w:p>
        </w:tc>
      </w:tr>
    </w:tbl>
    <w:p>
      <w:pPr>
        <w:contextualSpacing/>
        <w:jc w:val="both"/>
        <w:spacing w:after="0" w:line="240" w:lineRule="atLeast"/>
        <w:tabs>
          <w:tab w:val="left" w:pos="0" w:leader="none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1.9.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№ 5 к муниципальной программе «Развитие фи</w:t>
      </w:r>
      <w:r>
        <w:rPr>
          <w:rFonts w:ascii="Times New Roman" w:hAnsi="Times New Roman" w:cs="Times New Roman"/>
          <w:sz w:val="26"/>
          <w:szCs w:val="26"/>
        </w:rPr>
        <w:t xml:space="preserve">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2 изложить в новой редакции: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70693,885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из них по годам: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27674,949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21509,468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21509,468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за счет средств УКСТМ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70693,885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из них по годам: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27674,949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21509,468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21509,468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федерального бюджета – 0,00 тыс. руб.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краевого бюджета – 4367,200 тыс. руб.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4367,200 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0,00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0,00 </w:t>
      </w:r>
      <w:r>
        <w:rPr>
          <w:rFonts w:ascii="Times New Roman" w:hAnsi="Times New Roman" w:cs="Times New Roman"/>
          <w:sz w:val="26"/>
          <w:szCs w:val="26"/>
        </w:rPr>
        <w:t xml:space="preserve">тыс. руб.</w:t>
      </w:r>
      <w:r/>
    </w:p>
    <w:p>
      <w:pPr>
        <w:spacing w:after="0" w:line="233" w:lineRule="auto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из внебюджетных источников – 0,00 тыс. руб.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66326,685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из них по годам: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23307,749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21509,468 </w:t>
      </w:r>
      <w:r>
        <w:rPr>
          <w:rFonts w:ascii="Times New Roman" w:hAnsi="Times New Roman" w:cs="Times New Roman"/>
          <w:sz w:val="26"/>
          <w:szCs w:val="26"/>
        </w:rPr>
        <w:t xml:space="preserve">тыс. руб.;</w:t>
      </w:r>
      <w:r/>
    </w:p>
    <w:p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21509,468 </w:t>
      </w:r>
      <w:r>
        <w:rPr>
          <w:rFonts w:ascii="Times New Roman" w:hAnsi="Times New Roman" w:cs="Times New Roman"/>
          <w:sz w:val="26"/>
          <w:szCs w:val="26"/>
        </w:rPr>
        <w:t xml:space="preserve">тыс. руб.».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Приложение № 2 к Подпрограмме 2 «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Подготовка спортивного резерва и развитие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», реализуемой в рамках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</w:t>
      </w:r>
      <w:r>
        <w:rPr>
          <w:rFonts w:ascii="Times New Roman" w:hAnsi="Times New Roman" w:cs="Times New Roman"/>
          <w:sz w:val="26"/>
          <w:szCs w:val="26"/>
        </w:rPr>
        <w:t xml:space="preserve">и спорта в городе Сосновоборске» изложить в новой редакции изложить в новой редакции в соответствии с приложением № 5 к данному постановлению.</w:t>
      </w:r>
      <w:r/>
    </w:p>
    <w:p>
      <w:pPr>
        <w:ind w:left="34" w:firstLine="674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3.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left="34" w:firstLine="674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cs="Times New Roman"/>
          <w:sz w:val="26"/>
          <w:szCs w:val="26"/>
        </w:rPr>
        <w:sectPr>
          <w:footnotePr/>
          <w:endnotePr/>
          <w:type w:val="nextPage"/>
          <w:pgSz w:w="11906" w:h="16838" w:orient="portrait"/>
          <w:pgMar w:top="567" w:right="851" w:bottom="567" w:left="1418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А.С. Кудрявцев</w:t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>
        <w:trPr/>
        <w:tc>
          <w:tcPr>
            <w:tcW w:w="7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392" w:type="dxa"/>
            <w:textDirection w:val="lrTb"/>
            <w:noWrap w:val="false"/>
          </w:tcPr>
          <w:p>
            <w:pPr>
              <w:ind w:left="167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</w:t>
            </w:r>
            <w:r/>
          </w:p>
          <w:p>
            <w:pPr>
              <w:ind w:left="167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04.07.2023  №886</w:t>
            </w:r>
            <w:r/>
          </w:p>
          <w:p>
            <w:pPr>
              <w:ind w:left="167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167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</w:t>
            </w:r>
            <w:r/>
          </w:p>
          <w:p>
            <w:pPr>
              <w:ind w:left="167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 «Развитие физической культуры и спорта в городе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</w:t>
      </w:r>
      <w:r>
        <w:rPr>
          <w:rFonts w:ascii="Times New Roman" w:hAnsi="Times New Roman" w:cs="Times New Roman"/>
          <w:sz w:val="24"/>
          <w:szCs w:val="24"/>
        </w:rPr>
        <w:t xml:space="preserve">расходов  по</w:t>
      </w:r>
      <w:r>
        <w:rPr>
          <w:rFonts w:ascii="Times New Roman" w:hAnsi="Times New Roman" w:cs="Times New Roman"/>
          <w:sz w:val="24"/>
          <w:szCs w:val="24"/>
        </w:rPr>
        <w:t xml:space="preserve"> отдельным мероприятиям программы, подпрограммы муниципальной программы «Развитие физической культуры и спорта в городе Сосновоборске»</w:t>
      </w:r>
      <w:r/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(муниципальной программа, подпрограммы)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программы</w:t>
            </w:r>
            <w:r>
              <w:rPr>
                <w:rFonts w:ascii="Times New Roman" w:hAnsi="Times New Roman" w:cs="Times New Roman"/>
              </w:rPr>
              <w:t xml:space="preserve">,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7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br/>
              <w:t xml:space="preserve">(тыс. руб.), годы</w:t>
            </w:r>
            <w:r/>
          </w:p>
        </w:tc>
      </w:tr>
      <w:tr>
        <w:trPr>
          <w:trHeight w:val="7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0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5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65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</w:t>
            </w: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</w:t>
            </w: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период</w:t>
            </w:r>
            <w:r/>
          </w:p>
        </w:tc>
      </w:tr>
      <w:tr>
        <w:trPr>
          <w:trHeight w:val="7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в городе Сосновоборске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  <w:t xml:space="preserve"> расходные обязательства по 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84794,601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60871,525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60871,525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206537,651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42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84794,601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60871,525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60871,525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206537,651</w:t>
            </w:r>
            <w:r/>
          </w:p>
        </w:tc>
      </w:tr>
      <w:tr>
        <w:trPr>
          <w:trHeight w:val="78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массового спорта и спортивно-оздоровительной деятельности в городе Сосновоборске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  <w:t xml:space="preserve"> расходные обязательства по 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57119,652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39362,057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39362,057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135843,766</w:t>
            </w:r>
            <w:r/>
          </w:p>
        </w:tc>
      </w:tr>
      <w:tr>
        <w:trPr>
          <w:trHeight w:val="5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57119,652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39362,057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39362,057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135843,766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Подготовка спортивного резерва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и развитие дополнительного образования в области физической культуры и спорта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  <w:t xml:space="preserve"> расходные обязательства по </w:t>
            </w:r>
            <w:r>
              <w:rPr>
                <w:rFonts w:ascii="Times New Roman" w:hAnsi="Times New Roman" w:cs="Times New Roman"/>
              </w:rPr>
              <w:t xml:space="preserve">подпрограмме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27674,949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70693,885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том числе по ГРБС: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27674,949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70693,885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>
        <w:trPr/>
        <w:tc>
          <w:tcPr>
            <w:tcW w:w="4918" w:type="dxa"/>
            <w:textDirection w:val="lrTb"/>
            <w:noWrap w:val="false"/>
          </w:tcPr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</w:t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Белянина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85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постановлению</w:t>
            </w:r>
            <w:r/>
          </w:p>
          <w:p>
            <w:pPr>
              <w:ind w:left="1678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04.07.2023  №886</w:t>
            </w:r>
            <w:r/>
          </w:p>
          <w:p>
            <w:pPr>
              <w:ind w:left="167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224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</w:t>
            </w:r>
            <w:r/>
          </w:p>
          <w:p>
            <w:pPr>
              <w:ind w:left="224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 «Развитие физической культуры и спорта в городе Сосновоборске»</w:t>
            </w:r>
            <w:r/>
          </w:p>
          <w:p>
            <w:pPr>
              <w:ind w:left="224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программы</w:t>
      </w:r>
      <w:r>
        <w:rPr>
          <w:rFonts w:ascii="Times New Roman" w:hAnsi="Times New Roman" w:cs="Times New Roman"/>
        </w:rPr>
        <w:t xml:space="preserve">   «</w:t>
      </w:r>
      <w:r>
        <w:rPr>
          <w:rFonts w:ascii="Times New Roman" w:hAnsi="Times New Roman" w:cs="Times New Roman"/>
        </w:rPr>
        <w:t xml:space="preserve">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  <w:r/>
    </w:p>
    <w:p>
      <w:pPr>
        <w:pStyle w:val="836"/>
        <w:ind w:left="8460" w:firstLine="0"/>
        <w:widowControl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51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9"/>
        <w:gridCol w:w="1626"/>
        <w:gridCol w:w="5500"/>
        <w:gridCol w:w="86"/>
        <w:gridCol w:w="1783"/>
        <w:gridCol w:w="855"/>
        <w:gridCol w:w="851"/>
        <w:gridCol w:w="1447"/>
        <w:gridCol w:w="1447"/>
        <w:gridCol w:w="1188"/>
        <w:gridCol w:w="218"/>
      </w:tblGrid>
      <w:tr>
        <w:trPr>
          <w:trHeight w:val="600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</w:t>
            </w:r>
            <w:r/>
          </w:p>
        </w:tc>
        <w:tc>
          <w:tcPr>
            <w:gridSpan w:val="2"/>
            <w:tcW w:w="55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W w:w="17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</w:t>
            </w:r>
            <w:r/>
          </w:p>
        </w:tc>
        <w:tc>
          <w:tcPr>
            <w:gridSpan w:val="6"/>
            <w:tcW w:w="60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расходов</w:t>
            </w:r>
            <w:r>
              <w:rPr>
                <w:rFonts w:ascii="Times New Roman" w:hAnsi="Times New Roman" w:cs="Times New Roman"/>
              </w:rPr>
              <w:br/>
              <w:t xml:space="preserve">(</w:t>
            </w:r>
            <w:r>
              <w:rPr>
                <w:rFonts w:ascii="Times New Roman" w:hAnsi="Times New Roman" w:cs="Times New Roman"/>
              </w:rPr>
              <w:t xml:space="preserve">тыс. руб.), годы</w:t>
            </w:r>
            <w:r/>
          </w:p>
        </w:tc>
      </w:tr>
      <w:tr>
        <w:trPr>
          <w:trHeight w:val="782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7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</w:t>
            </w: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</w:t>
            </w: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gridSpan w:val="2"/>
            <w:tcW w:w="14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>
              <w:rPr>
                <w:rFonts w:ascii="Times New Roman" w:hAnsi="Times New Roman" w:cs="Times New Roman"/>
              </w:rPr>
              <w:t xml:space="preserve"> на период</w:t>
            </w:r>
            <w:r/>
          </w:p>
        </w:tc>
      </w:tr>
      <w:tr>
        <w:trPr>
          <w:trHeight w:val="315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558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в городе Сосновоборске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84794,601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60871,525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60871,525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206537,651</w:t>
            </w:r>
            <w:r/>
          </w:p>
        </w:tc>
      </w:tr>
      <w:tr>
        <w:trPr>
          <w:trHeight w:val="342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 числе: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42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краевой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16210,142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16210,142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 источники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14 500,00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14 500,00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14 500,00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43500,00</w:t>
            </w:r>
            <w:r/>
          </w:p>
        </w:tc>
      </w:tr>
      <w:tr>
        <w:trPr>
          <w:trHeight w:val="245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54084,459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46371,525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46371,525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146827,509</w:t>
            </w:r>
            <w:r/>
          </w:p>
        </w:tc>
      </w:tr>
      <w:tr>
        <w:trPr>
          <w:trHeight w:val="66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юридические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лица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</w:t>
            </w:r>
            <w:r/>
          </w:p>
        </w:tc>
        <w:tc>
          <w:tcPr>
            <w:gridSpan w:val="2"/>
            <w:tcW w:w="5586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массового спорта и спортивно-оздоровительной деятельности в городе Сосновоборске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57119,652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39362,057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39362,057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135843,766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 числе: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605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57119,652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39362,057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39362,057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135843,766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краевой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11842,942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11842,942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 источники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14 500,00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14 500,00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14 500,00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43500,000</w:t>
            </w:r>
            <w:r/>
          </w:p>
        </w:tc>
      </w:tr>
      <w:tr>
        <w:trPr>
          <w:trHeight w:val="285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30776,710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24862,057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24862,057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80500,824</w:t>
            </w:r>
            <w:r/>
          </w:p>
        </w:tc>
      </w:tr>
      <w:tr>
        <w:trPr>
          <w:trHeight w:val="752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юридические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лица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</w:t>
            </w:r>
            <w:r/>
          </w:p>
        </w:tc>
        <w:tc>
          <w:tcPr>
            <w:gridSpan w:val="2"/>
            <w:tcW w:w="0" w:type="auto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Подготовка спортивного резерва и развитие дополнительного образования в области физической культуры и спорта</w:t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27674,949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70693,885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</w:rPr>
              <w:t xml:space="preserve"> том числе: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27674,949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70693,885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краевой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4367,200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4367,200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 источники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23307,749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21509,468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66326,685</w:t>
            </w:r>
            <w:r/>
          </w:p>
        </w:tc>
      </w:tr>
      <w:tr>
        <w:trPr>
          <w:trHeight w:val="300"/>
        </w:trPr>
        <w:tc>
          <w:tcPr>
            <w:gridSpan w:val="2"/>
            <w:tcW w:w="173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0" w:type="auto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юридические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лица</w:t>
            </w:r>
            <w:r/>
          </w:p>
        </w:tc>
        <w:tc>
          <w:tcPr>
            <w:gridSpan w:val="2"/>
            <w:tcW w:w="17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tcW w:w="1447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2"/>
            <w:tcW w:w="1406" w:type="dxa"/>
            <w:textDirection w:val="lrTb"/>
            <w:noWrap/>
          </w:tcPr>
          <w:p>
            <w:pPr>
              <w:jc w:val="right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</w:tr>
      <w:tr>
        <w:trPr>
          <w:gridAfter w:val="1"/>
          <w:gridBefore w:val="1"/>
        </w:trPr>
        <w:tc>
          <w:tcPr>
            <w:gridSpan w:val="2"/>
            <w:tcW w:w="7121" w:type="dxa"/>
            <w:textDirection w:val="lrTb"/>
            <w:noWrap w:val="false"/>
          </w:tcPr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</w:t>
            </w:r>
            <w:r/>
          </w:p>
        </w:tc>
        <w:tc>
          <w:tcPr>
            <w:gridSpan w:val="3"/>
            <w:tcW w:w="2729" w:type="dxa"/>
            <w:textDirection w:val="lrTb"/>
            <w:noWrap w:val="false"/>
          </w:tcPr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gridSpan w:val="4"/>
            <w:tcW w:w="4933" w:type="dxa"/>
            <w:textDirection w:val="lrTb"/>
            <w:noWrap w:val="false"/>
          </w:tcPr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Белянина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36"/>
        <w:ind w:firstLine="0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993" w:right="1134" w:bottom="851" w:left="1134" w:header="709" w:footer="709" w:gutter="0"/>
          <w:cols w:num="1" w:sep="0" w:space="708" w:equalWidth="1"/>
          <w:docGrid w:linePitch="360"/>
        </w:sect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3 к постановлению</w:t>
      </w:r>
      <w:r/>
    </w:p>
    <w:p>
      <w:pPr>
        <w:ind w:left="1678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04.07.2023  №886</w:t>
      </w:r>
      <w:r/>
    </w:p>
    <w:p>
      <w:pPr>
        <w:ind w:left="1678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6"/>
        <w:ind w:left="9072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программе</w:t>
      </w:r>
      <w:r>
        <w:rPr>
          <w:rFonts w:ascii="Times New Roman" w:hAnsi="Times New Roman" w:cs="Times New Roman"/>
          <w:sz w:val="24"/>
          <w:szCs w:val="24"/>
        </w:rPr>
        <w:t xml:space="preserve">  «Развитие физической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 в городе Сосновоборске»</w:t>
      </w:r>
      <w:r/>
    </w:p>
    <w:p>
      <w:pPr>
        <w:pStyle w:val="836"/>
        <w:ind w:left="8460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  <w:r/>
    </w:p>
    <w:tbl>
      <w:tblPr>
        <w:tblW w:w="15099" w:type="dxa"/>
        <w:tblInd w:w="78" w:type="dxa"/>
        <w:tblLook w:val="00A0" w:firstRow="1" w:lastRow="0" w:firstColumn="1" w:lastColumn="0" w:noHBand="0" w:noVBand="0"/>
      </w:tblPr>
      <w:tblGrid>
        <w:gridCol w:w="1135"/>
        <w:gridCol w:w="1097"/>
        <w:gridCol w:w="2283"/>
        <w:gridCol w:w="959"/>
        <w:gridCol w:w="1068"/>
        <w:gridCol w:w="960"/>
        <w:gridCol w:w="834"/>
        <w:gridCol w:w="262"/>
        <w:gridCol w:w="1286"/>
        <w:gridCol w:w="1240"/>
        <w:gridCol w:w="39"/>
        <w:gridCol w:w="1317"/>
        <w:gridCol w:w="1263"/>
        <w:gridCol w:w="1074"/>
        <w:gridCol w:w="282"/>
      </w:tblGrid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15" w:type="dxa"/>
            <w:textDirection w:val="lrTb"/>
            <w:noWrap w:val="false"/>
          </w:tcPr>
          <w:p>
            <w:pPr>
              <w:pStyle w:val="8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9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5" w:type="dxa"/>
            <w:textDirection w:val="lrTb"/>
            <w:noWrap w:val="false"/>
          </w:tcPr>
          <w:p>
            <w:pPr>
              <w:pStyle w:val="8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4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отчетный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-вый год 2021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текущий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-вый год 2022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очередной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финансовый год  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планового периода 2024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второй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планового периода 2025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отчетный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-вый год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текущий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-вый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очередной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финансовый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планового периода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второй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планового периода </w:t>
            </w:r>
            <w:r/>
          </w:p>
        </w:tc>
      </w:tr>
      <w:tr>
        <w:trPr>
          <w:trHeight w:val="300"/>
        </w:trPr>
        <w:tc>
          <w:tcPr>
            <w:gridSpan w:val="1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1. Развитие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массового  спорта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спортивно-оздоровительной деятельности  в городе Сосновоборске</w:t>
            </w:r>
            <w:r/>
          </w:p>
        </w:tc>
      </w:tr>
      <w:tr>
        <w:trPr>
          <w:trHeight w:val="23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36" w:type="dxa"/>
            <w:vMerge w:val="restart"/>
            <w:textDirection w:val="lrTb"/>
            <w:noWrap w:val="false"/>
          </w:tcPr>
          <w:p>
            <w:pPr>
              <w:ind w:firstLine="100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доступа к открытым спортивным объектам для свободного пользования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Вид объекта стадион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16 470,45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19 391,16  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27 420,90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23 693,90  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23 693,90   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   пользующихся на постоянной основе спортивными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сооружениями,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(чел.)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36" w:type="dxa"/>
            <w:textDirection w:val="lrTb"/>
            <w:noWrap w:val="false"/>
          </w:tcPr>
          <w:p>
            <w:pPr>
              <w:ind w:firstLine="100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официальных спортивных мероприятий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Уровень проведения - муниципальный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мероприятий, (шт.)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35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36" w:type="dxa"/>
            <w:textDirection w:val="lrTb"/>
            <w:noWrap w:val="false"/>
          </w:tcPr>
          <w:p>
            <w:pPr>
              <w:ind w:firstLine="100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комплекса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 к труду и обороне» (ГТО) (за исключением выполнения нормативов испытаний комплекса ГТО)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мероприятий, (шт.)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тестирования выполнения нормативов испытаний (тестов) комплекса ГТО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2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испытаний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36" w:type="dxa"/>
            <w:textDirection w:val="lrTb"/>
            <w:noWrap w:val="false"/>
          </w:tcPr>
          <w:p>
            <w:pPr>
              <w:ind w:firstLine="100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занятий физкультурно-спортивной направленности по месту проживания граждан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9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занятий, (шт.)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4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15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09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3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дополнительного образования в области физической культуры и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2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Численность обучающихся в спортивной школе (чел.)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3" w:type="dxa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18692,288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27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21103,398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7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23129,355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21359,468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6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21359,468</w:t>
            </w:r>
            <w:r/>
          </w:p>
        </w:tc>
      </w:tr>
      <w:tr>
        <w:trPr>
          <w:gridAfter w:val="1"/>
        </w:trPr>
        <w:tc>
          <w:tcPr>
            <w:gridSpan w:val="3"/>
            <w:tcW w:w="4515" w:type="dxa"/>
            <w:textDirection w:val="lrTb"/>
            <w:noWrap w:val="false"/>
          </w:tcPr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</w:t>
            </w:r>
            <w:r/>
          </w:p>
        </w:tc>
        <w:tc>
          <w:tcPr>
            <w:gridSpan w:val="6"/>
            <w:tcW w:w="5369" w:type="dxa"/>
            <w:textDirection w:val="lrTb"/>
            <w:noWrap w:val="false"/>
          </w:tcPr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gridSpan w:val="5"/>
            <w:tcW w:w="4933" w:type="dxa"/>
            <w:textDirection w:val="lrTb"/>
            <w:noWrap w:val="false"/>
          </w:tcPr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Белянина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6838" w:h="11906" w:orient="landscape"/>
          <w:pgMar w:top="993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4 к постановлению</w:t>
      </w:r>
      <w:r/>
    </w:p>
    <w:p>
      <w:pPr>
        <w:ind w:left="1678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04.07.2023  №886</w:t>
      </w:r>
      <w:r/>
    </w:p>
    <w:p>
      <w:pPr>
        <w:ind w:left="1678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margin" w:tblpXSpec="left" w:vertAnchor="page" w:tblpY="1231" w:leftFromText="180" w:topFromText="0" w:rightFromText="180" w:bottomFromText="0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>
        <w:trPr/>
        <w:tc>
          <w:tcPr>
            <w:tcW w:w="87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6030" w:type="dxa"/>
            <w:textDirection w:val="lrTb"/>
            <w:noWrap w:val="false"/>
          </w:tcPr>
          <w:p>
            <w:pPr>
              <w:ind w:left="3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3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  <w:r/>
          </w:p>
          <w:p>
            <w:pPr>
              <w:ind w:left="318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  <w:r/>
    </w:p>
    <w:p>
      <w:pPr>
        <w:jc w:val="center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3"/>
        <w:gridCol w:w="8"/>
        <w:gridCol w:w="1116"/>
        <w:gridCol w:w="7"/>
        <w:gridCol w:w="850"/>
        <w:gridCol w:w="6"/>
        <w:gridCol w:w="7"/>
        <w:gridCol w:w="690"/>
        <w:gridCol w:w="12"/>
        <w:gridCol w:w="140"/>
        <w:gridCol w:w="1423"/>
        <w:gridCol w:w="564"/>
        <w:gridCol w:w="6"/>
        <w:gridCol w:w="1128"/>
        <w:gridCol w:w="143"/>
        <w:gridCol w:w="844"/>
        <w:gridCol w:w="147"/>
        <w:gridCol w:w="6"/>
        <w:gridCol w:w="133"/>
        <w:gridCol w:w="991"/>
        <w:gridCol w:w="16"/>
        <w:gridCol w:w="268"/>
        <w:gridCol w:w="850"/>
        <w:gridCol w:w="142"/>
        <w:gridCol w:w="7"/>
        <w:gridCol w:w="135"/>
        <w:gridCol w:w="2271"/>
        <w:gridCol w:w="32"/>
      </w:tblGrid>
      <w:tr>
        <w:trPr>
          <w:gridAfter w:val="1"/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программы</w:t>
            </w:r>
            <w:r>
              <w:rPr>
                <w:rFonts w:ascii="Times New Roman" w:hAnsi="Times New Roman" w:cs="Times New Roman"/>
              </w:rPr>
              <w:t xml:space="preserve">, подпрограммы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69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</w:t>
            </w:r>
            <w:r/>
          </w:p>
        </w:tc>
        <w:tc>
          <w:tcPr>
            <w:gridSpan w:val="1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>
              <w:rPr>
                <w:rFonts w:ascii="Times New Roman" w:hAnsi="Times New Roman" w:cs="Times New Roman"/>
              </w:rPr>
              <w:br/>
              <w:t xml:space="preserve">(в натуральном выражении)</w:t>
            </w:r>
            <w:r/>
          </w:p>
        </w:tc>
      </w:tr>
      <w:tr>
        <w:trPr>
          <w:gridAfter w:val="1"/>
          <w:trHeight w:val="144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5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</w:t>
            </w: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</w:t>
            </w:r>
            <w:r>
              <w:rPr>
                <w:rFonts w:ascii="Times New Roman" w:hAnsi="Times New Roman" w:cs="Times New Roman"/>
              </w:rPr>
              <w:t xml:space="preserve"> год планового периода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>
              <w:rPr>
                <w:rFonts w:ascii="Times New Roman" w:hAnsi="Times New Roman" w:cs="Times New Roman"/>
              </w:rPr>
              <w:t xml:space="preserve">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1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416"/>
        </w:trPr>
        <w:tc>
          <w:tcPr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  <w:r/>
          </w:p>
        </w:tc>
      </w:tr>
      <w:tr>
        <w:trPr>
          <w:gridAfter w:val="1"/>
          <w:trHeight w:val="775"/>
        </w:trPr>
        <w:tc>
          <w:tcPr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</w:t>
            </w:r>
            <w:r>
              <w:rPr>
                <w:rFonts w:ascii="Times New Roman" w:hAnsi="Times New Roman" w:cs="Times New Roman"/>
              </w:rPr>
              <w:t xml:space="preserve">организации  масштабных</w:t>
            </w:r>
            <w:r>
              <w:rPr>
                <w:rFonts w:ascii="Times New Roman" w:hAnsi="Times New Roman" w:cs="Times New Roman"/>
              </w:rPr>
              <w:t xml:space="preserve"> городских  физкультурных, спортивных мероприятий на территории города Сосновоборска</w:t>
            </w:r>
            <w:r/>
          </w:p>
        </w:tc>
      </w:tr>
      <w:tr>
        <w:trPr>
          <w:gridAfter w:val="1"/>
          <w:trHeight w:val="9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 соревнований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спортивно-оздоровительных мероприятий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0910089100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619,56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598,56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598,56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1816,67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 соревнований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спортивно-оздоровительных мероприятий в 202</w:t>
            </w: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году составит 45 ед.</w:t>
            </w:r>
            <w:r/>
          </w:p>
        </w:tc>
      </w:tr>
      <w:tr>
        <w:trPr>
          <w:gridAfter w:val="1"/>
          <w:trHeight w:val="9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color w:val="000000"/>
              </w:rPr>
              <w:t xml:space="preserve">4180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846,50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846,50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gridAfter w:val="1"/>
          <w:trHeight w:val="9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color w:val="000000"/>
              </w:rPr>
              <w:t xml:space="preserve">8450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4085,00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4085,00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gridAfter w:val="1"/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по</w:t>
            </w:r>
            <w:r>
              <w:rPr>
                <w:rFonts w:ascii="Times New Roman" w:hAnsi="Times New Roman" w:cs="Times New Roman"/>
              </w:rPr>
              <w:t xml:space="preserve"> задаче 1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5551,06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598,56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598,56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6748,17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1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833"/>
        </w:trPr>
        <w:tc>
          <w:tcPr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Сохранение </w:t>
            </w:r>
            <w:r>
              <w:rPr>
                <w:rFonts w:ascii="Times New Roman" w:hAnsi="Times New Roman" w:cs="Times New Roman"/>
              </w:rPr>
              <w:t xml:space="preserve">спортивных  результатов</w:t>
            </w:r>
            <w:r>
              <w:rPr>
                <w:rFonts w:ascii="Times New Roman" w:hAnsi="Times New Roman" w:cs="Times New Roman"/>
              </w:rPr>
              <w:t xml:space="preserve">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  <w:r/>
          </w:p>
        </w:tc>
      </w:tr>
      <w:tr>
        <w:trPr>
          <w:gridAfter w:val="1"/>
          <w:trHeight w:val="29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спортивных  сборных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 команд  городского  округа по игровым видам спорта в спортивных мероприятиях за пределами муниципального образования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0910089110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384,25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349,60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349,60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1083,45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 выездов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  <w:r/>
          </w:p>
        </w:tc>
      </w:tr>
      <w:tr>
        <w:trPr>
          <w:gridAfter w:val="1"/>
          <w:trHeight w:val="14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0910089140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ежегодно  конкурсного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отбора, по итогам которого будут определены не менее 3-х победителей</w:t>
            </w:r>
            <w:r/>
          </w:p>
        </w:tc>
      </w:tr>
      <w:tr>
        <w:trPr>
          <w:gridAfter w:val="1"/>
          <w:trHeight w:val="2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484,25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449,60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449,60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1383,45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5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trHeight w:val="587"/>
        </w:trPr>
        <w:tc>
          <w:tcPr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3. Совершенствование спортивной инфраструктуры и материально-технической базы спортивных объектов для занятий массовой физической </w:t>
            </w:r>
            <w:r>
              <w:rPr>
                <w:rFonts w:ascii="Times New Roman" w:hAnsi="Times New Roman" w:cs="Times New Roman"/>
              </w:rPr>
              <w:t xml:space="preserve">культурой  и</w:t>
            </w:r>
            <w:r>
              <w:rPr>
                <w:rFonts w:ascii="Times New Roman" w:hAnsi="Times New Roman" w:cs="Times New Roman"/>
              </w:rPr>
              <w:t xml:space="preserve"> спортом</w:t>
            </w:r>
            <w:r/>
          </w:p>
        </w:tc>
      </w:tr>
      <w:tr>
        <w:trPr>
          <w:gridAfter w:val="1"/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образований на реализацию мероприятий по </w:t>
            </w:r>
            <w:r>
              <w:rPr>
                <w:rFonts w:ascii="Times New Roman" w:hAnsi="Times New Roman" w:cs="Times New Roman"/>
              </w:rPr>
              <w:t xml:space="preserve">неспецефической</w:t>
            </w:r>
            <w:r>
              <w:rPr>
                <w:rFonts w:ascii="Times New Roman" w:hAnsi="Times New Roman" w:cs="Times New Roman"/>
              </w:rPr>
              <w:t xml:space="preserve"> профилактике инфекций, передающихся иксодовыми клещами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0909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09100</w:t>
            </w:r>
            <w:r>
              <w:rPr>
                <w:rFonts w:ascii="Times New Roman" w:hAnsi="Times New Roman" w:cs="Times New Roman"/>
                <w:lang w:val="en-US"/>
              </w:rPr>
              <w:t xml:space="preserve">S5550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36</w:t>
            </w:r>
            <w:r>
              <w:rPr>
                <w:rFonts w:ascii="Times New Roman" w:hAnsi="Times New Roman" w:cs="Times New Roman"/>
              </w:rPr>
              <w:t xml:space="preserve">,44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36,44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подведомственного учреждения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0910080610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27420,90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23693,90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23693,90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74808,70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3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8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подведомственного учреждения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0910080610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1877,00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1877,00</w:t>
            </w:r>
            <w:r/>
          </w:p>
        </w:tc>
        <w:tc>
          <w:tcPr>
            <w:gridSpan w:val="3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8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0910080610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14 500,00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14500,00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14500,00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43500,00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Будет приобретено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не  менее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10 пар лыж, 10 пар коньков 1 ед. компьютерной техники; произведён ремонт 4-х помещений</w:t>
            </w:r>
            <w:r/>
          </w:p>
        </w:tc>
      </w:tr>
      <w:tr>
        <w:trPr>
          <w:trHeight w:val="156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Субсидия на модернизацию и укрепление материально-технической базы</w:t>
            </w:r>
            <w:r>
              <w:rPr>
                <w:rFonts w:ascii="Times New Roman" w:hAnsi="Times New Roman" w:cs="Times New Roman"/>
                <w:color w:val="0d0d0d"/>
              </w:rPr>
              <w:t xml:space="preserve"> муниципальных физкультурно-спортивных организаций, осуществляющих деятельность в области физической культуры и </w:t>
            </w:r>
            <w:r>
              <w:rPr>
                <w:rFonts w:ascii="Times New Roman" w:hAnsi="Times New Roman" w:cs="Times New Roman"/>
                <w:color w:val="0d0d0d"/>
              </w:rPr>
              <w:t xml:space="preserve">спорта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09100S4370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50,00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50,00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50,00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1109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Иные межбюджетные транс</w:t>
            </w:r>
            <w:r>
              <w:rPr>
                <w:rFonts w:ascii="Times New Roman" w:hAnsi="Times New Roman" w:cs="Times New Roman"/>
                <w:color w:val="0d0d0d"/>
              </w:rPr>
              <w:t xml:space="preserve">феры бюджетам муниципальных образований</w:t>
            </w:r>
            <w:r>
              <w:rPr>
                <w:rFonts w:ascii="Times New Roman" w:hAnsi="Times New Roman" w:cs="Times New Roman"/>
                <w:color w:val="0d0d0d"/>
              </w:rPr>
              <w:t xml:space="preserve"> на устройство плоскостных спортивных сооружений в сельской местности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09100S</w:t>
            </w:r>
            <w:r>
              <w:rPr>
                <w:rFonts w:ascii="Times New Roman" w:hAnsi="Times New Roman" w:cs="Times New Roman"/>
                <w:color w:val="0d0d0d"/>
              </w:rPr>
              <w:t xml:space="preserve">8450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40,00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154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Реализация мероприятий по оснащению объектов спортивной инфраструктуры спортивно-технологическим оборудованием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</w:t>
            </w:r>
            <w:r>
              <w:rPr>
                <w:rFonts w:ascii="Times New Roman" w:hAnsi="Times New Roman" w:cs="Times New Roman"/>
                <w:color w:val="0d0d0d"/>
              </w:rPr>
              <w:t xml:space="preserve">1Р552281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30,00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60,00</w:t>
            </w:r>
            <w:r/>
          </w:p>
        </w:tc>
        <w:tc>
          <w:tcPr>
            <w:gridSpan w:val="3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154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Субсидия на организацию туристско-рекреационных зон на территории Красноярского края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062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0412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09100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S4800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</w:t>
            </w: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lang w:val="en-US"/>
              </w:rPr>
              <w:t xml:space="preserve">7200</w:t>
            </w:r>
            <w:r>
              <w:rPr>
                <w:rFonts w:ascii="Times New Roman" w:hAnsi="Times New Roman" w:cs="Times New Roman"/>
                <w:color w:val="0d0d0d"/>
              </w:rPr>
              <w:t xml:space="preserve">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7200,00</w:t>
            </w:r>
            <w:r/>
          </w:p>
        </w:tc>
        <w:tc>
          <w:tcPr>
            <w:gridSpan w:val="3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56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1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задаче 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51084,343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38313,900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38313,900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127712,143</w:t>
            </w:r>
            <w:r/>
          </w:p>
        </w:tc>
        <w:tc>
          <w:tcPr>
            <w:gridSpan w:val="3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192"/>
        </w:trPr>
        <w:tc>
          <w:tcPr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8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57119,652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39362,057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39362,057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135843,766</w:t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36"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6"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>
        <w:trPr/>
        <w:tc>
          <w:tcPr>
            <w:tcW w:w="4918" w:type="dxa"/>
            <w:textDirection w:val="lrTb"/>
            <w:noWrap w:val="false"/>
          </w:tcPr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</w:t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5423" w:type="dxa"/>
            <w:textDirection w:val="lrTb"/>
            <w:noWrap w:val="false"/>
          </w:tcPr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Белянина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36"/>
        <w:ind w:firstLine="0"/>
        <w:jc w:val="both"/>
        <w:widowControl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56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 5 к постановлению</w:t>
      </w:r>
      <w:r/>
    </w:p>
    <w:p>
      <w:pPr>
        <w:ind w:left="1678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04.07.2023  №886</w:t>
      </w:r>
      <w:r/>
    </w:p>
    <w:p>
      <w:pPr>
        <w:ind w:left="1678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 w:clear="all"/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/>
          </w:p>
          <w:p>
            <w:pPr>
              <w:ind w:left="16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подпрограмме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спортивного резерва и 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в рамках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 культуры и спорта в городе Сосновоборске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Подготовка спортивного резерва и развитие дополнительного образования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tbl>
      <w:tblPr>
        <w:tblW w:w="1502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142"/>
        <w:gridCol w:w="567"/>
        <w:gridCol w:w="709"/>
        <w:gridCol w:w="1134"/>
        <w:gridCol w:w="567"/>
        <w:gridCol w:w="992"/>
        <w:gridCol w:w="142"/>
        <w:gridCol w:w="567"/>
        <w:gridCol w:w="283"/>
        <w:gridCol w:w="284"/>
        <w:gridCol w:w="708"/>
        <w:gridCol w:w="426"/>
        <w:gridCol w:w="850"/>
        <w:gridCol w:w="284"/>
        <w:gridCol w:w="2835"/>
      </w:tblGrid>
      <w:tr>
        <w:trPr>
          <w:trHeight w:val="27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spacing w:after="0"/>
              <w:tabs>
                <w:tab w:val="left" w:pos="301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369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left="-83" w:right="-108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50"/>
        </w:trPr>
        <w:tc>
          <w:tcPr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  <w:r/>
          </w:p>
        </w:tc>
      </w:tr>
      <w:tr>
        <w:trPr>
          <w:trHeight w:val="227"/>
        </w:trPr>
        <w:tc>
          <w:tcPr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детей в области физической культуры и спорта</w:t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0920080610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21359,468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21359,468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42718,936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федеральных стандартов спортивной подготовки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09200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S6500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1599</w:t>
            </w:r>
            <w:r>
              <w:rPr>
                <w:rFonts w:ascii="Times New Roman" w:hAnsi="Times New Roman" w:cs="Times New Roman"/>
                <w:color w:val="00000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468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132</w:t>
            </w:r>
            <w:r>
              <w:rPr>
                <w:rFonts w:ascii="Times New Roman" w:hAnsi="Times New Roman" w:cs="Times New Roman"/>
                <w:color w:val="00000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132,00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1863,468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на развитие детско-юношеского спорта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09200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6540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2892,626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18,00</w:t>
            </w: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18,00</w:t>
            </w: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2928,626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(оказание услуг) подведомственных учреждений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0920080610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22708,655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0920080610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53,500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77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0920080610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420,700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27674,949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21509,468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21509,468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47511,030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42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27674,949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21509,468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21509,468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47511,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Before w:val="1"/>
          <w:trHeight w:val="612"/>
        </w:trPr>
        <w:tc>
          <w:tcPr>
            <w:gridSpan w:val="2"/>
            <w:tcW w:w="4060" w:type="dxa"/>
            <w:textDirection w:val="lrTb"/>
            <w:noWrap w:val="false"/>
          </w:tcPr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</w:t>
            </w:r>
            <w:r/>
          </w:p>
        </w:tc>
        <w:tc>
          <w:tcPr>
            <w:gridSpan w:val="9"/>
            <w:tcW w:w="5168" w:type="dxa"/>
            <w:textDirection w:val="lrTb"/>
            <w:noWrap w:val="false"/>
          </w:tcPr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gridSpan w:val="7"/>
            <w:tcW w:w="5670" w:type="dxa"/>
            <w:textDirection w:val="lrTb"/>
            <w:noWrap w:val="false"/>
          </w:tcPr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Белянина</w:t>
            </w:r>
            <w:r/>
          </w:p>
          <w:p>
            <w:pPr>
              <w:pStyle w:val="836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1" w:right="1134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  <w:r/>
    </w:p>
  </w:endnote>
  <w:endnote w:type="continuationSeparator" w:id="0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  <w:r/>
    </w:p>
  </w:footnote>
  <w:footnote w:type="continuationSeparator" w:id="0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86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30"/>
    <w:link w:val="829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28"/>
    <w:next w:val="828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0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28"/>
    <w:next w:val="828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30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28"/>
    <w:next w:val="828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0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28"/>
    <w:next w:val="828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0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28"/>
    <w:next w:val="828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0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28"/>
    <w:next w:val="828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0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28"/>
    <w:next w:val="828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0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28"/>
    <w:next w:val="828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0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28"/>
    <w:next w:val="828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0"/>
    <w:link w:val="674"/>
    <w:uiPriority w:val="10"/>
    <w:rPr>
      <w:sz w:val="48"/>
      <w:szCs w:val="48"/>
    </w:rPr>
  </w:style>
  <w:style w:type="paragraph" w:styleId="676">
    <w:name w:val="Subtitle"/>
    <w:basedOn w:val="828"/>
    <w:next w:val="828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0"/>
    <w:link w:val="676"/>
    <w:uiPriority w:val="11"/>
    <w:rPr>
      <w:sz w:val="24"/>
      <w:szCs w:val="24"/>
    </w:rPr>
  </w:style>
  <w:style w:type="paragraph" w:styleId="678">
    <w:name w:val="Quote"/>
    <w:basedOn w:val="828"/>
    <w:next w:val="828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28"/>
    <w:next w:val="828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0"/>
    <w:link w:val="843"/>
    <w:uiPriority w:val="99"/>
  </w:style>
  <w:style w:type="character" w:styleId="683">
    <w:name w:val="Footer Char"/>
    <w:basedOn w:val="830"/>
    <w:link w:val="845"/>
    <w:uiPriority w:val="99"/>
  </w:style>
  <w:style w:type="paragraph" w:styleId="684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845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30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30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829">
    <w:name w:val="Heading 1"/>
    <w:basedOn w:val="828"/>
    <w:link w:val="85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 w:customStyle="1">
    <w:name w:val="ConsPlusTitle"/>
    <w:pPr>
      <w:widowControl w:val="off"/>
    </w:pPr>
    <w:rPr>
      <w:rFonts w:eastAsia="Times New Roman" w:cs="Calibri"/>
      <w:b/>
      <w:bCs/>
      <w:sz w:val="22"/>
      <w:szCs w:val="22"/>
    </w:rPr>
  </w:style>
  <w:style w:type="paragraph" w:styleId="834">
    <w:name w:val="Body Text"/>
    <w:basedOn w:val="828"/>
    <w:link w:val="835"/>
    <w:uiPriority w:val="99"/>
    <w:pPr>
      <w:spacing w:after="120"/>
    </w:pPr>
  </w:style>
  <w:style w:type="character" w:styleId="835" w:customStyle="1">
    <w:name w:val="Основной текст Знак"/>
    <w:basedOn w:val="830"/>
    <w:link w:val="834"/>
    <w:uiPriority w:val="99"/>
    <w:rPr>
      <w:rFonts w:ascii="Calibri" w:hAnsi="Calibri" w:cs="Calibri"/>
      <w:lang w:eastAsia="ru-RU"/>
    </w:rPr>
  </w:style>
  <w:style w:type="paragraph" w:styleId="836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837">
    <w:name w:val="Balloon Text"/>
    <w:basedOn w:val="828"/>
    <w:link w:val="838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8" w:customStyle="1">
    <w:name w:val="Текст выноски Знак"/>
    <w:basedOn w:val="830"/>
    <w:link w:val="837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839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paragraph" w:styleId="840" w:customStyle="1">
    <w:name w:val="Знак"/>
    <w:basedOn w:val="828"/>
    <w:uiPriority w:val="99"/>
    <w:pPr>
      <w:jc w:val="both"/>
      <w:spacing w:after="0"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841">
    <w:name w:val="Body Text Indent 3"/>
    <w:basedOn w:val="828"/>
    <w:link w:val="842"/>
    <w:pPr>
      <w:ind w:left="283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842" w:customStyle="1">
    <w:name w:val="Основной текст с отступом 3 Знак"/>
    <w:basedOn w:val="830"/>
    <w:link w:val="841"/>
    <w:rPr>
      <w:rFonts w:ascii="Times New Roman" w:hAnsi="Times New Roman" w:cs="Times New Roman"/>
      <w:sz w:val="16"/>
      <w:szCs w:val="16"/>
      <w:lang w:eastAsia="ru-RU"/>
    </w:rPr>
  </w:style>
  <w:style w:type="paragraph" w:styleId="843">
    <w:name w:val="Header"/>
    <w:basedOn w:val="828"/>
    <w:link w:val="844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0"/>
    <w:link w:val="843"/>
    <w:uiPriority w:val="99"/>
    <w:rPr>
      <w:rFonts w:ascii="Calibri" w:hAnsi="Calibri" w:cs="Calibri"/>
      <w:lang w:eastAsia="ru-RU"/>
    </w:rPr>
  </w:style>
  <w:style w:type="paragraph" w:styleId="845">
    <w:name w:val="Footer"/>
    <w:basedOn w:val="828"/>
    <w:link w:val="84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30"/>
    <w:link w:val="845"/>
    <w:uiPriority w:val="99"/>
    <w:rPr>
      <w:rFonts w:ascii="Calibri" w:hAnsi="Calibri" w:cs="Calibri"/>
      <w:lang w:eastAsia="ru-RU"/>
    </w:rPr>
  </w:style>
  <w:style w:type="paragraph" w:styleId="847">
    <w:name w:val="List Paragraph"/>
    <w:basedOn w:val="828"/>
    <w:link w:val="856"/>
    <w:uiPriority w:val="34"/>
    <w:qFormat/>
    <w:pPr>
      <w:ind w:left="72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48">
    <w:name w:val="Body Text Indent"/>
    <w:basedOn w:val="828"/>
    <w:link w:val="849"/>
    <w:uiPriority w:val="99"/>
    <w:pPr>
      <w:ind w:left="283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849" w:customStyle="1">
    <w:name w:val="Основной текст с отступом Знак"/>
    <w:basedOn w:val="830"/>
    <w:link w:val="848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850">
    <w:name w:val="Table Grid"/>
    <w:basedOn w:val="831"/>
    <w:rPr>
      <w:rFonts w:cs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1" w:customStyle="1">
    <w:name w:val="1"/>
    <w:basedOn w:val="828"/>
    <w:uiPriority w:val="99"/>
    <w:pPr>
      <w:spacing w:before="100" w:beforeAutospacing="1" w:after="100" w:afterAutospacing="1" w:line="240" w:lineRule="auto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852">
    <w:name w:val="Emphasis"/>
    <w:basedOn w:val="830"/>
    <w:qFormat/>
    <w:rPr>
      <w:i/>
      <w:iCs/>
    </w:rPr>
  </w:style>
  <w:style w:type="paragraph" w:styleId="853" w:customStyle="1">
    <w:name w:val="ConsNonformat"/>
    <w:pPr>
      <w:ind w:right="19772"/>
      <w:widowControl w:val="off"/>
    </w:pPr>
    <w:rPr>
      <w:rFonts w:ascii="Courier New" w:hAnsi="Courier New" w:eastAsia="Times New Roman" w:cs="Courier New"/>
    </w:rPr>
  </w:style>
  <w:style w:type="character" w:styleId="854">
    <w:name w:val="Hyperlink"/>
    <w:basedOn w:val="830"/>
    <w:uiPriority w:val="99"/>
    <w:semiHidden/>
    <w:unhideWhenUsed/>
    <w:rPr>
      <w:color w:val="0000ff"/>
      <w:u w:val="single"/>
    </w:rPr>
  </w:style>
  <w:style w:type="character" w:styleId="855" w:customStyle="1">
    <w:name w:val="Заголовок 1 Знак"/>
    <w:basedOn w:val="830"/>
    <w:link w:val="82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856" w:customStyle="1">
    <w:name w:val="Абзац списка Знак"/>
    <w:link w:val="847"/>
    <w:uiPriority w:val="34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F14783F1BF824A644AEE4945CFB26FA1F899025C02623F91BF90E948FA290B0854E2FABD05974F6Y7R4C" TargetMode="External"/><Relationship Id="rId12" Type="http://schemas.openxmlformats.org/officeDocument/2006/relationships/hyperlink" Target="consultantplus://offline/ref=AF14783F1BF824A644AEE4825F9779F11686C82BC92B2EA94CFB5FC181A798YER0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BB84-FB40-4E4F-9521-4E356188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12</cp:revision>
  <dcterms:created xsi:type="dcterms:W3CDTF">2022-11-28T03:18:00Z</dcterms:created>
  <dcterms:modified xsi:type="dcterms:W3CDTF">2023-07-04T06:47:14Z</dcterms:modified>
</cp:coreProperties>
</file>