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2"/>
            </w:pPr>
            <w:r/>
            <w:r/>
          </w:p>
          <w:p>
            <w:pPr>
              <w:pStyle w:val="69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2"/>
              <w:jc w:val="center"/>
            </w:pPr>
            <w:r/>
            <w:r/>
          </w:p>
          <w:p>
            <w:pPr>
              <w:pStyle w:val="662"/>
            </w:pPr>
            <w:r/>
            <w:r/>
          </w:p>
          <w:p>
            <w:pPr>
              <w:pStyle w:val="662"/>
            </w:pPr>
            <w:r/>
            <w:r/>
          </w:p>
          <w:p>
            <w:pPr>
              <w:pStyle w:val="662"/>
              <w:ind w:left="-113"/>
            </w:pPr>
            <w:r>
              <w:t xml:space="preserve"> </w:t>
            </w:r>
            <w:r>
              <w:t xml:space="preserve">03 июля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</w:t>
            </w:r>
            <w:r>
              <w:t xml:space="preserve"> №883</w:t>
            </w:r>
            <w:r/>
          </w:p>
          <w:p>
            <w:pPr>
              <w:pStyle w:val="66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2"/>
              <w:jc w:val="center"/>
            </w:pPr>
            <w:r/>
            <w:r/>
          </w:p>
        </w:tc>
      </w:tr>
    </w:tbl>
    <w:p>
      <w:pPr>
        <w:pStyle w:val="662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Порядка использования населением объектов спорта, находящихся в муниципальной собственности города Сосновоборска, в том числе спортивной инфраструктуры муниципальных образовательных организаций во внеучебное время</w:t>
      </w:r>
      <w:r/>
    </w:p>
    <w:p>
      <w:pPr>
        <w:pStyle w:val="662"/>
        <w:ind w:right="4817"/>
        <w:jc w:val="both"/>
      </w:pPr>
      <w:r/>
      <w:r/>
    </w:p>
    <w:p>
      <w:pPr>
        <w:pStyle w:val="662"/>
        <w:ind w:right="4817"/>
        <w:jc w:val="both"/>
      </w:pPr>
      <w:r/>
      <w:r/>
    </w:p>
    <w:p>
      <w:pPr>
        <w:pStyle w:val="66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установления условий испо</w:t>
      </w:r>
      <w:r>
        <w:rPr>
          <w:sz w:val="26"/>
          <w:szCs w:val="26"/>
        </w:rPr>
        <w:t xml:space="preserve">льзования населением объектов спорта, находящихся в муниципальной собственности города Сосновоборска, в том числе спортивной инфраструктуры муниципальных образовательных организаций во внеучебное время, в соответствии с Федеральными законами от 04.12.2007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consultantplus://offline/ref=75CE755E3028D64347E6BF7567E030B0A2929C97BCE92AFF0230CB98BBA614B3751BD6A03DE1C789299364ABEEfDoAH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№ 329-ФЗ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«О физической культуре и спорте в Российской Федерации», от 29.12.2012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consultantplus://offline/ref=75CE755E3028D64347E6BF7567E030B0A2929A96B6EC2AFF0230CB98BBA614B3751BD6A03DE1C789299364ABEEfDoAH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№ 273-ФЗ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«Об образовании в Российской Федерации», от 06.10.2003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"consultantplus://offline/ref=763774DA0292107E1A81931072DC9EFF8B9A84DB877A4F7486010701C745171937168C2DD0637719EFB1396843t5f0D"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№ 131-ФЗ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учитывая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consultantplus://offline/ref=75CE755E3028D64347E6BF7567E030B0A5959293B2EC2AFF0230CB98BBA614B3671B8EAC3CE8D98D258632FAA88C0A92448F3F33EC5F9333fAo8H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подпункт "а" пункта 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Перечня поручений по итогам заседания Совета по развитию физической культуры и спорта, утвержденного Президентом Российской Федерации от 22.11.2019 N Пр-2397, руководствуясь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"consultantplus://offline/ref=7537273205DB4DAEDBEC98918EC47F6A513DF4AB6F0843C1181293E64E2B3A7867C64ECEED73396612CCF8FCSCcAC"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статьями 26, 38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Устава города Сосновоборска Красноярского края,</w:t>
      </w:r>
      <w:r/>
    </w:p>
    <w:p>
      <w:pPr>
        <w:pStyle w:val="66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jc w:val="both"/>
        <w:keepNext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62"/>
        <w:jc w:val="both"/>
        <w:keepNext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8"/>
        <w:numPr>
          <w:ilvl w:val="0"/>
          <w:numId w:val="31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consultantplus://offline/ref=BEBED3A6242C1CF061B37C96147A7F671896AA023BBA06C714326EE8B91DCB7F99B16FF2E796270CAA5192A08E0EB76A751EBEC9B6CA7D0251C058B5D7r8H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Порядок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ис</w:t>
      </w:r>
      <w:r>
        <w:rPr>
          <w:sz w:val="26"/>
          <w:szCs w:val="26"/>
        </w:rPr>
        <w:t xml:space="preserve">пользования населением объектов спорта, находящихся в муниципальной собственности города Сосновоборска, в том числе спортивной инфраструктуры муниципальных образовательных организаций во внеучебное время, согласно приложению № 1 к настоящему постановлению.</w:t>
      </w:r>
      <w:r/>
    </w:p>
    <w:p>
      <w:pPr>
        <w:pStyle w:val="678"/>
        <w:numPr>
          <w:ilvl w:val="0"/>
          <w:numId w:val="31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78"/>
        <w:numPr>
          <w:ilvl w:val="0"/>
          <w:numId w:val="31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62"/>
        <w:ind w:firstLine="709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А.С. Кудрявцев</w:t>
      </w:r>
      <w:r>
        <w:rPr>
          <w:sz w:val="26"/>
          <w:szCs w:val="26"/>
        </w:rPr>
      </w:r>
      <w:r/>
    </w:p>
    <w:p>
      <w:pPr>
        <w:pStyle w:val="66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ind w:left="4536"/>
        <w:jc w:val="right"/>
        <w:keepNext/>
        <w:outlineLvl w:val="0"/>
      </w:pPr>
      <w:r>
        <w:t xml:space="preserve">Приложение № 1</w:t>
      </w:r>
      <w:r/>
    </w:p>
    <w:p>
      <w:pPr>
        <w:pStyle w:val="662"/>
        <w:ind w:left="4536"/>
        <w:jc w:val="right"/>
        <w:keepNext/>
        <w:outlineLvl w:val="0"/>
      </w:pPr>
      <w:r>
        <w:t xml:space="preserve">к постановлению администрации </w:t>
      </w:r>
      <w:r/>
    </w:p>
    <w:p>
      <w:pPr>
        <w:pStyle w:val="662"/>
        <w:ind w:left="4536"/>
        <w:jc w:val="right"/>
        <w:keepNext/>
        <w:outlineLvl w:val="0"/>
      </w:pPr>
      <w:r>
        <w:t xml:space="preserve">города Сосновоборска</w:t>
      </w:r>
      <w:r/>
    </w:p>
    <w:p>
      <w:pPr>
        <w:pStyle w:val="662"/>
        <w:ind w:left="4536"/>
        <w:jc w:val="right"/>
        <w:keepNext/>
        <w:outlineLvl w:val="0"/>
      </w:pPr>
      <w:r>
        <w:t xml:space="preserve">от 03.07.2023 № 883</w:t>
      </w:r>
      <w:r/>
    </w:p>
    <w:p>
      <w:pPr>
        <w:pStyle w:val="662"/>
        <w:ind w:left="4536"/>
        <w:jc w:val="right"/>
        <w:keepNext/>
        <w:outlineLvl w:val="0"/>
      </w:pPr>
      <w:r>
        <w:t xml:space="preserve">«Об утверждении Порядка использования населением объектов спорта, находящихся в муниципальной собственности Города Сосновоборска, в том числе спортивной инфраструктуры муниципальных образовательных организаций </w:t>
      </w:r>
      <w:r/>
    </w:p>
    <w:p>
      <w:pPr>
        <w:pStyle w:val="662"/>
        <w:ind w:left="4536"/>
        <w:jc w:val="right"/>
        <w:keepNext/>
        <w:outlineLvl w:val="0"/>
      </w:pPr>
      <w:r>
        <w:t xml:space="preserve">во внеучебное время»</w:t>
      </w:r>
      <w:r/>
    </w:p>
    <w:p>
      <w:pPr>
        <w:pStyle w:val="662"/>
        <w:ind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firstLine="567"/>
        <w:jc w:val="center"/>
        <w:keepNext/>
        <w:rPr>
          <w:b/>
          <w:sz w:val="28"/>
          <w:szCs w:val="28"/>
        </w:rPr>
      </w:pPr>
      <w:r/>
      <w:bookmarkStart w:id="0" w:name="P31"/>
      <w:r/>
      <w:bookmarkEnd w:id="0"/>
      <w:r>
        <w:rPr>
          <w:b/>
          <w:sz w:val="28"/>
          <w:szCs w:val="28"/>
        </w:rPr>
        <w:t xml:space="preserve">ПОРЯДОК </w:t>
      </w:r>
      <w:r/>
    </w:p>
    <w:p>
      <w:pPr>
        <w:pStyle w:val="662"/>
        <w:ind w:firstLine="567"/>
        <w:jc w:val="center"/>
        <w:keepNext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ИСПОЛЬЗОВАНИЯ НАСЕЛЕНИЕМ ОБЪЕКТОВ СПОРТА, НАХОДЯЩИХСЯ В МУНИЦИПАЛЬНОЙ СОБСТВЕННОСТИ ГОРОДА СОСНОВОБОРСКА, В ТОМ ЧИСЛЕ СПОРТИВНОЙ ИНФРАСТРУКТУРЫ МУНИЦИПАЛЬНЫХ ОБРАЗОВАТЕЛЬНЫХ ОРГАНИЗАЦИЙ ВО ВНЕУЧЕБНОЕ ВРЕМЯ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использования населением объектов спорта, находящихся в муниципальной собственности </w:t>
      </w:r>
      <w:r>
        <w:rPr>
          <w:bCs/>
          <w:sz w:val="28"/>
          <w:szCs w:val="28"/>
        </w:rPr>
        <w:t xml:space="preserve">г</w:t>
      </w:r>
      <w:r>
        <w:rPr>
          <w:bCs/>
          <w:sz w:val="28"/>
          <w:szCs w:val="28"/>
        </w:rPr>
        <w:t xml:space="preserve">орода Сосновоборска, в том числе спортивной инфраструктуры муниципальных образовательны</w:t>
      </w:r>
      <w:r>
        <w:rPr>
          <w:bCs/>
          <w:sz w:val="28"/>
          <w:szCs w:val="28"/>
        </w:rPr>
        <w:t xml:space="preserve">х организаций во внеучебное время (далее - Порядок), определяет порядок использования гражданами (физическими лицами), индивидуальными предпринимателями, юридическими лицами (далее - пользователи) объектов спорта, находящихся в муниципальной собственности </w:t>
      </w:r>
      <w:r>
        <w:rPr>
          <w:bCs/>
          <w:sz w:val="28"/>
          <w:szCs w:val="28"/>
        </w:rPr>
        <w:t xml:space="preserve">г</w:t>
      </w:r>
      <w:r>
        <w:rPr>
          <w:bCs/>
          <w:sz w:val="28"/>
          <w:szCs w:val="28"/>
        </w:rPr>
        <w:t xml:space="preserve">орода Сосновоборска и закрепленных на праве оперативного управления за муниципальными учреждениями, в отношении которых Администрация города Сосновоборска осуществляет функции и полномочия учредителя (далее - учре</w:t>
      </w:r>
      <w:r>
        <w:rPr>
          <w:bCs/>
          <w:sz w:val="28"/>
          <w:szCs w:val="28"/>
        </w:rPr>
        <w:t xml:space="preserve">ждения спорта), в том числе спортивной инфраструктуры муниципальных образовательных организаций, в отношении которых Администрация города Сосновоборска осуществляет функции и полномочия учредителя (далее - образовательные организации), во внеучебное время.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 объектами спорта для целей настоящего Порядка понимаются объекты недвижимо</w:t>
      </w:r>
      <w:r>
        <w:rPr>
          <w:bCs/>
          <w:sz w:val="28"/>
          <w:szCs w:val="28"/>
        </w:rPr>
        <w:t xml:space="preserve">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имущества, находящиеся в муниципальной собственности </w:t>
      </w:r>
      <w:r>
        <w:rPr>
          <w:bCs/>
          <w:sz w:val="28"/>
          <w:szCs w:val="28"/>
        </w:rPr>
        <w:t xml:space="preserve">г</w:t>
      </w:r>
      <w:r>
        <w:rPr>
          <w:bCs/>
          <w:sz w:val="28"/>
          <w:szCs w:val="28"/>
        </w:rPr>
        <w:t xml:space="preserve">ород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Сосновоборск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и закрепленные на праве оперативного управления за учреждением спорта, а также объекты спортивной инфраструктуры образовательной организации, используемые во внеучебное время.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/>
      <w:bookmarkStart w:id="1" w:name="Par2"/>
      <w:r/>
      <w:bookmarkEnd w:id="1"/>
      <w:r>
        <w:rPr>
          <w:bCs/>
          <w:sz w:val="28"/>
          <w:szCs w:val="28"/>
        </w:rPr>
        <w:t xml:space="preserve">Объекты спорта используются пользователями в целях:</w:t>
      </w:r>
      <w:r/>
    </w:p>
    <w:p>
      <w:pPr>
        <w:pStyle w:val="662"/>
        <w:numPr>
          <w:ilvl w:val="0"/>
          <w:numId w:val="33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физкультурных, спортивных мероприятий;</w:t>
      </w:r>
      <w:r/>
    </w:p>
    <w:p>
      <w:pPr>
        <w:pStyle w:val="662"/>
        <w:numPr>
          <w:ilvl w:val="0"/>
          <w:numId w:val="33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привлечения граждан к систематическим занятиям физической культурой и спортом, формирования здорового образа жизни;</w:t>
      </w:r>
      <w:r/>
    </w:p>
    <w:p>
      <w:pPr>
        <w:pStyle w:val="662"/>
        <w:numPr>
          <w:ilvl w:val="0"/>
          <w:numId w:val="33"/>
        </w:numPr>
        <w:ind w:left="0" w:firstLine="567"/>
        <w:jc w:val="both"/>
        <w:tabs>
          <w:tab w:val="left" w:pos="1134" w:leader="none"/>
        </w:tabs>
      </w:pPr>
      <w:r>
        <w:rPr>
          <w:bCs/>
          <w:sz w:val="28"/>
          <w:szCs w:val="28"/>
        </w:rPr>
        <w:t xml:space="preserve">повышения роли физической культуры в оздоровлении, предупреждения заболеваемости и сохранения здоровья граждан;</w:t>
      </w:r>
      <w:r/>
    </w:p>
    <w:p>
      <w:pPr>
        <w:pStyle w:val="662"/>
        <w:numPr>
          <w:ilvl w:val="0"/>
          <w:numId w:val="33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создания условий для самостоятельных и организованных занятий граждан физической культурой и спортом.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спорта должны соответствовать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consultantplus://offline/ref=F70F82B6F5B65DFD0036A6E712B20B5E9864528A9B6B8FDDA74B2D3BA86B196D3CB7D6F6B18107290D0C5FEDDDD9094E9367378162F277D60C31H </w:instrText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 xml:space="preserve">требованиям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к антитеррористической защищенности объектов спорта, утвержденным Постановлением Правительства Российской Федерации от 06.03.2015 N 202.</w:t>
      </w:r>
      <w:r/>
    </w:p>
    <w:p>
      <w:pPr>
        <w:pStyle w:val="662"/>
        <w:ind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Физкультурно-оздоровительные и спортивные услуги, оказываемые на объектах спорта, должны соответствовать национальному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consultantplus://offline/ref=F70F82B6F5B65DFD0036A6E712B20B5E9865508D9C6A8FDDA74B2D3BA86B196D3CB7D6F6B18107280F0C5FEDDDD9094E9367378162F277D60C31H </w:instrText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 xml:space="preserve">стандарту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Российской Федерации ГОСТ Р 52025-2021 "Услуги физкультурно-оздоровительные и спортивные. Требования безопасности потребителей", утвержденному Приказом Федерального агентства по техническому регулированию и метрологии от 03.12.2021 N 1689-ст.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Учреждения спорта (образовательные организации), являющиеся правообладателями объектов спорта, п</w:t>
      </w:r>
      <w:r>
        <w:rPr>
          <w:bCs/>
          <w:sz w:val="28"/>
          <w:szCs w:val="28"/>
        </w:rPr>
        <w:t xml:space="preserve">ринимают решения об объемах использования пользователями объектов спорта с учетом необходимости обеспечения в полном объеме основной уставной деятельности учреждений спорта (образовательных организаций), а также необходимости выполнения целей, указанных в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\l Par2  </w:instrText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 xml:space="preserve">пункте 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настоящего Порядка.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осуществляется посредством:</w:t>
      </w:r>
      <w:r/>
    </w:p>
    <w:p>
      <w:pPr>
        <w:pStyle w:val="662"/>
        <w:numPr>
          <w:ilvl w:val="0"/>
          <w:numId w:val="33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заключения с пользователями в соответствии с действующим законодательством Российской Федерации, Красноярского края, муниципальными правовыми актами </w:t>
      </w:r>
      <w:r>
        <w:rPr>
          <w:bCs/>
          <w:sz w:val="28"/>
          <w:szCs w:val="28"/>
        </w:rPr>
        <w:t xml:space="preserve">г</w:t>
      </w:r>
      <w:r>
        <w:rPr>
          <w:bCs/>
          <w:sz w:val="28"/>
          <w:szCs w:val="28"/>
        </w:rPr>
        <w:t xml:space="preserve">ород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Сосновоборск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договоров об оказании услуг в сфере физической культуры и спорта, о предоставлении в аренду или в безвозмездное пользование объектов спорта;</w:t>
      </w:r>
      <w:r/>
    </w:p>
    <w:p>
      <w:pPr>
        <w:pStyle w:val="662"/>
        <w:numPr>
          <w:ilvl w:val="0"/>
          <w:numId w:val="33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гражданам доступа на объекты спорта для самостоятельных занятий физической культурой и спортом.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принятии образовательными организациями, образующими социальную инфраструктуру для детей, решен</w:t>
      </w:r>
      <w:r>
        <w:rPr>
          <w:bCs/>
          <w:sz w:val="28"/>
          <w:szCs w:val="28"/>
        </w:rPr>
        <w:t xml:space="preserve">ий о сдаче в аренду,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соответствии с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consultantplus://offline/ref=F70F82B6F5B65DFD0036A6E712B20B5E9861558B9F6E8FDDA74B2D3BA86B196D3CB7D6FFB48A53794D5206BD9092044A847B3786073FH </w:instrText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 xml:space="preserve">пунктом 4 статьи 13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Федерального закона от 24.07.1998                 № 124-ФЗ «Об основных гарантиях прав ребенка в Российской Фе</w:t>
      </w:r>
      <w:r>
        <w:rPr>
          <w:bCs/>
          <w:sz w:val="28"/>
          <w:szCs w:val="28"/>
        </w:rPr>
        <w:t xml:space="preserve">дерации»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может осуществляться пользователями на безвозмездной, льготной и платной основе.</w:t>
      </w:r>
      <w:r/>
    </w:p>
    <w:p>
      <w:pPr>
        <w:pStyle w:val="662"/>
        <w:numPr>
          <w:ilvl w:val="1"/>
          <w:numId w:val="32"/>
        </w:numPr>
        <w:ind w:left="0" w:firstLine="567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пользователями на безвозмездной основе осуществляется в соответствии с муниципальными </w:t>
      </w:r>
      <w:r>
        <w:rPr>
          <w:bCs/>
          <w:sz w:val="28"/>
          <w:szCs w:val="28"/>
        </w:rPr>
        <w:t xml:space="preserve">заданиями на оказание муниципальных услуг (выполнение работ) учреждений спорта (образовательных организаций), в оперативном управлении которых находятся объекты спорта и (или) в случаях, предусмотренных локальными нормативными актами и уставами учреждений.</w:t>
      </w:r>
      <w:r/>
    </w:p>
    <w:p>
      <w:pPr>
        <w:pStyle w:val="662"/>
        <w:numPr>
          <w:ilvl w:val="1"/>
          <w:numId w:val="32"/>
        </w:numPr>
        <w:ind w:left="0" w:firstLine="567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пользователями на льготной основе осуществляется в поря</w:t>
      </w:r>
      <w:r>
        <w:rPr>
          <w:bCs/>
          <w:sz w:val="28"/>
          <w:szCs w:val="28"/>
        </w:rPr>
        <w:t xml:space="preserve">дке и на условиях, установленных локальными нормативными актами учреждений спорта (образовательных организаций), в соответствии с нормативными правовыми актами Российской Федерации, Красноярского края и муниципальными правовыми актами Города Сосновоборска.</w:t>
      </w:r>
      <w:r/>
    </w:p>
    <w:p>
      <w:pPr>
        <w:pStyle w:val="662"/>
        <w:ind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порядке и условиях использования объектов спорта на льготных условиях размещается на стендах и официальных сайтах учреждений спорта (образовательных организаций) в информационно-телекоммуникационной сети Интернет.</w:t>
      </w:r>
      <w:r/>
    </w:p>
    <w:p>
      <w:pPr>
        <w:pStyle w:val="662"/>
        <w:numPr>
          <w:ilvl w:val="1"/>
          <w:numId w:val="32"/>
        </w:numPr>
        <w:ind w:left="0" w:firstLine="567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объектов спорта пользователями на платной основе осуществляется в соответствии с правилами и прейскурантом, утвержденными локальными нормативными актами учреждений спорта (образовательных организаций)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Учреждение спорта (образовательная организация) са</w:t>
      </w:r>
      <w:r>
        <w:rPr>
          <w:bCs/>
          <w:sz w:val="28"/>
          <w:szCs w:val="28"/>
        </w:rPr>
        <w:t xml:space="preserve">мостоятельно заключает договор об оказании услуг по предоставлению в пользование объектов спорта (далее - договор) либо информирует пользователя о правилах предоставления доступа на объект спорта для самостоятельного занятия физической культурой и спортом.</w:t>
      </w:r>
      <w:r/>
    </w:p>
    <w:p>
      <w:pPr>
        <w:pStyle w:val="662"/>
        <w:ind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указанных договоров осуществляется учреждением спорта (образовательной организацией) самостоятельно.</w:t>
      </w:r>
      <w:r/>
    </w:p>
    <w:p>
      <w:pPr>
        <w:pStyle w:val="662"/>
        <w:numPr>
          <w:ilvl w:val="0"/>
          <w:numId w:val="32"/>
        </w:numPr>
        <w:ind w:left="0" w:firstLine="567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Информирование пользователей о месте нахождения, режиме работы, правилах посещения объектов спорта, перечне, стоимости и порядке предоставления спортивных и физкультурно-оздоровительных услуг осуществл</w:t>
      </w:r>
      <w:r>
        <w:rPr>
          <w:bCs/>
          <w:sz w:val="28"/>
          <w:szCs w:val="28"/>
        </w:rPr>
        <w:t xml:space="preserve">яется учреждениями спорта (образовательными организациями) посредством размещения соответствующей информации на стендах в помещениях и на официальных сайтах учреждений спорта (образовательных организаций) в информационно-телекоммуникационной сети Интернет.</w:t>
      </w:r>
      <w:r/>
    </w:p>
    <w:p>
      <w:pPr>
        <w:pStyle w:val="662"/>
        <w:ind w:firstLine="56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2629" w:hanging="360"/>
        <w:tabs>
          <w:tab w:val="num" w:pos="1559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2"/>
        <w:ind w:left="2957" w:hanging="405"/>
        <w:tabs>
          <w:tab w:val="num" w:pos="219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2989" w:hanging="720"/>
        <w:tabs>
          <w:tab w:val="num" w:pos="1559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2989" w:hanging="720"/>
        <w:tabs>
          <w:tab w:val="num" w:pos="1559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3349" w:hanging="1080"/>
        <w:tabs>
          <w:tab w:val="num" w:pos="1559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3349" w:hanging="1080"/>
        <w:tabs>
          <w:tab w:val="num" w:pos="1559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3349" w:hanging="1080"/>
        <w:tabs>
          <w:tab w:val="num" w:pos="1559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3709" w:hanging="1440"/>
        <w:tabs>
          <w:tab w:val="num" w:pos="155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3709" w:hanging="1440"/>
        <w:tabs>
          <w:tab w:val="num" w:pos="1559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0"/>
      <w:isLgl w:val="false"/>
      <w:suff w:val="tab"/>
      <w:lvlText w:val=""/>
      <w:lvlJc w:val="left"/>
      <w:pPr>
        <w:pStyle w:val="66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2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2"/>
        <w:ind w:left="5322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66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1800" w:hanging="180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2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2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2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2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2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2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2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2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2"/>
        <w:ind w:left="7047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2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2"/>
        <w:ind w:left="2226" w:hanging="180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2"/>
        <w:ind w:left="5208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57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702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8"/>
  </w:num>
  <w:num w:numId="5">
    <w:abstractNumId w:val="14"/>
  </w:num>
  <w:num w:numId="6">
    <w:abstractNumId w:val="3"/>
  </w:num>
  <w:num w:numId="7">
    <w:abstractNumId w:val="16"/>
  </w:num>
  <w:num w:numId="8">
    <w:abstractNumId w:val="31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9"/>
  </w:num>
  <w:num w:numId="14">
    <w:abstractNumId w:val="15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7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2"/>
    <w:next w:val="66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2"/>
    <w:next w:val="66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2"/>
    <w:next w:val="66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2"/>
    <w:next w:val="66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2"/>
    <w:next w:val="66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2"/>
    <w:next w:val="66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2"/>
    <w:next w:val="66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2"/>
    <w:next w:val="66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2"/>
    <w:next w:val="66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2"/>
    <w:next w:val="66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2"/>
    <w:next w:val="66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2"/>
    <w:next w:val="66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2"/>
    <w:next w:val="66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next w:val="662"/>
    <w:link w:val="662"/>
    <w:qFormat/>
    <w:rPr>
      <w:sz w:val="24"/>
      <w:szCs w:val="24"/>
      <w:lang w:val="ru-RU" w:eastAsia="ru-RU" w:bidi="ar-SA"/>
    </w:rPr>
  </w:style>
  <w:style w:type="paragraph" w:styleId="663">
    <w:name w:val="Заголовок 1"/>
    <w:basedOn w:val="662"/>
    <w:next w:val="662"/>
    <w:link w:val="699"/>
    <w:qFormat/>
    <w:pPr>
      <w:jc w:val="center"/>
      <w:keepNext/>
      <w:outlineLvl w:val="0"/>
    </w:pPr>
    <w:rPr>
      <w:b/>
      <w:sz w:val="22"/>
      <w:szCs w:val="20"/>
    </w:rPr>
  </w:style>
  <w:style w:type="paragraph" w:styleId="664">
    <w:name w:val="Заголовок 2"/>
    <w:basedOn w:val="662"/>
    <w:next w:val="662"/>
    <w:link w:val="70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5">
    <w:name w:val="Заголовок 3"/>
    <w:basedOn w:val="662"/>
    <w:next w:val="662"/>
    <w:link w:val="68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6">
    <w:name w:val="Заголовок 4"/>
    <w:basedOn w:val="662"/>
    <w:next w:val="662"/>
    <w:link w:val="71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7">
    <w:name w:val="Заголовок 5"/>
    <w:basedOn w:val="662"/>
    <w:next w:val="662"/>
    <w:link w:val="71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8">
    <w:name w:val="Заголовок 6"/>
    <w:basedOn w:val="662"/>
    <w:next w:val="662"/>
    <w:link w:val="72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9">
    <w:name w:val="Заголовок 7"/>
    <w:basedOn w:val="662"/>
    <w:next w:val="662"/>
    <w:link w:val="72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0">
    <w:name w:val="Заголовок 8"/>
    <w:basedOn w:val="662"/>
    <w:next w:val="662"/>
    <w:link w:val="72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1">
    <w:name w:val="Заголовок 9"/>
    <w:basedOn w:val="662"/>
    <w:next w:val="662"/>
    <w:link w:val="72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2">
    <w:name w:val="Основной шрифт абзаца"/>
    <w:next w:val="672"/>
    <w:link w:val="662"/>
    <w:semiHidden/>
  </w:style>
  <w:style w:type="table" w:styleId="673">
    <w:name w:val="Обычная таблица"/>
    <w:next w:val="673"/>
    <w:link w:val="662"/>
    <w:semiHidden/>
    <w:tblPr/>
  </w:style>
  <w:style w:type="numbering" w:styleId="674">
    <w:name w:val="Нет списка"/>
    <w:next w:val="674"/>
    <w:link w:val="662"/>
    <w:uiPriority w:val="99"/>
    <w:semiHidden/>
  </w:style>
  <w:style w:type="table" w:styleId="675">
    <w:name w:val="Сетка таблицы"/>
    <w:basedOn w:val="673"/>
    <w:next w:val="675"/>
    <w:link w:val="662"/>
    <w:tblPr/>
  </w:style>
  <w:style w:type="character" w:styleId="676">
    <w:name w:val="Гиперссылка"/>
    <w:next w:val="676"/>
    <w:link w:val="662"/>
    <w:uiPriority w:val="99"/>
    <w:rPr>
      <w:color w:val="0000ff"/>
      <w:u w:val="single"/>
    </w:rPr>
  </w:style>
  <w:style w:type="paragraph" w:styleId="677">
    <w:name w:val="Текст выноски"/>
    <w:basedOn w:val="662"/>
    <w:next w:val="677"/>
    <w:link w:val="713"/>
    <w:uiPriority w:val="99"/>
    <w:semiHidden/>
    <w:rPr>
      <w:rFonts w:ascii="Tahoma" w:hAnsi="Tahoma" w:cs="Tahoma"/>
      <w:sz w:val="16"/>
      <w:szCs w:val="16"/>
    </w:rPr>
  </w:style>
  <w:style w:type="paragraph" w:styleId="678">
    <w:name w:val="Абзац списка,мой"/>
    <w:basedOn w:val="662"/>
    <w:next w:val="678"/>
    <w:link w:val="768"/>
    <w:uiPriority w:val="34"/>
    <w:qFormat/>
    <w:pPr>
      <w:contextualSpacing/>
      <w:ind w:left="720"/>
    </w:pPr>
  </w:style>
  <w:style w:type="paragraph" w:styleId="679">
    <w:name w:val="Основной текст с отступом"/>
    <w:basedOn w:val="662"/>
    <w:next w:val="679"/>
    <w:link w:val="680"/>
    <w:uiPriority w:val="99"/>
    <w:unhideWhenUsed/>
    <w:pPr>
      <w:ind w:firstLine="708"/>
      <w:jc w:val="both"/>
    </w:pPr>
    <w:rPr>
      <w:lang w:val="en-US" w:eastAsia="en-US"/>
    </w:rPr>
  </w:style>
  <w:style w:type="character" w:styleId="680">
    <w:name w:val="Основной текст с отступом Знак"/>
    <w:next w:val="680"/>
    <w:link w:val="679"/>
    <w:uiPriority w:val="99"/>
    <w:rPr>
      <w:sz w:val="24"/>
      <w:szCs w:val="24"/>
      <w:lang w:val="en-US" w:eastAsia="en-US"/>
    </w:rPr>
  </w:style>
  <w:style w:type="paragraph" w:styleId="681">
    <w:name w:val="Основной текст"/>
    <w:basedOn w:val="662"/>
    <w:next w:val="681"/>
    <w:link w:val="682"/>
    <w:uiPriority w:val="99"/>
    <w:unhideWhenUsed/>
    <w:pPr>
      <w:spacing w:after="120"/>
    </w:pPr>
    <w:rPr>
      <w:lang w:val="en-US" w:eastAsia="en-US"/>
    </w:rPr>
  </w:style>
  <w:style w:type="character" w:styleId="682">
    <w:name w:val="Основной текст Знак"/>
    <w:next w:val="682"/>
    <w:link w:val="681"/>
    <w:uiPriority w:val="99"/>
    <w:rPr>
      <w:sz w:val="24"/>
      <w:szCs w:val="24"/>
    </w:rPr>
  </w:style>
  <w:style w:type="paragraph" w:styleId="683">
    <w:name w:val="ConsPlusNormal"/>
    <w:next w:val="683"/>
    <w:link w:val="690"/>
    <w:rPr>
      <w:sz w:val="24"/>
      <w:szCs w:val="24"/>
      <w:lang w:val="ru-RU" w:eastAsia="ru-RU" w:bidi="ar-SA"/>
    </w:rPr>
  </w:style>
  <w:style w:type="character" w:styleId="684">
    <w:name w:val="Основной текст_"/>
    <w:next w:val="684"/>
    <w:link w:val="685"/>
    <w:rPr>
      <w:sz w:val="27"/>
      <w:szCs w:val="27"/>
      <w:shd w:val="clear" w:color="auto" w:fill="ffffff"/>
    </w:rPr>
  </w:style>
  <w:style w:type="paragraph" w:styleId="685">
    <w:name w:val="Основной текст1"/>
    <w:basedOn w:val="662"/>
    <w:next w:val="685"/>
    <w:link w:val="68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6">
    <w:name w:val="ConsPlusCell"/>
    <w:next w:val="686"/>
    <w:link w:val="662"/>
    <w:pPr>
      <w:widowControl w:val="off"/>
    </w:pPr>
    <w:rPr>
      <w:rFonts w:ascii="Arial" w:hAnsi="Arial" w:cs="Arial"/>
      <w:lang w:val="ru-RU" w:eastAsia="ru-RU" w:bidi="ar-SA"/>
    </w:rPr>
  </w:style>
  <w:style w:type="paragraph" w:styleId="687">
    <w:name w:val="ConsPlusTitle"/>
    <w:next w:val="687"/>
    <w:link w:val="66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8">
    <w:name w:val="ConsPlusNonformat"/>
    <w:next w:val="688"/>
    <w:link w:val="66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9">
    <w:name w:val="Заголовок 3 Знак"/>
    <w:next w:val="689"/>
    <w:link w:val="66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0">
    <w:name w:val="ConsPlusNormal Знак"/>
    <w:next w:val="690"/>
    <w:link w:val="683"/>
    <w:rPr>
      <w:sz w:val="24"/>
      <w:szCs w:val="24"/>
    </w:rPr>
  </w:style>
  <w:style w:type="character" w:styleId="691">
    <w:name w:val="Название Знак"/>
    <w:next w:val="691"/>
    <w:link w:val="662"/>
    <w:rPr>
      <w:rFonts w:ascii="Cambria" w:hAnsi="Cambria" w:eastAsia="Times New Roman" w:cs="Times New Roman"/>
      <w:b/>
      <w:bCs/>
      <w:sz w:val="32"/>
      <w:szCs w:val="32"/>
    </w:rPr>
  </w:style>
  <w:style w:type="paragraph" w:styleId="692">
    <w:name w:val="Заголовок"/>
    <w:basedOn w:val="662"/>
    <w:next w:val="662"/>
    <w:link w:val="69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3">
    <w:name w:val="Заголовок Знак"/>
    <w:next w:val="693"/>
    <w:link w:val="69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4">
    <w:name w:val="Без интервала"/>
    <w:next w:val="694"/>
    <w:link w:val="66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5">
    <w:name w:val="Заголовок №2_"/>
    <w:next w:val="695"/>
    <w:link w:val="696"/>
    <w:rPr>
      <w:sz w:val="19"/>
      <w:szCs w:val="19"/>
      <w:shd w:val="clear" w:color="auto" w:fill="ffffff"/>
    </w:rPr>
  </w:style>
  <w:style w:type="paragraph" w:styleId="696">
    <w:name w:val="Заголовок №2"/>
    <w:basedOn w:val="662"/>
    <w:next w:val="696"/>
    <w:link w:val="69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7">
    <w:name w:val="Основной текст + Интервал 0 pt"/>
    <w:next w:val="697"/>
    <w:link w:val="66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8">
    <w:name w:val="Обычный (веб)"/>
    <w:basedOn w:val="662"/>
    <w:next w:val="698"/>
    <w:link w:val="662"/>
    <w:uiPriority w:val="99"/>
    <w:unhideWhenUsed/>
    <w:pPr>
      <w:spacing w:before="100" w:beforeAutospacing="1" w:after="100" w:afterAutospacing="1"/>
    </w:pPr>
  </w:style>
  <w:style w:type="character" w:styleId="699">
    <w:name w:val="Заголовок 1 Знак"/>
    <w:next w:val="699"/>
    <w:link w:val="663"/>
    <w:rPr>
      <w:b/>
      <w:sz w:val="22"/>
    </w:rPr>
  </w:style>
  <w:style w:type="numbering" w:styleId="700">
    <w:name w:val="Стиль1"/>
    <w:next w:val="700"/>
    <w:link w:val="662"/>
    <w:uiPriority w:val="99"/>
    <w:pPr>
      <w:numPr>
        <w:numId w:val="1"/>
      </w:numPr>
    </w:pPr>
  </w:style>
  <w:style w:type="character" w:styleId="701">
    <w:name w:val="Строгий"/>
    <w:next w:val="701"/>
    <w:link w:val="662"/>
    <w:uiPriority w:val="22"/>
    <w:qFormat/>
    <w:rPr>
      <w:b/>
      <w:bCs/>
    </w:rPr>
  </w:style>
  <w:style w:type="character" w:styleId="702">
    <w:name w:val="Заголовок 2 Знак"/>
    <w:next w:val="702"/>
    <w:link w:val="66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3">
    <w:name w:val="Основной текст 2"/>
    <w:basedOn w:val="662"/>
    <w:next w:val="703"/>
    <w:link w:val="704"/>
    <w:semiHidden/>
    <w:unhideWhenUsed/>
    <w:pPr>
      <w:spacing w:after="120" w:line="480" w:lineRule="auto"/>
    </w:pPr>
  </w:style>
  <w:style w:type="character" w:styleId="704">
    <w:name w:val="Основной текст 2 Знак"/>
    <w:next w:val="704"/>
    <w:link w:val="703"/>
    <w:semiHidden/>
    <w:rPr>
      <w:sz w:val="24"/>
      <w:szCs w:val="24"/>
    </w:rPr>
  </w:style>
  <w:style w:type="table" w:styleId="705">
    <w:name w:val="Сетка таблицы1"/>
    <w:basedOn w:val="673"/>
    <w:next w:val="675"/>
    <w:link w:val="66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6">
    <w:name w:val="ConsNonformat"/>
    <w:next w:val="706"/>
    <w:link w:val="66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7">
    <w:name w:val="Основной текст7"/>
    <w:basedOn w:val="662"/>
    <w:next w:val="707"/>
    <w:link w:val="66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8">
    <w:name w:val="Верхний колонтитул"/>
    <w:basedOn w:val="662"/>
    <w:next w:val="708"/>
    <w:link w:val="70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9">
    <w:name w:val="Верхний колонтитул Знак"/>
    <w:next w:val="709"/>
    <w:link w:val="708"/>
    <w:uiPriority w:val="99"/>
    <w:rPr>
      <w:sz w:val="24"/>
      <w:szCs w:val="24"/>
      <w:lang w:val="en-US" w:eastAsia="en-US"/>
    </w:rPr>
  </w:style>
  <w:style w:type="paragraph" w:styleId="710">
    <w:name w:val="Нижний колонтитул"/>
    <w:basedOn w:val="662"/>
    <w:next w:val="710"/>
    <w:link w:val="71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1">
    <w:name w:val="Нижний колонтитул Знак"/>
    <w:next w:val="711"/>
    <w:link w:val="710"/>
    <w:uiPriority w:val="99"/>
    <w:rPr>
      <w:sz w:val="24"/>
      <w:szCs w:val="24"/>
      <w:lang w:val="en-US" w:eastAsia="en-US"/>
    </w:rPr>
  </w:style>
  <w:style w:type="numbering" w:styleId="712">
    <w:name w:val="Нет списка1"/>
    <w:next w:val="674"/>
    <w:link w:val="662"/>
    <w:uiPriority w:val="99"/>
    <w:semiHidden/>
    <w:unhideWhenUsed/>
  </w:style>
  <w:style w:type="character" w:styleId="713">
    <w:name w:val="Текст выноски Знак"/>
    <w:next w:val="713"/>
    <w:link w:val="677"/>
    <w:uiPriority w:val="99"/>
    <w:semiHidden/>
    <w:rPr>
      <w:rFonts w:ascii="Tahoma" w:hAnsi="Tahoma" w:cs="Tahoma"/>
      <w:sz w:val="16"/>
      <w:szCs w:val="16"/>
    </w:rPr>
  </w:style>
  <w:style w:type="paragraph" w:styleId="714">
    <w:name w:val=" Знак"/>
    <w:basedOn w:val="662"/>
    <w:next w:val="714"/>
    <w:link w:val="66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5">
    <w:name w:val="Нет списка2"/>
    <w:next w:val="674"/>
    <w:link w:val="662"/>
    <w:uiPriority w:val="99"/>
    <w:semiHidden/>
    <w:unhideWhenUsed/>
  </w:style>
  <w:style w:type="numbering" w:styleId="716">
    <w:name w:val="Нет списка3"/>
    <w:next w:val="674"/>
    <w:link w:val="662"/>
    <w:uiPriority w:val="99"/>
    <w:semiHidden/>
    <w:unhideWhenUsed/>
  </w:style>
  <w:style w:type="paragraph" w:styleId="717">
    <w:name w:val="Default"/>
    <w:next w:val="717"/>
    <w:link w:val="662"/>
    <w:rPr>
      <w:color w:val="000000"/>
      <w:sz w:val="24"/>
      <w:szCs w:val="24"/>
      <w:lang w:val="ru-RU" w:eastAsia="ru-RU" w:bidi="ar-SA"/>
    </w:rPr>
  </w:style>
  <w:style w:type="character" w:styleId="718">
    <w:name w:val="Заголовок 4 Знак"/>
    <w:next w:val="718"/>
    <w:link w:val="666"/>
    <w:uiPriority w:val="9"/>
    <w:semiHidden/>
    <w:rPr>
      <w:rFonts w:ascii="Calibri" w:hAnsi="Calibri"/>
      <w:b/>
      <w:bCs/>
      <w:sz w:val="28"/>
      <w:szCs w:val="28"/>
    </w:rPr>
  </w:style>
  <w:style w:type="character" w:styleId="719">
    <w:name w:val="Заголовок 5 Знак"/>
    <w:next w:val="719"/>
    <w:link w:val="66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0">
    <w:name w:val="Заголовок 6 Знак"/>
    <w:next w:val="720"/>
    <w:link w:val="668"/>
    <w:uiPriority w:val="9"/>
    <w:semiHidden/>
    <w:rPr>
      <w:rFonts w:ascii="Calibri" w:hAnsi="Calibri"/>
      <w:b/>
      <w:bCs/>
      <w:sz w:val="22"/>
      <w:szCs w:val="22"/>
    </w:rPr>
  </w:style>
  <w:style w:type="character" w:styleId="721">
    <w:name w:val="Заголовок 7 Знак"/>
    <w:next w:val="721"/>
    <w:link w:val="669"/>
    <w:uiPriority w:val="9"/>
    <w:semiHidden/>
    <w:rPr>
      <w:rFonts w:ascii="Calibri" w:hAnsi="Calibri"/>
      <w:sz w:val="22"/>
      <w:szCs w:val="22"/>
    </w:rPr>
  </w:style>
  <w:style w:type="character" w:styleId="722">
    <w:name w:val="Заголовок 8 Знак"/>
    <w:next w:val="722"/>
    <w:link w:val="670"/>
    <w:uiPriority w:val="9"/>
    <w:semiHidden/>
    <w:rPr>
      <w:rFonts w:ascii="Calibri" w:hAnsi="Calibri"/>
      <w:i/>
      <w:iCs/>
      <w:sz w:val="22"/>
      <w:szCs w:val="22"/>
    </w:rPr>
  </w:style>
  <w:style w:type="character" w:styleId="723">
    <w:name w:val="Заголовок 9 Знак"/>
    <w:next w:val="723"/>
    <w:link w:val="671"/>
    <w:uiPriority w:val="9"/>
    <w:semiHidden/>
    <w:rPr>
      <w:rFonts w:ascii="Cambria" w:hAnsi="Cambria"/>
      <w:sz w:val="22"/>
      <w:szCs w:val="22"/>
    </w:rPr>
  </w:style>
  <w:style w:type="paragraph" w:styleId="724">
    <w:name w:val="Подзаголовок"/>
    <w:basedOn w:val="662"/>
    <w:next w:val="662"/>
    <w:link w:val="72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5">
    <w:name w:val="Подзаголовок Знак"/>
    <w:next w:val="725"/>
    <w:link w:val="724"/>
    <w:uiPriority w:val="11"/>
    <w:rPr>
      <w:rFonts w:ascii="Cambria" w:hAnsi="Cambria"/>
      <w:sz w:val="22"/>
      <w:szCs w:val="22"/>
    </w:rPr>
  </w:style>
  <w:style w:type="character" w:styleId="726">
    <w:name w:val="Выделение"/>
    <w:next w:val="726"/>
    <w:link w:val="662"/>
    <w:qFormat/>
    <w:rPr>
      <w:rFonts w:ascii="Calibri" w:hAnsi="Calibri"/>
      <w:b/>
      <w:i/>
      <w:iCs/>
    </w:rPr>
  </w:style>
  <w:style w:type="paragraph" w:styleId="727">
    <w:name w:val="Цитата 2"/>
    <w:basedOn w:val="662"/>
    <w:next w:val="662"/>
    <w:link w:val="72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8">
    <w:name w:val="Цитата 2 Знак"/>
    <w:next w:val="728"/>
    <w:link w:val="727"/>
    <w:uiPriority w:val="29"/>
    <w:rPr>
      <w:rFonts w:ascii="Calibri" w:hAnsi="Calibri"/>
      <w:i/>
      <w:sz w:val="22"/>
      <w:szCs w:val="22"/>
    </w:rPr>
  </w:style>
  <w:style w:type="paragraph" w:styleId="729">
    <w:name w:val="Выделенная цитата"/>
    <w:basedOn w:val="662"/>
    <w:next w:val="662"/>
    <w:link w:val="73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0">
    <w:name w:val="Выделенная цитата Знак"/>
    <w:next w:val="730"/>
    <w:link w:val="729"/>
    <w:uiPriority w:val="30"/>
    <w:rPr>
      <w:rFonts w:ascii="Calibri" w:hAnsi="Calibri"/>
      <w:b/>
      <w:i/>
      <w:sz w:val="22"/>
      <w:szCs w:val="22"/>
    </w:rPr>
  </w:style>
  <w:style w:type="character" w:styleId="731">
    <w:name w:val="Слабое выделение"/>
    <w:next w:val="731"/>
    <w:link w:val="662"/>
    <w:uiPriority w:val="19"/>
    <w:qFormat/>
    <w:rPr>
      <w:i/>
      <w:color w:val="5a5a5a"/>
    </w:rPr>
  </w:style>
  <w:style w:type="character" w:styleId="732">
    <w:name w:val="Сильное выделение"/>
    <w:next w:val="732"/>
    <w:link w:val="662"/>
    <w:uiPriority w:val="21"/>
    <w:qFormat/>
    <w:rPr>
      <w:b/>
      <w:i/>
      <w:sz w:val="24"/>
      <w:szCs w:val="24"/>
      <w:u w:val="single"/>
    </w:rPr>
  </w:style>
  <w:style w:type="character" w:styleId="733">
    <w:name w:val="Слабая ссылка"/>
    <w:next w:val="733"/>
    <w:link w:val="662"/>
    <w:uiPriority w:val="31"/>
    <w:qFormat/>
    <w:rPr>
      <w:sz w:val="24"/>
      <w:szCs w:val="24"/>
      <w:u w:val="single"/>
    </w:rPr>
  </w:style>
  <w:style w:type="character" w:styleId="734">
    <w:name w:val="Сильная ссылка"/>
    <w:next w:val="734"/>
    <w:link w:val="662"/>
    <w:uiPriority w:val="32"/>
    <w:qFormat/>
    <w:rPr>
      <w:b/>
      <w:sz w:val="24"/>
      <w:u w:val="single"/>
    </w:rPr>
  </w:style>
  <w:style w:type="character" w:styleId="735">
    <w:name w:val="Название книги"/>
    <w:next w:val="735"/>
    <w:link w:val="66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6">
    <w:name w:val="Заголовок оглавления"/>
    <w:basedOn w:val="663"/>
    <w:next w:val="662"/>
    <w:link w:val="66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7">
    <w:name w:val="Основной текст с отступом 3"/>
    <w:basedOn w:val="662"/>
    <w:next w:val="737"/>
    <w:link w:val="738"/>
    <w:unhideWhenUsed/>
    <w:pPr>
      <w:ind w:left="283"/>
      <w:spacing w:after="120"/>
    </w:pPr>
    <w:rPr>
      <w:sz w:val="16"/>
      <w:szCs w:val="16"/>
    </w:rPr>
  </w:style>
  <w:style w:type="character" w:styleId="738">
    <w:name w:val="Основной текст с отступом 3 Знак"/>
    <w:next w:val="738"/>
    <w:link w:val="737"/>
    <w:rPr>
      <w:sz w:val="16"/>
      <w:szCs w:val="16"/>
    </w:rPr>
  </w:style>
  <w:style w:type="paragraph" w:styleId="739">
    <w:name w:val="Знак"/>
    <w:basedOn w:val="662"/>
    <w:next w:val="739"/>
    <w:link w:val="66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0">
    <w:name w:val="Просмотренная гиперссылка"/>
    <w:next w:val="740"/>
    <w:link w:val="662"/>
    <w:uiPriority w:val="99"/>
    <w:semiHidden/>
    <w:unhideWhenUsed/>
    <w:rPr>
      <w:color w:val="800080"/>
      <w:u w:val="single"/>
    </w:rPr>
  </w:style>
  <w:style w:type="paragraph" w:styleId="741">
    <w:name w:val="ConsTitle"/>
    <w:next w:val="741"/>
    <w:link w:val="66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2">
    <w:name w:val="ConsNormal"/>
    <w:next w:val="742"/>
    <w:link w:val="66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3">
    <w:name w:val=" Знак Знак1"/>
    <w:basedOn w:val="662"/>
    <w:next w:val="743"/>
    <w:link w:val="66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4">
    <w:name w:val="Колонтитул (2)_"/>
    <w:next w:val="744"/>
    <w:link w:val="749"/>
  </w:style>
  <w:style w:type="character" w:styleId="745">
    <w:name w:val="Основной текст (2)_"/>
    <w:next w:val="745"/>
    <w:link w:val="750"/>
  </w:style>
  <w:style w:type="character" w:styleId="746">
    <w:name w:val="Заголовок №1_"/>
    <w:next w:val="746"/>
    <w:link w:val="751"/>
    <w:rPr>
      <w:b/>
      <w:bCs/>
    </w:rPr>
  </w:style>
  <w:style w:type="character" w:styleId="747">
    <w:name w:val="Другое_"/>
    <w:next w:val="747"/>
    <w:link w:val="752"/>
  </w:style>
  <w:style w:type="character" w:styleId="748">
    <w:name w:val="Подпись к таблице_"/>
    <w:next w:val="748"/>
    <w:link w:val="753"/>
  </w:style>
  <w:style w:type="paragraph" w:styleId="749">
    <w:name w:val="Колонтитул (2)"/>
    <w:basedOn w:val="662"/>
    <w:next w:val="749"/>
    <w:link w:val="744"/>
    <w:pPr>
      <w:widowControl w:val="off"/>
    </w:pPr>
    <w:rPr>
      <w:sz w:val="20"/>
      <w:szCs w:val="20"/>
    </w:rPr>
  </w:style>
  <w:style w:type="paragraph" w:styleId="750">
    <w:name w:val="Основной текст (2)"/>
    <w:basedOn w:val="662"/>
    <w:next w:val="750"/>
    <w:link w:val="745"/>
    <w:pPr>
      <w:ind w:left="5600"/>
      <w:widowControl w:val="off"/>
    </w:pPr>
    <w:rPr>
      <w:sz w:val="20"/>
      <w:szCs w:val="20"/>
    </w:rPr>
  </w:style>
  <w:style w:type="paragraph" w:styleId="751">
    <w:name w:val="Заголовок №1"/>
    <w:basedOn w:val="662"/>
    <w:next w:val="751"/>
    <w:link w:val="74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2">
    <w:name w:val="Другое"/>
    <w:basedOn w:val="662"/>
    <w:next w:val="752"/>
    <w:link w:val="747"/>
    <w:pPr>
      <w:widowControl w:val="off"/>
    </w:pPr>
    <w:rPr>
      <w:sz w:val="20"/>
      <w:szCs w:val="20"/>
    </w:rPr>
  </w:style>
  <w:style w:type="paragraph" w:styleId="753">
    <w:name w:val="Подпись к таблице"/>
    <w:basedOn w:val="662"/>
    <w:next w:val="753"/>
    <w:link w:val="748"/>
    <w:pPr>
      <w:widowControl w:val="off"/>
    </w:pPr>
    <w:rPr>
      <w:sz w:val="20"/>
      <w:szCs w:val="20"/>
    </w:rPr>
  </w:style>
  <w:style w:type="paragraph" w:styleId="754">
    <w:name w:val="Основной текст (2)1"/>
    <w:basedOn w:val="662"/>
    <w:next w:val="754"/>
    <w:link w:val="66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5">
    <w:name w:val="Основной текст (2) + 9 pt"/>
    <w:next w:val="755"/>
    <w:link w:val="662"/>
    <w:uiPriority w:val="99"/>
    <w:rPr>
      <w:rFonts w:cs="Times New Roman"/>
      <w:sz w:val="18"/>
      <w:szCs w:val="18"/>
      <w:shd w:val="clear" w:color="auto" w:fill="ffffff"/>
    </w:rPr>
  </w:style>
  <w:style w:type="character" w:styleId="756">
    <w:name w:val="Основной текст (2) + 9 pt2,Полужирный2,Курсив2"/>
    <w:next w:val="756"/>
    <w:link w:val="66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7">
    <w:name w:val="Основной текст (3)_"/>
    <w:next w:val="757"/>
    <w:link w:val="758"/>
    <w:rPr>
      <w:sz w:val="21"/>
      <w:szCs w:val="21"/>
      <w:shd w:val="clear" w:color="auto" w:fill="ffffff"/>
    </w:rPr>
  </w:style>
  <w:style w:type="paragraph" w:styleId="758">
    <w:name w:val="Основной текст (3)"/>
    <w:basedOn w:val="662"/>
    <w:next w:val="758"/>
    <w:link w:val="75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9">
    <w:name w:val="Основной текст3"/>
    <w:basedOn w:val="662"/>
    <w:next w:val="759"/>
    <w:link w:val="66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0">
    <w:name w:val="1"/>
    <w:basedOn w:val="662"/>
    <w:next w:val="760"/>
    <w:link w:val="66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1">
    <w:name w:val="Цитата"/>
    <w:basedOn w:val="662"/>
    <w:next w:val="761"/>
    <w:link w:val="662"/>
    <w:pPr>
      <w:ind w:left="851" w:right="1274"/>
      <w:jc w:val="center"/>
    </w:pPr>
    <w:rPr>
      <w:b/>
      <w:sz w:val="28"/>
      <w:szCs w:val="20"/>
    </w:rPr>
  </w:style>
  <w:style w:type="paragraph" w:styleId="762">
    <w:name w:val="formattext topleveltext"/>
    <w:basedOn w:val="662"/>
    <w:next w:val="762"/>
    <w:link w:val="662"/>
    <w:pPr>
      <w:spacing w:before="100" w:beforeAutospacing="1" w:after="100" w:afterAutospacing="1"/>
    </w:pPr>
  </w:style>
  <w:style w:type="paragraph" w:styleId="763">
    <w:name w:val="Абзац списка1"/>
    <w:basedOn w:val="662"/>
    <w:next w:val="763"/>
    <w:link w:val="662"/>
    <w:pPr>
      <w:ind w:left="720"/>
      <w:spacing w:line="276" w:lineRule="auto"/>
    </w:pPr>
  </w:style>
  <w:style w:type="paragraph" w:styleId="764">
    <w:name w:val="Standard"/>
    <w:next w:val="764"/>
    <w:link w:val="66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5">
    <w:name w:val="Сетка таблицы2"/>
    <w:basedOn w:val="673"/>
    <w:next w:val="675"/>
    <w:link w:val="66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6">
    <w:name w:val="Сетка таблицы3"/>
    <w:basedOn w:val="673"/>
    <w:next w:val="675"/>
    <w:link w:val="66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7">
    <w:name w:val="Прижатый влево"/>
    <w:basedOn w:val="662"/>
    <w:next w:val="662"/>
    <w:link w:val="662"/>
    <w:rPr>
      <w:rFonts w:ascii="Arial" w:hAnsi="Arial"/>
      <w:sz w:val="20"/>
      <w:szCs w:val="20"/>
    </w:rPr>
  </w:style>
  <w:style w:type="character" w:styleId="768">
    <w:name w:val="Абзац списка Знак,мой Знак"/>
    <w:next w:val="768"/>
    <w:link w:val="678"/>
    <w:uiPriority w:val="34"/>
    <w:rPr>
      <w:sz w:val="24"/>
      <w:szCs w:val="24"/>
    </w:rPr>
  </w:style>
  <w:style w:type="character" w:styleId="1184" w:default="1">
    <w:name w:val="Default Paragraph Font"/>
    <w:uiPriority w:val="1"/>
    <w:semiHidden/>
    <w:unhideWhenUsed/>
  </w:style>
  <w:style w:type="numbering" w:styleId="1185" w:default="1">
    <w:name w:val="No List"/>
    <w:uiPriority w:val="99"/>
    <w:semiHidden/>
    <w:unhideWhenUsed/>
  </w:style>
  <w:style w:type="table" w:styleId="11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483</cp:revision>
  <dcterms:created xsi:type="dcterms:W3CDTF">2020-03-19T03:57:00Z</dcterms:created>
  <dcterms:modified xsi:type="dcterms:W3CDTF">2023-07-03T09:29:37Z</dcterms:modified>
  <cp:version>983040</cp:version>
</cp:coreProperties>
</file>