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emf" ContentType="image/x-emf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W w:w="10562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4810"/>
        <w:gridCol w:w="5499"/>
        <w:gridCol w:w="17"/>
        <w:gridCol w:w="236"/>
      </w:tblGrid>
      <w:tr>
        <w:trPr>
          <w:gridAfter w:val="2"/>
          <w:trHeight w:val="3930"/>
        </w:trPr>
        <w:tc>
          <w:tcPr>
            <w:gridSpan w:val="2"/>
            <w:tcW w:w="10329" w:type="dxa"/>
            <w:textDirection w:val="lrTb"/>
            <w:noWrap w:val="false"/>
          </w:tcPr>
          <w:p>
            <w:pPr>
              <w:jc w:val="center"/>
              <w:keepNext/>
              <w:rPr>
                <w:b/>
                <w:sz w:val="22"/>
                <w:szCs w:val="20"/>
              </w:rPr>
              <w:outlineLvl w:val="0"/>
            </w:pPr>
            <w:r>
              <w:rPr>
                <w:b/>
                <w:sz w:val="22"/>
                <w:szCs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42925" cy="685800"/>
                      <wp:effectExtent l="0" t="0" r="0" b="0"/>
                      <wp:docPr id="1" name="Рисуно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42925" cy="685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width:42.8pt;height:54.0pt;mso-wrap-distance-left:0.0pt;mso-wrap-distance-top:0.0pt;mso-wrap-distance-right:0.0pt;mso-wrap-distance-bottom:0.0pt;" stroked="f">
                      <v:path textboxrect="0,0,0,0"/>
                      <v:imagedata r:id="rId10" o:title=""/>
                    </v:shape>
                  </w:pict>
                </mc:Fallback>
              </mc:AlternateContent>
            </w:r>
            <w:r/>
          </w:p>
          <w:p>
            <w:r/>
            <w:r/>
          </w:p>
          <w:p>
            <w:pPr>
              <w:jc w:val="center"/>
              <w:spacing w:before="240" w:after="60"/>
              <w:rPr>
                <w:b/>
                <w:bCs/>
                <w:sz w:val="36"/>
                <w:szCs w:val="36"/>
              </w:rPr>
              <w:outlineLvl w:val="0"/>
            </w:pPr>
            <w:r>
              <w:rPr>
                <w:b/>
                <w:bCs/>
                <w:sz w:val="36"/>
                <w:szCs w:val="36"/>
              </w:rPr>
              <w:t xml:space="preserve">АДМИНИСТРАЦИЯ ГОРОДА СОСНОВОБОРСКА</w:t>
            </w:r>
            <w:r/>
          </w:p>
          <w:p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</w:r>
            <w:r/>
          </w:p>
          <w:p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</w:r>
            <w:r/>
          </w:p>
          <w:p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</w:r>
            <w:r/>
          </w:p>
          <w:p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</w:r>
            <w:r/>
          </w:p>
          <w:p>
            <w:pPr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 xml:space="preserve">ПОСТАНОВЛЕНИЕ</w:t>
            </w:r>
            <w:r/>
          </w:p>
          <w:p>
            <w:pPr>
              <w:jc w:val="center"/>
            </w:pPr>
            <w:r/>
            <w:r/>
          </w:p>
          <w:p>
            <w:r/>
            <w:r/>
          </w:p>
          <w:p>
            <w:r/>
            <w:r/>
          </w:p>
          <w:p>
            <w:pPr>
              <w:ind w:left="-113"/>
            </w:pPr>
            <w:r>
              <w:t xml:space="preserve">28 июня 2023                                                          </w:t>
            </w:r>
            <w:r>
              <w:rPr>
                <w:lang w:val="en-US"/>
              </w:rPr>
              <w:t xml:space="preserve">    </w:t>
            </w:r>
            <w:r>
              <w:rPr>
                <w:lang w:val="ru-RU"/>
              </w:rPr>
              <w:t xml:space="preserve">                                                               </w:t>
            </w:r>
            <w:r>
              <w:rPr>
                <w:lang w:val="en-US"/>
              </w:rPr>
              <w:t xml:space="preserve"> </w:t>
            </w:r>
            <w:r>
              <w:t xml:space="preserve">  №852</w:t>
            </w:r>
            <w:r/>
          </w:p>
          <w:p>
            <w:r/>
            <w:r/>
          </w:p>
        </w:tc>
      </w:tr>
      <w:tr>
        <w:trPr/>
        <w:tc>
          <w:tcPr>
            <w:gridSpan w:val="3"/>
            <w:tcW w:w="10346" w:type="dxa"/>
            <w:textDirection w:val="lrTb"/>
            <w:noWrap w:val="false"/>
          </w:tcPr>
          <w:p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</w:r>
            <w:r/>
          </w:p>
        </w:tc>
        <w:tc>
          <w:tcPr>
            <w:tcW w:w="216" w:type="dxa"/>
            <w:textDirection w:val="lrTb"/>
            <w:noWrap w:val="false"/>
          </w:tcPr>
          <w:p>
            <w:pPr>
              <w:jc w:val="center"/>
            </w:pPr>
            <w:r/>
            <w:r/>
          </w:p>
        </w:tc>
      </w:tr>
      <w:tr>
        <w:trPr>
          <w:gridAfter w:val="1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819" w:type="dxa"/>
            <w:textDirection w:val="lrTb"/>
            <w:noWrap w:val="false"/>
          </w:tcPr>
          <w:p>
            <w:pPr>
              <w:jc w:val="both"/>
            </w:pPr>
            <w:r>
              <w:t xml:space="preserve">О подготовке и проведении мероприятий, посвященных празднованию Дня города</w:t>
            </w:r>
            <w:r>
              <w:t xml:space="preserve">  </w:t>
            </w:r>
            <w:r/>
          </w:p>
          <w:p>
            <w:pPr>
              <w:ind w:right="-109"/>
              <w:jc w:val="both"/>
              <w:tabs>
                <w:tab w:val="left" w:pos="4820" w:leader="none"/>
              </w:tabs>
            </w:pPr>
            <w:r/>
            <w:r/>
          </w:p>
        </w:tc>
        <w:tc>
          <w:tcPr>
            <w:gridSpan w:val="2"/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5527" w:type="dxa"/>
            <w:textDirection w:val="lrTb"/>
            <w:noWrap w:val="false"/>
          </w:tcPr>
          <w:p>
            <w:pPr>
              <w:ind w:right="4675"/>
              <w:jc w:val="both"/>
              <w:tabs>
                <w:tab w:val="left" w:pos="4820" w:leader="none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/>
          </w:p>
        </w:tc>
      </w:tr>
    </w:tbl>
    <w:p>
      <w:pPr>
        <w:ind w:right="4675"/>
        <w:jc w:val="both"/>
        <w:tabs>
          <w:tab w:val="left" w:pos="4820" w:leader="none"/>
        </w:tabs>
        <w:rPr>
          <w:sz w:val="22"/>
          <w:szCs w:val="22"/>
          <w:lang w:eastAsia="ar-SA"/>
        </w:rPr>
      </w:pPr>
      <w:r>
        <w:rPr>
          <w:sz w:val="22"/>
          <w:szCs w:val="22"/>
          <w:lang w:eastAsia="ar-SA"/>
        </w:rPr>
      </w:r>
      <w:r/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связи с подготовкой и проведением 8 июля 2023 года празднования 50-летия города Сосновоборска, в соответствии с ст. 7 п. 17, ст. 24, 26, 38 Устава города Сосновоборска Красноярского края,</w:t>
      </w:r>
      <w:r/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ПОСТАНОВЛЯЮ</w:t>
      </w:r>
      <w:r/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 Утвердить концепцию празднования 50-летия города Сосновоборска согласно приложению № 1.</w:t>
      </w:r>
      <w:r/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 Утвердить состав оргкомитета по подготовке и проведению празднования 50-летия города Сосновоборска согласно приложению № 2.</w:t>
      </w:r>
      <w:r/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 Утвердить программу мероприятий, по</w:t>
      </w:r>
      <w:r>
        <w:rPr>
          <w:sz w:val="28"/>
          <w:szCs w:val="28"/>
        </w:rPr>
        <w:t xml:space="preserve">священных празднованию 50-летия города Сосновоборска согласно приложению № 3. </w:t>
      </w:r>
      <w:r/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Утвердить план мероприятий, посвященных празднованию 50-летия города Сосновоборска согласно приложению № 4.</w:t>
      </w:r>
      <w:r/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Утвердит</w:t>
      </w:r>
      <w:r>
        <w:rPr>
          <w:sz w:val="28"/>
          <w:szCs w:val="28"/>
        </w:rPr>
        <w:t xml:space="preserve">ь логотип города Сосновоборска, </w:t>
      </w:r>
      <w:r>
        <w:rPr>
          <w:sz w:val="28"/>
          <w:szCs w:val="28"/>
        </w:rPr>
        <w:t xml:space="preserve">посвященный празднован</w:t>
      </w:r>
      <w:r>
        <w:rPr>
          <w:sz w:val="28"/>
          <w:szCs w:val="28"/>
        </w:rPr>
        <w:t xml:space="preserve">ию 50-летия города согласно приложению № 5. </w:t>
      </w:r>
      <w:r/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Утвердить схему расположения праздничных площадок на площади им.</w:t>
      </w:r>
      <w:r>
        <w:rPr>
          <w:sz w:val="28"/>
          <w:szCs w:val="28"/>
        </w:rPr>
        <w:t xml:space="preserve">Ю.И. Матвеева согласно приложению № 6.</w:t>
      </w:r>
      <w:r/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 Руководителям Управления культуры, спорта, туризма </w:t>
      </w:r>
      <w:r>
        <w:rPr>
          <w:sz w:val="28"/>
          <w:szCs w:val="28"/>
        </w:rPr>
        <w:t xml:space="preserve">и молодежной политики администрации г. Сосновоборс</w:t>
      </w:r>
      <w:r>
        <w:rPr>
          <w:sz w:val="28"/>
          <w:szCs w:val="28"/>
        </w:rPr>
        <w:t xml:space="preserve">ка (М.В. Белянина), Управления образования города Сосновоборска (И.И. Кудряшова), Управления планирования и экономического развития города Сосновоборска (Е.А.Малышева), директору МКУ «УКС и ЖКХ» (В.Н.Бакулин) обеспечить выполнение мероприятий согласно план</w:t>
      </w:r>
      <w:r>
        <w:rPr>
          <w:sz w:val="28"/>
          <w:szCs w:val="28"/>
        </w:rPr>
        <w:t xml:space="preserve">у мероприятий по подготовке и проведению праздничных мероприятий в соответствии с приложением 4.</w:t>
      </w:r>
      <w:r/>
    </w:p>
    <w:p>
      <w:pPr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 Рекомендовать начальнику ОП МО МВД РФ «Березовский» (А.А. Субботин) обеспечить охрану общественного порядка в период проведения мероприятий. </w:t>
      </w:r>
      <w:r/>
    </w:p>
    <w:p>
      <w:pPr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  Рекомендо</w:t>
      </w:r>
      <w:r>
        <w:rPr>
          <w:sz w:val="28"/>
          <w:szCs w:val="28"/>
        </w:rPr>
        <w:t xml:space="preserve">вать заместителю начальника 83 ПСЧ 3 ПСО ФПС ГПС ГУ МЧС России по Красноярскому краю (Н.С. Жеряков) обеспечить пожарную безопасность при проведении мероприятий.</w:t>
      </w:r>
      <w:r/>
    </w:p>
    <w:p>
      <w:pPr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 Рекомендовать главному врачу КГБУЗ «Сосновоборская ГБ» (М.Ю. Чащина) при необходимости обес</w:t>
      </w:r>
      <w:r>
        <w:rPr>
          <w:sz w:val="28"/>
          <w:szCs w:val="28"/>
        </w:rPr>
        <w:t xml:space="preserve">печить своевременное оказание неотложной медицинской помощи участникам мероприятий. </w:t>
      </w:r>
      <w:r/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 Заведующей общим отделом Управления делами и кадрами администрации города (Ю.В. Крюкова) обеспечить размещение информации о мероприятиях в СМИ.</w:t>
      </w:r>
      <w:r/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12. Контроль за исполнением настоящего постановления возложить </w:t>
      </w:r>
      <w:r>
        <w:rPr>
          <w:sz w:val="28"/>
          <w:szCs w:val="28"/>
        </w:rPr>
        <w:t xml:space="preserve">на заместителя Главы города по социальным вопросам (Е.О.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Романенко).</w:t>
      </w:r>
      <w:r/>
    </w:p>
    <w:p>
      <w:pPr>
        <w:jc w:val="both"/>
        <w:spacing w:after="120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jc w:val="both"/>
        <w:tabs>
          <w:tab w:val="left" w:pos="284" w:leader="none"/>
          <w:tab w:val="left" w:pos="1134" w:leader="none"/>
        </w:tabs>
        <w:rPr>
          <w:sz w:val="26"/>
          <w:szCs w:val="26"/>
        </w:rPr>
      </w:pPr>
      <w:r>
        <w:rPr>
          <w:sz w:val="26"/>
          <w:szCs w:val="26"/>
        </w:rPr>
      </w:r>
      <w:r/>
    </w:p>
    <w:p>
      <w:pPr>
        <w:jc w:val="both"/>
        <w:tabs>
          <w:tab w:val="left" w:pos="284" w:leader="none"/>
          <w:tab w:val="left" w:pos="1134" w:leader="none"/>
        </w:tabs>
        <w:rPr>
          <w:sz w:val="26"/>
          <w:szCs w:val="26"/>
        </w:rPr>
      </w:pPr>
      <w:r>
        <w:rPr>
          <w:sz w:val="26"/>
          <w:szCs w:val="26"/>
        </w:rPr>
      </w:r>
      <w:r/>
    </w:p>
    <w:p>
      <w:pPr>
        <w:jc w:val="both"/>
        <w:tabs>
          <w:tab w:val="left" w:pos="284" w:leader="none"/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Глава города Сосновоборска                                                             А.С. Кудрявцев</w:t>
      </w:r>
      <w:r/>
    </w:p>
    <w:p>
      <w:pPr>
        <w:jc w:val="both"/>
        <w:tabs>
          <w:tab w:val="left" w:pos="284" w:leader="none"/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jc w:val="both"/>
        <w:tabs>
          <w:tab w:val="left" w:pos="284" w:leader="none"/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jc w:val="both"/>
        <w:tabs>
          <w:tab w:val="left" w:pos="284" w:leader="none"/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jc w:val="both"/>
        <w:tabs>
          <w:tab w:val="left" w:pos="284" w:leader="none"/>
          <w:tab w:val="left" w:pos="1134" w:leader="none"/>
        </w:tabs>
        <w:rPr>
          <w:sz w:val="28"/>
          <w:szCs w:val="28"/>
        </w:rPr>
        <w:sectPr>
          <w:footnotePr/>
          <w:endnotePr/>
          <w:type w:val="nextPage"/>
          <w:pgSz w:w="11906" w:h="16838" w:orient="portrait"/>
          <w:pgMar w:top="567" w:right="851" w:bottom="567" w:left="1418" w:header="709" w:footer="709" w:gutter="0"/>
          <w:cols w:num="1" w:sep="0" w:space="708" w:equalWidth="1"/>
          <w:docGrid w:linePitch="360"/>
        </w:sectPr>
      </w:pPr>
      <w:r>
        <w:rPr>
          <w:sz w:val="28"/>
          <w:szCs w:val="28"/>
        </w:rPr>
      </w:r>
      <w:r/>
    </w:p>
    <w:p>
      <w:pPr>
        <w:ind w:left="4253"/>
        <w:jc w:val="right"/>
        <w:rPr>
          <w:sz w:val="26"/>
          <w:szCs w:val="26"/>
        </w:rPr>
        <w:outlineLvl w:val="0"/>
      </w:pPr>
      <w:r>
        <w:rPr>
          <w:sz w:val="26"/>
          <w:szCs w:val="26"/>
        </w:rPr>
        <w:t xml:space="preserve">Приложение 1</w:t>
      </w:r>
      <w:r/>
    </w:p>
    <w:p>
      <w:pPr>
        <w:ind w:left="4253"/>
        <w:jc w:val="right"/>
        <w:rPr>
          <w:sz w:val="26"/>
          <w:szCs w:val="26"/>
        </w:rPr>
      </w:pPr>
      <w:r>
        <w:rPr>
          <w:sz w:val="26"/>
          <w:szCs w:val="26"/>
        </w:rPr>
        <w:t xml:space="preserve">к постановлению администрации города </w:t>
      </w:r>
      <w:r/>
    </w:p>
    <w:p>
      <w:pPr>
        <w:ind w:left="4253"/>
        <w:jc w:val="right"/>
        <w:rPr>
          <w:sz w:val="26"/>
          <w:szCs w:val="26"/>
        </w:rPr>
      </w:pPr>
      <w:r>
        <w:rPr>
          <w:sz w:val="26"/>
          <w:szCs w:val="26"/>
        </w:rPr>
        <w:t xml:space="preserve">№ 852 от 28.06. 2023 </w:t>
      </w:r>
      <w:r/>
    </w:p>
    <w:p>
      <w:pPr>
        <w:ind w:left="4253"/>
        <w:rPr>
          <w:sz w:val="26"/>
          <w:szCs w:val="26"/>
        </w:rPr>
        <w:outlineLvl w:val="0"/>
      </w:pPr>
      <w:r>
        <w:rPr>
          <w:sz w:val="26"/>
          <w:szCs w:val="26"/>
        </w:rPr>
      </w:r>
      <w:r/>
    </w:p>
    <w:p>
      <w:pPr>
        <w:ind w:left="4253"/>
        <w:rPr>
          <w:sz w:val="26"/>
          <w:szCs w:val="26"/>
        </w:rPr>
        <w:outlineLvl w:val="0"/>
      </w:pPr>
      <w:r>
        <w:rPr>
          <w:sz w:val="26"/>
          <w:szCs w:val="26"/>
        </w:rPr>
      </w:r>
      <w:r/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Концепция празднования 50-летия города Сосновоборска</w:t>
      </w:r>
      <w:r/>
    </w:p>
    <w:p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Основная идея концепции «СемьЯ!»</w:t>
      </w:r>
      <w:r/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Сосновоборск - самый молодой город Красноярского края. Он начал свою историю с 1973 года, как рабочий поселок при строящемся гиганте советского автопрома – Красноярском заводе автомобильных прицепов. Молодые семьи - п</w:t>
      </w:r>
      <w:r>
        <w:rPr>
          <w:sz w:val="28"/>
          <w:szCs w:val="28"/>
          <w:lang w:eastAsia="ar-SA"/>
        </w:rPr>
        <w:t xml:space="preserve">ервостроители Сосновоборска вкладывали </w:t>
      </w:r>
      <w:r>
        <w:rPr>
          <w:sz w:val="28"/>
          <w:szCs w:val="28"/>
          <w:lang w:eastAsia="ar-SA"/>
        </w:rPr>
        <w:t xml:space="preserve">в свой город всю душу, мечтая о его счастливом будущем. В дни субботников дружно всем городом выходили на посадку деревьев, и сегодня его улицы утопают в зелени, а просторные дворы делают город неповторимо привлекательным. </w:t>
      </w:r>
      <w:r>
        <w:rPr>
          <w:sz w:val="28"/>
          <w:szCs w:val="28"/>
        </w:rPr>
        <w:t xml:space="preserve">Помимо благоустройства развивалас</w:t>
      </w:r>
      <w:r>
        <w:rPr>
          <w:sz w:val="28"/>
          <w:szCs w:val="28"/>
        </w:rPr>
        <w:t xml:space="preserve">ь и культура города Сосновоборска, образовательная, спортивная деятельность. </w:t>
      </w:r>
      <w:r/>
    </w:p>
    <w:p>
      <w:pPr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Сегодня в городе практически нет производств, вокруг лес, речка, чистый воздух, ведётся активное жилищное строительство, развивается туризм. </w:t>
      </w:r>
      <w:r/>
    </w:p>
    <w:p>
      <w:pPr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Сосновоборску - </w:t>
      </w:r>
      <w:r>
        <w:rPr>
          <w:sz w:val="28"/>
          <w:szCs w:val="28"/>
          <w:lang w:eastAsia="ar-SA"/>
        </w:rPr>
        <w:t xml:space="preserve">50. Юбилей, в который </w:t>
      </w:r>
      <w:r>
        <w:rPr>
          <w:sz w:val="28"/>
          <w:szCs w:val="28"/>
          <w:lang w:eastAsia="ar-SA"/>
        </w:rPr>
        <w:t xml:space="preserve">можно подвести итоги, построить планы на будущее. Именно поэтому к</w:t>
      </w:r>
      <w:r>
        <w:rPr>
          <w:sz w:val="28"/>
          <w:szCs w:val="28"/>
        </w:rPr>
        <w:t xml:space="preserve">онцепция праздничных городских мероприятий под названием «СемьЯ» охватывает различные направления сферы деятельности, такие как: </w:t>
      </w:r>
      <w:r/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семью и семейные ценности - «Сосновоборск семейный»; </w:t>
      </w:r>
      <w:r/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мо</w:t>
      </w:r>
      <w:r>
        <w:rPr>
          <w:sz w:val="28"/>
          <w:szCs w:val="28"/>
        </w:rPr>
        <w:t xml:space="preserve">лодёжь города, её социокультурное развитие, патриотическое воспитание – </w:t>
      </w:r>
      <w:r>
        <w:rPr>
          <w:b/>
          <w:sz w:val="28"/>
          <w:szCs w:val="28"/>
        </w:rPr>
        <w:t xml:space="preserve">«</w:t>
      </w:r>
      <w:r>
        <w:rPr>
          <w:sz w:val="28"/>
          <w:szCs w:val="28"/>
        </w:rPr>
        <w:t xml:space="preserve">Сосновоборск молодёжный»;</w:t>
      </w:r>
      <w:r/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-сохранение и популяризацию знаний об истории города Сосновоборска, о его людях и династиях – «Сосновоборск исторический»;</w:t>
      </w:r>
      <w:r/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развитие сферы образования – «С</w:t>
      </w:r>
      <w:r>
        <w:rPr>
          <w:sz w:val="28"/>
          <w:szCs w:val="28"/>
        </w:rPr>
        <w:t xml:space="preserve">основоборск образовательный»;</w:t>
      </w:r>
      <w:r/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развитие сферы культуры, появление новых праздников, новых традиций – «Сосновоборск культурный»;</w:t>
      </w:r>
      <w:r/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развитие физической культуры и спорта, приобщение населения к здоровому образу жизни - «Сосновоборск спортивный»;</w:t>
      </w:r>
      <w:r/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развитие </w:t>
      </w:r>
      <w:r>
        <w:rPr>
          <w:sz w:val="28"/>
          <w:szCs w:val="28"/>
        </w:rPr>
        <w:t xml:space="preserve">туристической отрасли «Сосновоборск туристический». </w:t>
      </w:r>
      <w:r/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ind w:left="4253"/>
        <w:rPr>
          <w:sz w:val="28"/>
          <w:szCs w:val="28"/>
        </w:rPr>
        <w:outlineLvl w:val="0"/>
      </w:pPr>
      <w:r>
        <w:rPr>
          <w:sz w:val="28"/>
          <w:szCs w:val="28"/>
        </w:rPr>
      </w:r>
      <w:r/>
    </w:p>
    <w:p>
      <w:pPr>
        <w:ind w:left="4253"/>
        <w:rPr>
          <w:sz w:val="28"/>
          <w:szCs w:val="28"/>
        </w:rPr>
        <w:outlineLvl w:val="0"/>
      </w:pPr>
      <w:r>
        <w:rPr>
          <w:sz w:val="28"/>
          <w:szCs w:val="28"/>
        </w:rPr>
      </w:r>
      <w:r/>
    </w:p>
    <w:p>
      <w:pPr>
        <w:ind w:left="4253"/>
        <w:rPr>
          <w:sz w:val="28"/>
          <w:szCs w:val="28"/>
        </w:rPr>
        <w:outlineLvl w:val="0"/>
      </w:pPr>
      <w:r>
        <w:rPr>
          <w:sz w:val="28"/>
          <w:szCs w:val="28"/>
        </w:rPr>
      </w:r>
      <w:r/>
    </w:p>
    <w:p>
      <w:pPr>
        <w:ind w:left="4253"/>
        <w:rPr>
          <w:sz w:val="28"/>
          <w:szCs w:val="28"/>
        </w:rPr>
        <w:outlineLvl w:val="0"/>
      </w:pPr>
      <w:r>
        <w:rPr>
          <w:sz w:val="28"/>
          <w:szCs w:val="28"/>
        </w:rPr>
      </w:r>
      <w:r/>
    </w:p>
    <w:p>
      <w:pPr>
        <w:ind w:left="4253"/>
        <w:rPr>
          <w:sz w:val="28"/>
          <w:szCs w:val="28"/>
        </w:rPr>
        <w:outlineLvl w:val="0"/>
      </w:pPr>
      <w:r>
        <w:rPr>
          <w:sz w:val="28"/>
          <w:szCs w:val="28"/>
        </w:rPr>
      </w:r>
      <w:r/>
    </w:p>
    <w:p>
      <w:pPr>
        <w:ind w:left="4253"/>
        <w:rPr>
          <w:sz w:val="28"/>
          <w:szCs w:val="28"/>
        </w:rPr>
        <w:outlineLvl w:val="0"/>
      </w:pPr>
      <w:r>
        <w:rPr>
          <w:sz w:val="28"/>
          <w:szCs w:val="28"/>
        </w:rPr>
      </w:r>
      <w:r/>
    </w:p>
    <w:p>
      <w:pPr>
        <w:ind w:left="4253"/>
        <w:rPr>
          <w:sz w:val="28"/>
          <w:szCs w:val="28"/>
        </w:rPr>
        <w:outlineLvl w:val="0"/>
      </w:pPr>
      <w:r>
        <w:rPr>
          <w:sz w:val="28"/>
          <w:szCs w:val="28"/>
        </w:rPr>
      </w:r>
      <w:r/>
    </w:p>
    <w:p>
      <w:pPr>
        <w:ind w:left="4253"/>
        <w:rPr>
          <w:sz w:val="28"/>
          <w:szCs w:val="28"/>
        </w:rPr>
        <w:outlineLvl w:val="0"/>
      </w:pPr>
      <w:r>
        <w:rPr>
          <w:sz w:val="28"/>
          <w:szCs w:val="28"/>
        </w:rPr>
      </w:r>
      <w:r/>
    </w:p>
    <w:p>
      <w:pPr>
        <w:ind w:left="4253"/>
        <w:rPr>
          <w:sz w:val="28"/>
          <w:szCs w:val="28"/>
        </w:rPr>
        <w:outlineLvl w:val="0"/>
      </w:pPr>
      <w:r>
        <w:rPr>
          <w:sz w:val="28"/>
          <w:szCs w:val="28"/>
        </w:rPr>
      </w:r>
      <w:r/>
    </w:p>
    <w:p>
      <w:pPr>
        <w:ind w:left="4253"/>
        <w:rPr>
          <w:sz w:val="28"/>
          <w:szCs w:val="28"/>
        </w:rPr>
        <w:outlineLvl w:val="0"/>
      </w:pPr>
      <w:r>
        <w:rPr>
          <w:sz w:val="28"/>
          <w:szCs w:val="28"/>
        </w:rPr>
      </w:r>
      <w:r/>
    </w:p>
    <w:p>
      <w:pPr>
        <w:rPr>
          <w:sz w:val="26"/>
          <w:szCs w:val="26"/>
        </w:rPr>
        <w:outlineLvl w:val="0"/>
      </w:pPr>
      <w:r>
        <w:rPr>
          <w:sz w:val="26"/>
          <w:szCs w:val="26"/>
        </w:rPr>
      </w:r>
      <w:r/>
    </w:p>
    <w:p>
      <w:pPr>
        <w:ind w:left="4253"/>
        <w:jc w:val="right"/>
        <w:rPr>
          <w:sz w:val="26"/>
          <w:szCs w:val="26"/>
        </w:rPr>
        <w:outlineLvl w:val="0"/>
      </w:pPr>
      <w:r>
        <w:rPr>
          <w:sz w:val="26"/>
          <w:szCs w:val="26"/>
        </w:rPr>
      </w:r>
      <w:r/>
    </w:p>
    <w:p>
      <w:pPr>
        <w:ind w:left="4253"/>
        <w:jc w:val="right"/>
        <w:rPr>
          <w:sz w:val="26"/>
          <w:szCs w:val="26"/>
        </w:rPr>
        <w:outlineLvl w:val="0"/>
      </w:pPr>
      <w:r>
        <w:rPr>
          <w:sz w:val="26"/>
          <w:szCs w:val="26"/>
        </w:rPr>
      </w:r>
      <w:r/>
    </w:p>
    <w:p>
      <w:pPr>
        <w:ind w:left="4253"/>
        <w:jc w:val="right"/>
        <w:rPr>
          <w:sz w:val="26"/>
          <w:szCs w:val="26"/>
        </w:rPr>
        <w:outlineLvl w:val="0"/>
      </w:pPr>
      <w:r>
        <w:rPr>
          <w:sz w:val="26"/>
          <w:szCs w:val="26"/>
        </w:rPr>
      </w:r>
      <w:r/>
    </w:p>
    <w:p>
      <w:pPr>
        <w:ind w:left="4253"/>
        <w:jc w:val="right"/>
        <w:rPr>
          <w:sz w:val="26"/>
          <w:szCs w:val="26"/>
        </w:rPr>
        <w:outlineLvl w:val="0"/>
      </w:pPr>
      <w:r>
        <w:rPr>
          <w:sz w:val="26"/>
          <w:szCs w:val="26"/>
        </w:rPr>
        <w:t xml:space="preserve">Приложение 2</w:t>
      </w:r>
      <w:r/>
    </w:p>
    <w:p>
      <w:pPr>
        <w:ind w:left="4253"/>
        <w:jc w:val="right"/>
        <w:rPr>
          <w:sz w:val="26"/>
          <w:szCs w:val="26"/>
        </w:rPr>
      </w:pPr>
      <w:r>
        <w:rPr>
          <w:sz w:val="26"/>
          <w:szCs w:val="26"/>
        </w:rPr>
        <w:t xml:space="preserve">к постановлению администрации города </w:t>
      </w:r>
      <w:r/>
    </w:p>
    <w:p>
      <w:pPr>
        <w:ind w:left="4253"/>
        <w:jc w:val="right"/>
        <w:rPr>
          <w:sz w:val="26"/>
          <w:szCs w:val="26"/>
        </w:rPr>
      </w:pPr>
      <w:r>
        <w:rPr>
          <w:sz w:val="26"/>
          <w:szCs w:val="26"/>
        </w:rPr>
      </w:r>
      <w:r>
        <w:rPr>
          <w:sz w:val="26"/>
          <w:szCs w:val="26"/>
        </w:rPr>
        <w:t xml:space="preserve">№ 852 от 28.06. 2023 </w:t>
      </w:r>
      <w:r/>
      <w:r>
        <w:rPr>
          <w:sz w:val="26"/>
          <w:szCs w:val="26"/>
        </w:rPr>
      </w:r>
      <w:r>
        <w:rPr>
          <w:sz w:val="26"/>
          <w:szCs w:val="26"/>
        </w:rPr>
      </w:r>
      <w:r/>
    </w:p>
    <w:p>
      <w:pPr>
        <w:jc w:val="right"/>
        <w:rPr>
          <w:sz w:val="26"/>
          <w:szCs w:val="26"/>
        </w:rPr>
      </w:pPr>
      <w:r>
        <w:rPr>
          <w:sz w:val="26"/>
          <w:szCs w:val="26"/>
        </w:rPr>
      </w:r>
      <w:r/>
    </w:p>
    <w:p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</w:r>
      <w:r/>
    </w:p>
    <w:p>
      <w:pPr>
        <w:pStyle w:val="662"/>
        <w:jc w:val="center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Состав</w:t>
      </w:r>
      <w:r/>
    </w:p>
    <w:p>
      <w:pPr>
        <w:jc w:val="center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оргкомитета по подготовке и проведению мероприятий, посвященных </w:t>
      </w:r>
      <w:r>
        <w:rPr>
          <w:sz w:val="28"/>
          <w:szCs w:val="28"/>
        </w:rPr>
        <w:t xml:space="preserve">празднованию 50-летия города Сосновоборска</w:t>
      </w:r>
      <w:r/>
    </w:p>
    <w:p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  <w:r/>
    </w:p>
    <w:tbl>
      <w:tblPr>
        <w:tblW w:w="9706" w:type="dxa"/>
        <w:tblLayout w:type="fixed"/>
        <w:tblLook w:val="01E0" w:firstRow="1" w:lastRow="1" w:firstColumn="1" w:lastColumn="1" w:noHBand="0" w:noVBand="0"/>
      </w:tblPr>
      <w:tblGrid>
        <w:gridCol w:w="675"/>
        <w:gridCol w:w="2268"/>
        <w:gridCol w:w="6763"/>
      </w:tblGrid>
      <w:tr>
        <w:trPr>
          <w:trHeight w:val="602"/>
        </w:trPr>
        <w:tc>
          <w:tcPr>
            <w:tcW w:w="675" w:type="dxa"/>
            <w:textDirection w:val="lrTb"/>
            <w:noWrap w:val="false"/>
          </w:tcPr>
          <w:p>
            <w:pPr>
              <w:ind w:right="-12" w:hanging="284"/>
              <w:jc w:val="center"/>
              <w:rPr>
                <w:bCs/>
              </w:rPr>
            </w:pPr>
            <w:r>
              <w:rPr>
                <w:bCs/>
                <w:sz w:val="28"/>
                <w:szCs w:val="28"/>
              </w:rPr>
              <w:t xml:space="preserve">1.</w:t>
            </w:r>
            <w:r/>
          </w:p>
          <w:p>
            <w:r/>
            <w:r/>
          </w:p>
          <w:p>
            <w:r>
              <w:rPr>
                <w:sz w:val="28"/>
                <w:szCs w:val="28"/>
              </w:rPr>
              <w:t xml:space="preserve">       </w:t>
            </w:r>
            <w:r/>
          </w:p>
        </w:tc>
        <w:tc>
          <w:tcPr>
            <w:tcW w:w="2268" w:type="dxa"/>
            <w:textDirection w:val="lrTb"/>
            <w:noWrap w:val="false"/>
          </w:tcPr>
          <w:p>
            <w:pPr>
              <w:ind w:left="-108"/>
              <w:rPr>
                <w:bCs/>
              </w:rPr>
            </w:pPr>
            <w:r>
              <w:rPr>
                <w:bCs/>
                <w:sz w:val="28"/>
                <w:szCs w:val="28"/>
              </w:rPr>
              <w:t xml:space="preserve">Е.О.Романенко</w:t>
            </w:r>
            <w:r/>
          </w:p>
          <w:p>
            <w:r/>
            <w:r/>
          </w:p>
        </w:tc>
        <w:tc>
          <w:tcPr>
            <w:tcW w:w="6763" w:type="dxa"/>
            <w:textDirection w:val="lrTb"/>
            <w:noWrap w:val="false"/>
          </w:tcPr>
          <w:p>
            <w:pPr>
              <w:jc w:val="both"/>
              <w:rPr>
                <w:i/>
                <w:iCs/>
              </w:rPr>
            </w:pPr>
            <w:r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 xml:space="preserve">заместитель Главы города по социальным вопросам, </w:t>
            </w:r>
            <w:r>
              <w:rPr>
                <w:i/>
                <w:iCs/>
                <w:sz w:val="28"/>
                <w:szCs w:val="28"/>
              </w:rPr>
              <w:t xml:space="preserve">председатель оргкомитета;</w:t>
            </w:r>
            <w:r/>
          </w:p>
        </w:tc>
      </w:tr>
      <w:tr>
        <w:trPr/>
        <w:tc>
          <w:tcPr>
            <w:tcW w:w="675" w:type="dxa"/>
            <w:textDirection w:val="lrTb"/>
            <w:noWrap w:val="false"/>
          </w:tcPr>
          <w:p>
            <w:pPr>
              <w:ind w:right="-12" w:hanging="284"/>
              <w:jc w:val="center"/>
              <w:rPr>
                <w:bCs/>
              </w:rPr>
            </w:pPr>
            <w:r>
              <w:rPr>
                <w:bCs/>
                <w:sz w:val="28"/>
                <w:szCs w:val="28"/>
              </w:rPr>
              <w:t xml:space="preserve">2.</w:t>
            </w:r>
            <w:r/>
          </w:p>
          <w:p>
            <w:r/>
            <w:r/>
          </w:p>
          <w:p>
            <w:r/>
            <w:r/>
          </w:p>
          <w:p>
            <w:r/>
            <w:r/>
          </w:p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/>
          </w:p>
          <w:p>
            <w:r>
              <w:rPr>
                <w:sz w:val="28"/>
                <w:szCs w:val="28"/>
              </w:rPr>
              <w:t xml:space="preserve">3.</w:t>
            </w:r>
            <w:r/>
          </w:p>
        </w:tc>
        <w:tc>
          <w:tcPr>
            <w:tcW w:w="2268" w:type="dxa"/>
            <w:textDirection w:val="lrTb"/>
            <w:noWrap w:val="false"/>
          </w:tcPr>
          <w:p>
            <w:pPr>
              <w:ind w:left="-108"/>
              <w:rPr>
                <w:bCs/>
              </w:rPr>
            </w:pPr>
            <w:r>
              <w:rPr>
                <w:bCs/>
                <w:sz w:val="28"/>
                <w:szCs w:val="28"/>
              </w:rPr>
              <w:t xml:space="preserve">М.В. Белянина</w:t>
            </w:r>
            <w:r/>
          </w:p>
          <w:p>
            <w:pPr>
              <w:ind w:left="-108"/>
              <w:rPr>
                <w:bCs/>
              </w:rPr>
            </w:pPr>
            <w:r>
              <w:rPr>
                <w:bCs/>
              </w:rPr>
            </w:r>
            <w:r/>
          </w:p>
          <w:p>
            <w:pPr>
              <w:ind w:left="-108"/>
              <w:rPr>
                <w:bCs/>
              </w:rPr>
            </w:pPr>
            <w:r>
              <w:rPr>
                <w:bCs/>
              </w:rPr>
            </w:r>
            <w:r/>
          </w:p>
          <w:p>
            <w:pPr>
              <w:ind w:left="-108"/>
              <w:rPr>
                <w:bCs/>
              </w:rPr>
            </w:pPr>
            <w:r>
              <w:rPr>
                <w:bCs/>
              </w:rPr>
            </w:r>
            <w:r/>
          </w:p>
          <w:p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</w:r>
            <w:r/>
          </w:p>
          <w:p>
            <w:pPr>
              <w:rPr>
                <w:bCs/>
              </w:rPr>
            </w:pPr>
            <w:r>
              <w:rPr>
                <w:bCs/>
                <w:sz w:val="28"/>
                <w:szCs w:val="28"/>
              </w:rPr>
              <w:t xml:space="preserve">В.Н.Бакулин</w:t>
            </w:r>
            <w:r/>
          </w:p>
        </w:tc>
        <w:tc>
          <w:tcPr>
            <w:tcW w:w="6763" w:type="dxa"/>
            <w:textDirection w:val="lrTb"/>
            <w:noWrap w:val="false"/>
          </w:tcPr>
          <w:p>
            <w:pPr>
              <w:jc w:val="both"/>
              <w:rPr>
                <w:i/>
              </w:rPr>
            </w:pPr>
            <w:r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 xml:space="preserve">руководитель Управления культуры, спорта, туризма и молодежной политики администрации </w:t>
            </w:r>
            <w:r>
              <w:rPr>
                <w:sz w:val="28"/>
                <w:szCs w:val="28"/>
              </w:rPr>
              <w:br/>
              <w:t xml:space="preserve">г.Сосновоборска, </w:t>
            </w:r>
            <w:r>
              <w:rPr>
                <w:i/>
                <w:sz w:val="28"/>
                <w:szCs w:val="28"/>
              </w:rPr>
              <w:t xml:space="preserve">заместитель председателя оргкомитета;</w:t>
            </w:r>
            <w:bookmarkStart w:id="0" w:name="_GoBack"/>
            <w:r/>
            <w:bookmarkEnd w:id="0"/>
            <w:r/>
            <w:r/>
          </w:p>
          <w:p>
            <w:pPr>
              <w:jc w:val="both"/>
            </w:pPr>
            <w:r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 xml:space="preserve">директор МКУ «УКС и ЖКХ»;</w:t>
            </w:r>
            <w:r/>
          </w:p>
        </w:tc>
      </w:tr>
      <w:tr>
        <w:trPr>
          <w:trHeight w:val="774"/>
        </w:trPr>
        <w:tc>
          <w:tcPr>
            <w:tcW w:w="675" w:type="dxa"/>
            <w:textDirection w:val="lrTb"/>
            <w:noWrap w:val="false"/>
          </w:tcPr>
          <w:p>
            <w:pPr>
              <w:ind w:right="-12" w:hanging="284"/>
              <w:jc w:val="center"/>
              <w:rPr>
                <w:bCs/>
              </w:rPr>
            </w:pPr>
            <w:r>
              <w:rPr>
                <w:bCs/>
                <w:sz w:val="28"/>
                <w:szCs w:val="28"/>
              </w:rPr>
              <w:t xml:space="preserve">4.</w:t>
            </w:r>
            <w:r/>
          </w:p>
        </w:tc>
        <w:tc>
          <w:tcPr>
            <w:tcW w:w="2268" w:type="dxa"/>
            <w:textDirection w:val="lrTb"/>
            <w:noWrap w:val="false"/>
          </w:tcPr>
          <w:p>
            <w:pPr>
              <w:ind w:left="-108"/>
              <w:rPr>
                <w:bCs/>
              </w:rPr>
            </w:pPr>
            <w:r>
              <w:rPr>
                <w:sz w:val="28"/>
                <w:szCs w:val="28"/>
              </w:rPr>
              <w:t xml:space="preserve">И.И.Кудряшова</w:t>
            </w:r>
            <w:r/>
          </w:p>
        </w:tc>
        <w:tc>
          <w:tcPr>
            <w:tcW w:w="6763" w:type="dxa"/>
            <w:textDirection w:val="lrTb"/>
            <w:noWrap w:val="false"/>
          </w:tcPr>
          <w:p>
            <w:pPr>
              <w:jc w:val="both"/>
            </w:pPr>
            <w:r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 xml:space="preserve">руководитель Управления образования администрации г.Сосновоборска;</w:t>
            </w:r>
            <w:r/>
          </w:p>
        </w:tc>
      </w:tr>
      <w:tr>
        <w:trPr/>
        <w:tc>
          <w:tcPr>
            <w:tcW w:w="675" w:type="dxa"/>
            <w:textDirection w:val="lrTb"/>
            <w:noWrap w:val="false"/>
          </w:tcPr>
          <w:p>
            <w:pPr>
              <w:ind w:right="-12" w:hanging="284"/>
              <w:jc w:val="center"/>
              <w:rPr>
                <w:bCs/>
              </w:rPr>
            </w:pPr>
            <w:r>
              <w:rPr>
                <w:bCs/>
                <w:sz w:val="28"/>
                <w:szCs w:val="28"/>
              </w:rPr>
              <w:t xml:space="preserve">5.</w:t>
            </w:r>
            <w:r/>
          </w:p>
        </w:tc>
        <w:tc>
          <w:tcPr>
            <w:tcW w:w="2268" w:type="dxa"/>
            <w:textDirection w:val="lrTb"/>
            <w:noWrap w:val="false"/>
          </w:tcPr>
          <w:p>
            <w:pPr>
              <w:ind w:left="-108" w:right="-108"/>
              <w:rPr>
                <w:bCs/>
              </w:rPr>
            </w:pPr>
            <w:r>
              <w:rPr>
                <w:bCs/>
                <w:sz w:val="28"/>
                <w:szCs w:val="28"/>
              </w:rPr>
              <w:t xml:space="preserve">Е.А.Малышева</w:t>
            </w:r>
            <w:r/>
          </w:p>
        </w:tc>
        <w:tc>
          <w:tcPr>
            <w:tcW w:w="6763" w:type="dxa"/>
            <w:textDirection w:val="lrTb"/>
            <w:noWrap w:val="false"/>
          </w:tcPr>
          <w:p>
            <w:pPr>
              <w:jc w:val="both"/>
            </w:pPr>
            <w:r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 xml:space="preserve">руководитель Управления планирования </w:t>
            </w:r>
            <w:r>
              <w:rPr>
                <w:sz w:val="28"/>
                <w:szCs w:val="28"/>
              </w:rPr>
              <w:br/>
              <w:t xml:space="preserve">и экономического развития администрации г.Сосновоборска;</w:t>
            </w:r>
            <w:r/>
          </w:p>
        </w:tc>
      </w:tr>
      <w:tr>
        <w:trPr>
          <w:trHeight w:val="703"/>
        </w:trPr>
        <w:tc>
          <w:tcPr>
            <w:tcW w:w="675" w:type="dxa"/>
            <w:textDirection w:val="lrTb"/>
            <w:noWrap w:val="false"/>
          </w:tcPr>
          <w:p>
            <w:pPr>
              <w:rPr>
                <w:bCs/>
              </w:rPr>
            </w:pPr>
            <w:r>
              <w:rPr>
                <w:bCs/>
                <w:sz w:val="28"/>
                <w:szCs w:val="28"/>
              </w:rPr>
              <w:t xml:space="preserve">6.</w:t>
            </w:r>
            <w:r/>
          </w:p>
          <w:p>
            <w:r/>
            <w:r/>
          </w:p>
          <w:p>
            <w:r>
              <w:rPr>
                <w:sz w:val="28"/>
                <w:szCs w:val="28"/>
              </w:rPr>
              <w:t xml:space="preserve"> </w:t>
            </w:r>
            <w:r/>
          </w:p>
        </w:tc>
        <w:tc>
          <w:tcPr>
            <w:tcW w:w="2268" w:type="dxa"/>
            <w:textDirection w:val="lrTb"/>
            <w:noWrap w:val="false"/>
          </w:tcPr>
          <w:p>
            <w:pPr>
              <w:ind w:left="-108" w:right="-108"/>
            </w:pPr>
            <w:r>
              <w:rPr>
                <w:sz w:val="28"/>
                <w:szCs w:val="28"/>
              </w:rPr>
              <w:t xml:space="preserve">А.А. Субботин</w:t>
            </w:r>
            <w:r/>
          </w:p>
          <w:p>
            <w:pPr>
              <w:ind w:right="-108"/>
            </w:pPr>
            <w:r/>
            <w:r/>
          </w:p>
          <w:p>
            <w:pPr>
              <w:ind w:right="-108"/>
            </w:pPr>
            <w:r/>
            <w:r/>
          </w:p>
        </w:tc>
        <w:tc>
          <w:tcPr>
            <w:tcW w:w="6763" w:type="dxa"/>
            <w:textDirection w:val="lrTb"/>
            <w:noWrap w:val="false"/>
          </w:tcPr>
          <w:p>
            <w:pPr>
              <w:jc w:val="both"/>
            </w:pPr>
            <w:r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 xml:space="preserve">начальник полиции ОП МО МВД РФ «Березовский» (по согласованию);</w:t>
            </w:r>
            <w:r/>
          </w:p>
        </w:tc>
      </w:tr>
      <w:tr>
        <w:trPr/>
        <w:tc>
          <w:tcPr>
            <w:tcW w:w="675" w:type="dxa"/>
            <w:textDirection w:val="lrTb"/>
            <w:noWrap w:val="false"/>
          </w:tcPr>
          <w:p>
            <w:pPr>
              <w:ind w:hanging="284"/>
              <w:jc w:val="center"/>
              <w:rPr>
                <w:bCs/>
              </w:rPr>
            </w:pPr>
            <w:r>
              <w:rPr>
                <w:bCs/>
                <w:sz w:val="28"/>
                <w:szCs w:val="28"/>
              </w:rPr>
              <w:t xml:space="preserve">7.</w:t>
            </w:r>
            <w:r/>
          </w:p>
          <w:p>
            <w:r/>
            <w:r/>
          </w:p>
          <w:p>
            <w:r/>
            <w:r/>
          </w:p>
          <w:p>
            <w:r>
              <w:rPr>
                <w:sz w:val="28"/>
                <w:szCs w:val="28"/>
              </w:rPr>
              <w:t xml:space="preserve">8.</w:t>
            </w:r>
            <w:r/>
          </w:p>
          <w:p>
            <w:r/>
            <w:r/>
          </w:p>
          <w:p>
            <w:r/>
            <w:r/>
          </w:p>
          <w:p>
            <w:r>
              <w:rPr>
                <w:sz w:val="28"/>
                <w:szCs w:val="28"/>
              </w:rPr>
              <w:t xml:space="preserve">9.</w:t>
            </w:r>
            <w:r/>
          </w:p>
          <w:p>
            <w:r/>
            <w:r/>
          </w:p>
          <w:p>
            <w:r/>
            <w:r/>
          </w:p>
          <w:p>
            <w:r>
              <w:rPr>
                <w:sz w:val="28"/>
                <w:szCs w:val="28"/>
              </w:rPr>
              <w:t xml:space="preserve">10.</w:t>
            </w:r>
            <w:r/>
          </w:p>
        </w:tc>
        <w:tc>
          <w:tcPr>
            <w:tcW w:w="2268" w:type="dxa"/>
            <w:textDirection w:val="lrTb"/>
            <w:noWrap w:val="false"/>
          </w:tcPr>
          <w:p>
            <w:pPr>
              <w:ind w:left="-108" w:right="-108"/>
              <w:rPr>
                <w:bCs/>
              </w:rPr>
            </w:pPr>
            <w:r>
              <w:rPr>
                <w:bCs/>
                <w:sz w:val="28"/>
                <w:szCs w:val="28"/>
              </w:rPr>
              <w:t xml:space="preserve">Ю.В. Крюкова</w:t>
            </w:r>
            <w:r/>
          </w:p>
          <w:p>
            <w:pPr>
              <w:ind w:left="-108" w:right="-108"/>
              <w:rPr>
                <w:bCs/>
              </w:rPr>
            </w:pPr>
            <w:r>
              <w:rPr>
                <w:bCs/>
              </w:rPr>
            </w:r>
            <w:r/>
          </w:p>
          <w:p>
            <w:pPr>
              <w:ind w:right="-108"/>
              <w:rPr>
                <w:bCs/>
              </w:rPr>
            </w:pPr>
            <w:r>
              <w:rPr>
                <w:bCs/>
              </w:rPr>
            </w:r>
            <w:r/>
          </w:p>
          <w:p>
            <w:pPr>
              <w:rPr>
                <w:bCs/>
              </w:rPr>
            </w:pPr>
            <w:r>
              <w:rPr>
                <w:bCs/>
                <w:sz w:val="28"/>
                <w:szCs w:val="28"/>
              </w:rPr>
              <w:t xml:space="preserve">Т.С. Тихонова</w:t>
            </w:r>
            <w:r/>
          </w:p>
          <w:p>
            <w:pPr>
              <w:ind w:right="-108"/>
              <w:rPr>
                <w:bCs/>
              </w:rPr>
            </w:pPr>
            <w:r>
              <w:rPr>
                <w:bCs/>
              </w:rPr>
            </w:r>
            <w:r/>
          </w:p>
          <w:p>
            <w:pPr>
              <w:ind w:right="-108"/>
              <w:rPr>
                <w:bCs/>
              </w:rPr>
            </w:pPr>
            <w:r>
              <w:rPr>
                <w:bCs/>
              </w:rPr>
            </w:r>
            <w:r/>
          </w:p>
          <w:p>
            <w:pPr>
              <w:ind w:right="-108"/>
              <w:rPr>
                <w:bCs/>
              </w:rPr>
            </w:pPr>
            <w:r>
              <w:rPr>
                <w:bCs/>
                <w:sz w:val="28"/>
                <w:szCs w:val="28"/>
              </w:rPr>
              <w:t xml:space="preserve">М.Ю. Чащина</w:t>
            </w:r>
            <w:r/>
          </w:p>
          <w:p>
            <w:r/>
            <w:r/>
          </w:p>
          <w:p>
            <w:r/>
            <w:r/>
          </w:p>
          <w:p>
            <w:r>
              <w:rPr>
                <w:sz w:val="28"/>
                <w:szCs w:val="28"/>
              </w:rPr>
              <w:t xml:space="preserve">Н.С. Жеряков</w:t>
            </w:r>
            <w:r/>
          </w:p>
        </w:tc>
        <w:tc>
          <w:tcPr>
            <w:tcW w:w="6763" w:type="dxa"/>
            <w:textDirection w:val="lrTb"/>
            <w:noWrap w:val="false"/>
          </w:tcPr>
          <w:p>
            <w:pPr>
              <w:jc w:val="both"/>
            </w:pPr>
            <w:r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 xml:space="preserve">заведующий общим отделом Управления делами и кадрами администрации города Сосновоборска;</w:t>
            </w:r>
            <w:r/>
          </w:p>
          <w:p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/>
          </w:p>
          <w:p>
            <w:pPr>
              <w:jc w:val="both"/>
            </w:pPr>
            <w:r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 xml:space="preserve">директор КГБУ СО «КЦСОН «Сосновоборский» (по согласованию);</w:t>
            </w:r>
            <w:r/>
          </w:p>
          <w:p>
            <w:pPr>
              <w:jc w:val="both"/>
            </w:pPr>
            <w:r/>
            <w:r/>
          </w:p>
          <w:p>
            <w:pPr>
              <w:jc w:val="both"/>
            </w:pPr>
            <w:r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 xml:space="preserve">главный врач КГБУЗ «Сосновоборская ГБ» (по согласованию);</w:t>
            </w:r>
            <w:r/>
          </w:p>
          <w:p>
            <w:pPr>
              <w:jc w:val="both"/>
            </w:pPr>
            <w:r/>
            <w:r/>
          </w:p>
          <w:p>
            <w:pPr>
              <w:jc w:val="both"/>
            </w:pPr>
            <w:r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 xml:space="preserve">заместитель </w:t>
            </w:r>
            <w:r>
              <w:rPr>
                <w:sz w:val="28"/>
                <w:szCs w:val="28"/>
              </w:rPr>
              <w:t xml:space="preserve">начальника 83 ПСЧ 3 ПСО ФПС ГПС ГУ МЧС России по Красноярскому краю.</w:t>
            </w:r>
            <w:r/>
          </w:p>
        </w:tc>
      </w:tr>
    </w:tbl>
    <w:p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                                                                                                                               </w:t>
      </w:r>
      <w:r/>
    </w:p>
    <w:p>
      <w:pPr>
        <w:ind w:left="4253"/>
        <w:jc w:val="right"/>
        <w:rPr>
          <w:color w:val="ff0000"/>
          <w:sz w:val="28"/>
          <w:szCs w:val="28"/>
        </w:rPr>
        <w:sectPr>
          <w:footnotePr/>
          <w:endnotePr/>
          <w:type w:val="nextPage"/>
          <w:pgSz w:w="11906" w:h="16838" w:orient="portrait"/>
          <w:pgMar w:top="567" w:right="851" w:bottom="567" w:left="1418" w:header="709" w:footer="709" w:gutter="0"/>
          <w:cols w:num="1" w:sep="0" w:space="708" w:equalWidth="1"/>
          <w:docGrid w:linePitch="360"/>
        </w:sectPr>
        <w:outlineLvl w:val="0"/>
      </w:pPr>
      <w:r>
        <w:rPr>
          <w:color w:val="ff0000"/>
          <w:sz w:val="28"/>
          <w:szCs w:val="28"/>
        </w:rPr>
        <w:br w:type="page" w:clear="all"/>
      </w:r>
      <w:r/>
    </w:p>
    <w:p>
      <w:pPr>
        <w:ind w:left="4253"/>
        <w:jc w:val="right"/>
        <w:rPr>
          <w:sz w:val="26"/>
          <w:szCs w:val="26"/>
        </w:rPr>
        <w:outlineLvl w:val="0"/>
      </w:pPr>
      <w:r>
        <w:rPr>
          <w:sz w:val="20"/>
        </w:rPr>
        <w:t xml:space="preserve"> </w:t>
      </w:r>
      <w:r>
        <w:rPr>
          <w:sz w:val="26"/>
          <w:szCs w:val="26"/>
        </w:rPr>
        <w:t xml:space="preserve">Приложение 3</w:t>
      </w:r>
      <w:r/>
    </w:p>
    <w:p>
      <w:pPr>
        <w:ind w:left="4253"/>
        <w:jc w:val="right"/>
        <w:rPr>
          <w:sz w:val="26"/>
          <w:szCs w:val="26"/>
        </w:rPr>
      </w:pPr>
      <w:r>
        <w:rPr>
          <w:sz w:val="26"/>
          <w:szCs w:val="26"/>
        </w:rPr>
        <w:t xml:space="preserve">к постановлению администрации города </w:t>
      </w:r>
      <w:r/>
    </w:p>
    <w:p>
      <w:pPr>
        <w:ind w:left="4253"/>
        <w:jc w:val="right"/>
        <w:rPr>
          <w:sz w:val="26"/>
          <w:szCs w:val="26"/>
        </w:rPr>
      </w:pPr>
      <w:r>
        <w:t xml:space="preserve"> </w:t>
      </w:r>
      <w:r>
        <w:rPr>
          <w:sz w:val="26"/>
          <w:szCs w:val="26"/>
        </w:rPr>
        <w:t xml:space="preserve">№ 852 от 28.06. 2023 </w:t>
      </w:r>
      <w:r/>
      <w:r/>
      <w:r/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ПРОГРАММА</w:t>
      </w:r>
      <w:r/>
    </w:p>
    <w:p>
      <w:pPr>
        <w:jc w:val="center"/>
        <w:rPr>
          <w:sz w:val="26"/>
          <w:szCs w:val="26"/>
        </w:rPr>
      </w:pPr>
      <w:r>
        <w:rPr>
          <w:bCs/>
          <w:sz w:val="28"/>
          <w:szCs w:val="28"/>
        </w:rPr>
        <w:t xml:space="preserve">мероприятий, посвященных </w:t>
      </w:r>
      <w:r>
        <w:rPr>
          <w:sz w:val="28"/>
          <w:szCs w:val="28"/>
        </w:rPr>
        <w:t xml:space="preserve">празднованию 50-летия города Сосновоборска</w:t>
      </w:r>
      <w:r/>
    </w:p>
    <w:tbl>
      <w:tblPr>
        <w:tblpPr w:horzAnchor="page" w:tblpX="1134" w:vertAnchor="page" w:tblpY="2662" w:leftFromText="180" w:topFromText="0" w:rightFromText="180" w:bottomFromText="0"/>
        <w:tblW w:w="1017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3543"/>
        <w:gridCol w:w="1559"/>
        <w:gridCol w:w="1984"/>
        <w:gridCol w:w="2410"/>
      </w:tblGrid>
      <w:tr>
        <w:trPr>
          <w:trHeight w:val="695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textDirection w:val="lrTb"/>
            <w:noWrap w:val="false"/>
          </w:tcPr>
          <w:p>
            <w:pPr>
              <w:jc w:val="center"/>
            </w:pPr>
            <w:r>
              <w:t xml:space="preserve">№ п/п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543" w:type="dxa"/>
            <w:textDirection w:val="lrTb"/>
            <w:noWrap w:val="false"/>
          </w:tcPr>
          <w:p>
            <w:pPr>
              <w:jc w:val="center"/>
            </w:pPr>
            <w:r>
              <w:t xml:space="preserve">Мероприятие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</w:pPr>
            <w:r>
              <w:t xml:space="preserve">Дата, время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4" w:type="dxa"/>
            <w:textDirection w:val="lrTb"/>
            <w:noWrap w:val="false"/>
          </w:tcPr>
          <w:p>
            <w:pPr>
              <w:jc w:val="center"/>
            </w:pPr>
            <w:r>
              <w:t xml:space="preserve">Место проведения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09" w:type="dxa"/>
            <w:textDirection w:val="lrTb"/>
            <w:noWrap w:val="false"/>
          </w:tcPr>
          <w:p>
            <w:pPr>
              <w:jc w:val="center"/>
            </w:pPr>
            <w:r>
              <w:t xml:space="preserve">Ответственные за проведение</w:t>
            </w:r>
            <w:r/>
          </w:p>
        </w:tc>
      </w:tr>
      <w:tr>
        <w:trPr>
          <w:trHeight w:val="339"/>
        </w:trPr>
        <w:tc>
          <w:tcPr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171" w:type="dxa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8 июля 2023 г.</w:t>
            </w:r>
            <w:r/>
          </w:p>
        </w:tc>
      </w:tr>
      <w:tr>
        <w:trPr>
          <w:trHeight w:val="339"/>
        </w:trPr>
        <w:tc>
          <w:tcPr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171" w:type="dxa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Работа </w:t>
            </w:r>
            <w:r>
              <w:rPr>
                <w:b/>
              </w:rPr>
              <w:t xml:space="preserve">центральной сцены</w:t>
            </w:r>
            <w:r/>
          </w:p>
        </w:tc>
      </w:tr>
      <w:tr>
        <w:trPr>
          <w:trHeight w:val="51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textDirection w:val="lrTb"/>
            <w:noWrap w:val="false"/>
          </w:tcPr>
          <w:p>
            <w:pPr>
              <w:jc w:val="both"/>
            </w:pPr>
            <w: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543" w:type="dxa"/>
            <w:textDirection w:val="lrTb"/>
            <w:noWrap w:val="false"/>
          </w:tcPr>
          <w:p>
            <w:pPr>
              <w:jc w:val="both"/>
            </w:pPr>
            <w:r>
              <w:t xml:space="preserve">Концертная программа «С добрым утром любимый город»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both"/>
            </w:pPr>
            <w:r>
              <w:t xml:space="preserve">11:00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4" w:type="dxa"/>
            <w:textDirection w:val="lrTb"/>
            <w:noWrap w:val="false"/>
          </w:tcPr>
          <w:p>
            <w:pPr>
              <w:jc w:val="both"/>
            </w:pPr>
            <w:r>
              <w:t xml:space="preserve">центральная сцена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09" w:type="dxa"/>
            <w:textDirection w:val="lrTb"/>
            <w:noWrap w:val="false"/>
          </w:tcPr>
          <w:p>
            <w:pPr>
              <w:jc w:val="both"/>
            </w:pPr>
            <w:r>
              <w:t xml:space="preserve">директор МАУ ДОДШИ Вехова Е.В.</w:t>
            </w:r>
            <w:r/>
          </w:p>
        </w:tc>
      </w:tr>
      <w:tr>
        <w:trPr>
          <w:trHeight w:val="51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textDirection w:val="lrTb"/>
            <w:noWrap w:val="false"/>
          </w:tcPr>
          <w:p>
            <w:pPr>
              <w:jc w:val="both"/>
            </w:pPr>
            <w:r>
              <w:t xml:space="preserve">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543" w:type="dxa"/>
            <w:textDirection w:val="lrTb"/>
            <w:noWrap w:val="false"/>
          </w:tcPr>
          <w:p>
            <w:pPr>
              <w:jc w:val="both"/>
            </w:pPr>
            <w:r>
              <w:t xml:space="preserve">Концертная программа 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both"/>
            </w:pPr>
            <w:r>
              <w:t xml:space="preserve">12:30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4" w:type="dxa"/>
            <w:textDirection w:val="lrTb"/>
            <w:noWrap w:val="false"/>
          </w:tcPr>
          <w:p>
            <w:pPr>
              <w:jc w:val="both"/>
            </w:pPr>
            <w:r>
              <w:t xml:space="preserve">центральная сцена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09" w:type="dxa"/>
            <w:textDirection w:val="lrTb"/>
            <w:noWrap w:val="false"/>
          </w:tcPr>
          <w:p>
            <w:pPr>
              <w:jc w:val="both"/>
            </w:pPr>
            <w:r>
              <w:t xml:space="preserve">директор МАУК ГДК «Мечта» Шулика А.А.</w:t>
            </w:r>
            <w:r/>
          </w:p>
        </w:tc>
      </w:tr>
      <w:tr>
        <w:trPr>
          <w:trHeight w:val="329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textDirection w:val="lrTb"/>
            <w:noWrap w:val="false"/>
          </w:tcPr>
          <w:p>
            <w:pPr>
              <w:jc w:val="both"/>
            </w:pPr>
            <w:r>
              <w:t xml:space="preserve">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543" w:type="dxa"/>
            <w:textDirection w:val="lrTb"/>
            <w:noWrap w:val="false"/>
          </w:tcPr>
          <w:p>
            <w:pPr>
              <w:jc w:val="both"/>
            </w:pPr>
            <w:r>
              <w:t xml:space="preserve">Официальная часть дневной программы:</w:t>
            </w:r>
            <w:r/>
          </w:p>
          <w:p>
            <w:pPr>
              <w:jc w:val="both"/>
            </w:pPr>
            <w:r>
              <w:t xml:space="preserve">1. Выступление Главы города Сосновоборска А.С. Кудрявцева </w:t>
            </w:r>
            <w:r/>
          </w:p>
          <w:p>
            <w:pPr>
              <w:jc w:val="both"/>
            </w:pPr>
            <w:r>
              <w:t xml:space="preserve">2.  Выступление врио Губернатора Красноярского края Котюкова М.М., (вручение благодарственных писем, почетных грамот знаков к 200-летию образования Енисейской Губернии)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both"/>
            </w:pPr>
            <w:r>
              <w:t xml:space="preserve">14:30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4" w:type="dxa"/>
            <w:textDirection w:val="lrTb"/>
            <w:noWrap w:val="false"/>
          </w:tcPr>
          <w:p>
            <w:pPr>
              <w:jc w:val="both"/>
            </w:pPr>
            <w:r>
              <w:t xml:space="preserve">центральная сцена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09" w:type="dxa"/>
            <w:textDirection w:val="lrTb"/>
            <w:noWrap w:val="false"/>
          </w:tcPr>
          <w:p>
            <w:pPr>
              <w:jc w:val="both"/>
            </w:pPr>
            <w:r>
              <w:t xml:space="preserve">директор Центра досуга г. Сосновоборска Ведерникова О.А.</w:t>
            </w:r>
            <w:r/>
          </w:p>
        </w:tc>
      </w:tr>
      <w:tr>
        <w:trPr>
          <w:trHeight w:val="51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textDirection w:val="lrTb"/>
            <w:noWrap w:val="false"/>
          </w:tcPr>
          <w:p>
            <w:pPr>
              <w:jc w:val="both"/>
            </w:pPr>
            <w:r>
              <w:t xml:space="preserve">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543" w:type="dxa"/>
            <w:textDirection w:val="lrTb"/>
            <w:noWrap w:val="false"/>
          </w:tcPr>
          <w:p>
            <w:pPr>
              <w:jc w:val="both"/>
            </w:pPr>
            <w:r>
              <w:t xml:space="preserve">Детская дискотека «Город танцует»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both"/>
            </w:pPr>
            <w:r>
              <w:t xml:space="preserve">15:00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4" w:type="dxa"/>
            <w:textDirection w:val="lrTb"/>
            <w:noWrap w:val="false"/>
          </w:tcPr>
          <w:p>
            <w:pPr>
              <w:jc w:val="both"/>
            </w:pPr>
            <w:r>
              <w:t xml:space="preserve">центральная сцена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09" w:type="dxa"/>
            <w:textDirection w:val="lrTb"/>
            <w:noWrap w:val="false"/>
          </w:tcPr>
          <w:p>
            <w:pPr>
              <w:jc w:val="both"/>
            </w:pPr>
            <w:r>
              <w:t xml:space="preserve">директор МАУ ДОДШИ Вехова Е.В.</w:t>
            </w:r>
            <w:r/>
          </w:p>
        </w:tc>
      </w:tr>
      <w:tr>
        <w:trPr>
          <w:trHeight w:val="51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textDirection w:val="lrTb"/>
            <w:noWrap w:val="false"/>
          </w:tcPr>
          <w:p>
            <w:pPr>
              <w:jc w:val="both"/>
            </w:pPr>
            <w:r>
              <w:t xml:space="preserve">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543" w:type="dxa"/>
            <w:textDirection w:val="lrTb"/>
            <w:noWrap w:val="false"/>
          </w:tcPr>
          <w:p>
            <w:pPr>
              <w:jc w:val="both"/>
            </w:pPr>
            <w:r>
              <w:t xml:space="preserve">Выступление танцевальных городских коллективов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both"/>
            </w:pPr>
            <w:r>
              <w:t xml:space="preserve">16:30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4" w:type="dxa"/>
            <w:textDirection w:val="lrTb"/>
            <w:noWrap w:val="false"/>
          </w:tcPr>
          <w:p>
            <w:pPr>
              <w:jc w:val="both"/>
            </w:pPr>
            <w:r>
              <w:t xml:space="preserve">центральная сцена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09" w:type="dxa"/>
            <w:textDirection w:val="lrTb"/>
            <w:noWrap w:val="false"/>
          </w:tcPr>
          <w:p>
            <w:pPr>
              <w:jc w:val="both"/>
            </w:pPr>
            <w:r>
              <w:t xml:space="preserve">Анастасия и Дарья Черепановы</w:t>
            </w:r>
            <w:r>
              <w:t xml:space="preserve"> (по согласованию)</w:t>
            </w:r>
            <w:r/>
          </w:p>
        </w:tc>
      </w:tr>
      <w:tr>
        <w:trPr>
          <w:trHeight w:val="51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textDirection w:val="lrTb"/>
            <w:noWrap w:val="false"/>
          </w:tcPr>
          <w:p>
            <w:pPr>
              <w:jc w:val="both"/>
            </w:pPr>
            <w:r>
              <w:t xml:space="preserve">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543" w:type="dxa"/>
            <w:textDirection w:val="lrTb"/>
            <w:noWrap w:val="false"/>
          </w:tcPr>
          <w:p>
            <w:pPr>
              <w:jc w:val="both"/>
            </w:pPr>
            <w:r>
              <w:t xml:space="preserve">Выступление группы «Двойной заряд»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both"/>
            </w:pPr>
            <w:r>
              <w:t xml:space="preserve">18:00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4" w:type="dxa"/>
            <w:textDirection w:val="lrTb"/>
            <w:noWrap w:val="false"/>
          </w:tcPr>
          <w:p>
            <w:pPr>
              <w:jc w:val="both"/>
            </w:pPr>
            <w:r>
              <w:t xml:space="preserve">центральная сцена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09" w:type="dxa"/>
            <w:textDirection w:val="lrTb"/>
            <w:noWrap w:val="false"/>
          </w:tcPr>
          <w:p>
            <w:pPr>
              <w:jc w:val="both"/>
            </w:pPr>
            <w:r>
              <w:t xml:space="preserve">директор МАУК ГДК «Мечта» Шулика А.А.</w:t>
            </w:r>
            <w:r/>
          </w:p>
        </w:tc>
      </w:tr>
      <w:tr>
        <w:trPr>
          <w:trHeight w:val="2710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textDirection w:val="lrTb"/>
            <w:noWrap w:val="false"/>
          </w:tcPr>
          <w:p>
            <w:pPr>
              <w:jc w:val="both"/>
            </w:pPr>
            <w:r>
              <w:t xml:space="preserve">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543" w:type="dxa"/>
            <w:textDirection w:val="lrTb"/>
            <w:noWrap w:val="false"/>
          </w:tcPr>
          <w:p>
            <w:pPr>
              <w:jc w:val="both"/>
            </w:pPr>
            <w:r>
              <w:t xml:space="preserve">Выпускной вечер, дискотека 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both"/>
            </w:pPr>
            <w:r>
              <w:t xml:space="preserve">19:30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4" w:type="dxa"/>
            <w:textDirection w:val="lrTb"/>
            <w:noWrap w:val="false"/>
          </w:tcPr>
          <w:p>
            <w:pPr>
              <w:jc w:val="both"/>
            </w:pPr>
            <w:r>
              <w:t xml:space="preserve">центральная сцена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09" w:type="dxa"/>
            <w:textDirection w:val="lrTb"/>
            <w:noWrap w:val="false"/>
          </w:tcPr>
          <w:p>
            <w:pPr>
              <w:jc w:val="both"/>
            </w:pPr>
            <w:r>
              <w:t xml:space="preserve">руководитель Управления образования администрации города Сосновоборска Кудряшова И.И;</w:t>
            </w:r>
            <w:r/>
          </w:p>
          <w:p>
            <w:pPr>
              <w:jc w:val="both"/>
            </w:pPr>
            <w:r>
              <w:t xml:space="preserve">директор МАУК ГДК «Мечта» Шулика А.А.</w:t>
            </w:r>
            <w:r/>
          </w:p>
        </w:tc>
      </w:tr>
      <w:tr>
        <w:trPr>
          <w:trHeight w:val="51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textDirection w:val="lrTb"/>
            <w:noWrap w:val="false"/>
          </w:tcPr>
          <w:p>
            <w:pPr>
              <w:jc w:val="both"/>
            </w:pPr>
            <w:r>
              <w:t xml:space="preserve">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543" w:type="dxa"/>
            <w:textDirection w:val="lrTb"/>
            <w:noWrap w:val="false"/>
          </w:tcPr>
          <w:p>
            <w:pPr>
              <w:jc w:val="both"/>
            </w:pPr>
            <w:r>
              <w:t xml:space="preserve">Вечерняя программа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both"/>
            </w:pPr>
            <w:r>
              <w:t xml:space="preserve">21:00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4" w:type="dxa"/>
            <w:textDirection w:val="lrTb"/>
            <w:noWrap w:val="false"/>
          </w:tcPr>
          <w:p>
            <w:pPr>
              <w:jc w:val="both"/>
            </w:pPr>
            <w:r>
              <w:t xml:space="preserve">центральная сцена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09" w:type="dxa"/>
            <w:textDirection w:val="lrTb"/>
            <w:noWrap w:val="false"/>
          </w:tcPr>
          <w:p>
            <w:pPr>
              <w:jc w:val="both"/>
            </w:pPr>
            <w:r>
              <w:t xml:space="preserve">директор МАУК ГДК «Мечта» Шулика А.А.</w:t>
            </w:r>
            <w:r/>
          </w:p>
        </w:tc>
      </w:tr>
      <w:tr>
        <w:trPr>
          <w:trHeight w:val="51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textDirection w:val="lrTb"/>
            <w:noWrap w:val="false"/>
          </w:tcPr>
          <w:p>
            <w:pPr>
              <w:jc w:val="both"/>
            </w:pPr>
            <w:r>
              <w:t xml:space="preserve">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543" w:type="dxa"/>
            <w:textDirection w:val="lrTb"/>
            <w:noWrap w:val="false"/>
          </w:tcPr>
          <w:p>
            <w:pPr>
              <w:jc w:val="both"/>
            </w:pPr>
            <w:r>
              <w:t xml:space="preserve">Выступление кавер-группы 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both"/>
            </w:pPr>
            <w:r>
              <w:t xml:space="preserve">22:00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4" w:type="dxa"/>
            <w:textDirection w:val="lrTb"/>
            <w:noWrap w:val="false"/>
          </w:tcPr>
          <w:p>
            <w:pPr>
              <w:jc w:val="both"/>
            </w:pPr>
            <w:r>
              <w:t xml:space="preserve">центральная сцена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09" w:type="dxa"/>
            <w:textDirection w:val="lrTb"/>
            <w:noWrap w:val="false"/>
          </w:tcPr>
          <w:p>
            <w:pPr>
              <w:jc w:val="both"/>
            </w:pPr>
            <w:r>
              <w:t xml:space="preserve">директор МАУК ГДК «Мечта» Шулика А.А.</w:t>
            </w:r>
            <w:r/>
          </w:p>
        </w:tc>
      </w:tr>
      <w:tr>
        <w:trPr>
          <w:trHeight w:val="51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textDirection w:val="lrTb"/>
            <w:noWrap w:val="false"/>
          </w:tcPr>
          <w:p>
            <w:pPr>
              <w:jc w:val="both"/>
            </w:pPr>
            <w:r>
              <w:t xml:space="preserve">10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543" w:type="dxa"/>
            <w:textDirection w:val="lrTb"/>
            <w:noWrap w:val="false"/>
          </w:tcPr>
          <w:p>
            <w:pPr>
              <w:jc w:val="both"/>
            </w:pPr>
            <w:r>
              <w:t xml:space="preserve"> Пиротехническое шоу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both"/>
            </w:pPr>
            <w:r>
              <w:t xml:space="preserve">По завершению выступления кавер-группы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4" w:type="dxa"/>
            <w:textDirection w:val="lrTb"/>
            <w:noWrap w:val="false"/>
          </w:tcPr>
          <w:p>
            <w:pPr>
              <w:jc w:val="both"/>
            </w:pPr>
            <w:r>
              <w:t xml:space="preserve">лестница МАУК ГДК «Мечта»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09" w:type="dxa"/>
            <w:textDirection w:val="lrTb"/>
            <w:noWrap w:val="false"/>
          </w:tcPr>
          <w:p>
            <w:pPr>
              <w:jc w:val="both"/>
            </w:pPr>
            <w:r>
              <w:t xml:space="preserve">Шулика А.А.</w:t>
            </w:r>
            <w:r/>
          </w:p>
          <w:p>
            <w:pPr>
              <w:jc w:val="both"/>
            </w:pPr>
            <w:r>
              <w:t xml:space="preserve">Гришин В.В.</w:t>
            </w:r>
            <w:r/>
          </w:p>
        </w:tc>
      </w:tr>
      <w:tr>
        <w:trPr>
          <w:trHeight w:val="162"/>
        </w:trPr>
        <w:tc>
          <w:tcPr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171" w:type="dxa"/>
            <w:textDirection w:val="lrTb"/>
            <w:noWrap w:val="false"/>
          </w:tcPr>
          <w:p>
            <w:pPr>
              <w:jc w:val="both"/>
              <w:rPr>
                <w:b/>
              </w:rPr>
            </w:pPr>
            <w:r>
              <w:rPr>
                <w:b/>
              </w:rPr>
              <w:t xml:space="preserve">Работа площадок</w:t>
            </w:r>
            <w:r/>
          </w:p>
        </w:tc>
      </w:tr>
      <w:tr>
        <w:trPr>
          <w:trHeight w:val="51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textDirection w:val="lrTb"/>
            <w:noWrap w:val="false"/>
          </w:tcPr>
          <w:p>
            <w:pPr>
              <w:jc w:val="both"/>
            </w:pPr>
            <w: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543" w:type="dxa"/>
            <w:textDirection w:val="lrTb"/>
            <w:noWrap w:val="false"/>
          </w:tcPr>
          <w:p>
            <w:pPr>
              <w:jc w:val="both"/>
            </w:pPr>
            <w:r>
              <w:t xml:space="preserve">Работа торговых рядов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both"/>
            </w:pPr>
            <w:r>
              <w:t xml:space="preserve">С 10:00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4" w:type="dxa"/>
            <w:textDirection w:val="lrTb"/>
            <w:noWrap w:val="false"/>
          </w:tcPr>
          <w:p>
            <w:pPr>
              <w:jc w:val="both"/>
            </w:pPr>
            <w:r>
              <w:t xml:space="preserve">Площадь им. Ю.И.  Матвеева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09" w:type="dxa"/>
            <w:textDirection w:val="lrTb"/>
            <w:noWrap w:val="false"/>
          </w:tcPr>
          <w:p>
            <w:pPr>
              <w:jc w:val="both"/>
            </w:pPr>
            <w:r>
              <w:t xml:space="preserve">р</w:t>
            </w:r>
            <w:r>
              <w:t xml:space="preserve">уководитель УПиЭР администрации города Сосновоборска Малышева Е.А</w:t>
            </w:r>
            <w:r/>
          </w:p>
        </w:tc>
      </w:tr>
      <w:tr>
        <w:trPr>
          <w:trHeight w:val="51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textDirection w:val="lrTb"/>
            <w:noWrap w:val="false"/>
          </w:tcPr>
          <w:p>
            <w:pPr>
              <w:jc w:val="both"/>
            </w:pPr>
            <w:r>
              <w:t xml:space="preserve">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543" w:type="dxa"/>
            <w:textDirection w:val="lrTb"/>
            <w:noWrap w:val="false"/>
          </w:tcPr>
          <w:p>
            <w:pPr>
              <w:jc w:val="both"/>
            </w:pPr>
            <w:r>
              <w:t xml:space="preserve">Площадка «Сосновоборск исторический»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both"/>
            </w:pPr>
            <w:r>
              <w:t xml:space="preserve">12:00-16:00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4" w:type="dxa"/>
            <w:textDirection w:val="lrTb"/>
            <w:noWrap w:val="false"/>
          </w:tcPr>
          <w:p>
            <w:pPr>
              <w:jc w:val="both"/>
            </w:pPr>
            <w:r>
              <w:t xml:space="preserve">Площадь им. Ю.И.  Матвеева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09" w:type="dxa"/>
            <w:textDirection w:val="lrTb"/>
            <w:noWrap w:val="false"/>
          </w:tcPr>
          <w:p>
            <w:pPr>
              <w:jc w:val="both"/>
            </w:pPr>
            <w:r>
              <w:t xml:space="preserve">директор МАУК БМК Уткина М.В.</w:t>
            </w:r>
            <w:r/>
          </w:p>
        </w:tc>
      </w:tr>
      <w:tr>
        <w:trPr>
          <w:trHeight w:val="51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textDirection w:val="lrTb"/>
            <w:noWrap w:val="false"/>
          </w:tcPr>
          <w:p>
            <w:pPr>
              <w:jc w:val="both"/>
            </w:pPr>
            <w:r>
              <w:t xml:space="preserve">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543" w:type="dxa"/>
            <w:textDirection w:val="lrTb"/>
            <w:noWrap w:val="false"/>
          </w:tcPr>
          <w:p>
            <w:pPr>
              <w:jc w:val="both"/>
            </w:pPr>
            <w:r>
              <w:t xml:space="preserve">Площадка «Сосновоборск туристический. Путешествие во времени»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both"/>
            </w:pPr>
            <w:r>
              <w:t xml:space="preserve">12:00-16:00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4" w:type="dxa"/>
            <w:textDirection w:val="lrTb"/>
            <w:noWrap w:val="false"/>
          </w:tcPr>
          <w:p>
            <w:pPr>
              <w:jc w:val="both"/>
            </w:pPr>
            <w:r>
              <w:t xml:space="preserve">Площадь им. Ю.И.  Матвеева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09" w:type="dxa"/>
            <w:textDirection w:val="lrTb"/>
            <w:noWrap w:val="false"/>
          </w:tcPr>
          <w:p>
            <w:pPr>
              <w:jc w:val="both"/>
            </w:pPr>
            <w:r>
              <w:t xml:space="preserve">директор Центра досуга г. Сосновоборска Ведерникова О.А.</w:t>
            </w:r>
            <w:r/>
          </w:p>
        </w:tc>
      </w:tr>
      <w:tr>
        <w:trPr>
          <w:trHeight w:val="51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textDirection w:val="lrTb"/>
            <w:noWrap w:val="false"/>
          </w:tcPr>
          <w:p>
            <w:pPr>
              <w:jc w:val="both"/>
            </w:pPr>
            <w:r>
              <w:t xml:space="preserve">4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543" w:type="dxa"/>
            <w:textDirection w:val="lrTb"/>
            <w:noWrap w:val="false"/>
          </w:tcPr>
          <w:p>
            <w:pPr>
              <w:jc w:val="both"/>
            </w:pPr>
            <w:r>
              <w:t xml:space="preserve">Площадка «Сосновоборск спортивный»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both"/>
            </w:pPr>
            <w:r>
              <w:t xml:space="preserve">12:00-16:00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4" w:type="dxa"/>
            <w:textDirection w:val="lrTb"/>
            <w:noWrap w:val="false"/>
          </w:tcPr>
          <w:p>
            <w:pPr>
              <w:jc w:val="both"/>
            </w:pPr>
            <w:r>
              <w:t xml:space="preserve">Площадь им. Ю.И.  Матвеева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09" w:type="dxa"/>
            <w:textDirection w:val="lrTb"/>
            <w:noWrap w:val="false"/>
          </w:tcPr>
          <w:p>
            <w:pPr>
              <w:jc w:val="both"/>
            </w:pPr>
            <w:r>
              <w:t xml:space="preserve">директор МАУ ДО «Спортивная школа» г. Сосновоборска Батурин А.В.</w:t>
            </w:r>
            <w:r/>
          </w:p>
        </w:tc>
      </w:tr>
      <w:tr>
        <w:trPr>
          <w:trHeight w:val="51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textDirection w:val="lrTb"/>
            <w:noWrap w:val="false"/>
          </w:tcPr>
          <w:p>
            <w:pPr>
              <w:jc w:val="both"/>
            </w:pPr>
            <w:r>
              <w:t xml:space="preserve">5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543" w:type="dxa"/>
            <w:textDirection w:val="lrTb"/>
            <w:noWrap w:val="false"/>
          </w:tcPr>
          <w:p>
            <w:pPr>
              <w:jc w:val="both"/>
            </w:pPr>
            <w:r>
              <w:t xml:space="preserve">Площадка «</w:t>
            </w:r>
            <w:r>
              <w:t xml:space="preserve">Сосновоборск культурный»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both"/>
            </w:pPr>
            <w:r>
              <w:t xml:space="preserve">12:00-14:00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4" w:type="dxa"/>
            <w:textDirection w:val="lrTb"/>
            <w:noWrap w:val="false"/>
          </w:tcPr>
          <w:p>
            <w:pPr>
              <w:jc w:val="both"/>
            </w:pPr>
            <w:r>
              <w:t xml:space="preserve">Площадь им. Ю.И.  Матвеева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09" w:type="dxa"/>
            <w:textDirection w:val="lrTb"/>
            <w:noWrap w:val="false"/>
          </w:tcPr>
          <w:p>
            <w:pPr>
              <w:jc w:val="both"/>
            </w:pPr>
            <w:r>
              <w:t xml:space="preserve">директор МАУ ДОДШИ Вехова Е.В.</w:t>
            </w:r>
            <w:r/>
          </w:p>
        </w:tc>
      </w:tr>
      <w:tr>
        <w:trPr>
          <w:trHeight w:val="51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textDirection w:val="lrTb"/>
            <w:noWrap w:val="false"/>
          </w:tcPr>
          <w:p>
            <w:pPr>
              <w:jc w:val="both"/>
            </w:pPr>
            <w:r>
              <w:t xml:space="preserve">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543" w:type="dxa"/>
            <w:textDirection w:val="lrTb"/>
            <w:noWrap w:val="false"/>
          </w:tcPr>
          <w:p>
            <w:pPr>
              <w:jc w:val="both"/>
            </w:pPr>
            <w:r>
              <w:t xml:space="preserve">Площадка «Сосновоборск молодежный»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both"/>
            </w:pPr>
            <w:r>
              <w:t xml:space="preserve">12:00-16:00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4" w:type="dxa"/>
            <w:textDirection w:val="lrTb"/>
            <w:noWrap w:val="false"/>
          </w:tcPr>
          <w:p>
            <w:pPr>
              <w:jc w:val="both"/>
            </w:pPr>
            <w:r>
              <w:t xml:space="preserve">Площадь им. Ю.И.  Матвеева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09" w:type="dxa"/>
            <w:textDirection w:val="lrTb"/>
            <w:noWrap w:val="false"/>
          </w:tcPr>
          <w:p>
            <w:pPr>
              <w:jc w:val="both"/>
            </w:pPr>
            <w:r>
              <w:t xml:space="preserve">директор МАУ «Молодёжный центр» Карпова Т.В.</w:t>
            </w:r>
            <w:r/>
          </w:p>
        </w:tc>
      </w:tr>
      <w:tr>
        <w:trPr>
          <w:trHeight w:val="517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textDirection w:val="lrTb"/>
            <w:noWrap w:val="false"/>
          </w:tcPr>
          <w:p>
            <w:pPr>
              <w:jc w:val="both"/>
            </w:pPr>
            <w:r>
              <w:t xml:space="preserve">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543" w:type="dxa"/>
            <w:textDirection w:val="lrTb"/>
            <w:noWrap w:val="false"/>
          </w:tcPr>
          <w:p>
            <w:pPr>
              <w:jc w:val="both"/>
            </w:pPr>
            <w:r>
              <w:t xml:space="preserve">Площадка «Сосновоборск-спортивный»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both"/>
            </w:pPr>
            <w:r>
              <w:t xml:space="preserve">12:00-16:00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4" w:type="dxa"/>
            <w:textDirection w:val="lrTb"/>
            <w:noWrap w:val="false"/>
          </w:tcPr>
          <w:p>
            <w:pPr>
              <w:jc w:val="both"/>
            </w:pPr>
            <w:r>
              <w:t xml:space="preserve">Площадь им. Ю.И.  Матвеева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09" w:type="dxa"/>
            <w:textDirection w:val="lrTb"/>
            <w:noWrap w:val="false"/>
          </w:tcPr>
          <w:p>
            <w:pPr>
              <w:ind w:left="-108"/>
              <w:jc w:val="both"/>
            </w:pPr>
            <w:r>
              <w:t xml:space="preserve">директор МАУ «Спортсооружения» Гришин В.В.</w:t>
            </w:r>
            <w:r/>
          </w:p>
        </w:tc>
      </w:tr>
      <w:tr>
        <w:trPr>
          <w:trHeight w:val="1686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75" w:type="dxa"/>
            <w:textDirection w:val="lrTb"/>
            <w:noWrap w:val="false"/>
          </w:tcPr>
          <w:p>
            <w:pPr>
              <w:jc w:val="both"/>
            </w:pPr>
            <w:r>
              <w:t xml:space="preserve">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543" w:type="dxa"/>
            <w:textDirection w:val="lrTb"/>
            <w:noWrap w:val="false"/>
          </w:tcPr>
          <w:p>
            <w:pPr>
              <w:jc w:val="both"/>
            </w:pPr>
            <w:r>
              <w:t xml:space="preserve">Площадка «Сосновоборск семейный»:</w:t>
            </w:r>
            <w:r/>
          </w:p>
          <w:p>
            <w:pPr>
              <w:jc w:val="both"/>
            </w:pPr>
            <w:r>
              <w:t xml:space="preserve">Выступление врио  Губернатора  Красноярского края Котюкова М.М., Вручение медали «За любовь и верность»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both"/>
            </w:pPr>
            <w:r>
              <w:t xml:space="preserve">13:30 - 14:30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84" w:type="dxa"/>
            <w:textDirection w:val="lrTb"/>
            <w:noWrap w:val="false"/>
          </w:tcPr>
          <w:p>
            <w:pPr>
              <w:jc w:val="both"/>
            </w:pPr>
            <w:r>
              <w:t xml:space="preserve">Мостик влюблённых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409" w:type="dxa"/>
            <w:textDirection w:val="lrTb"/>
            <w:noWrap w:val="false"/>
          </w:tcPr>
          <w:p>
            <w:pPr>
              <w:jc w:val="both"/>
            </w:pPr>
            <w:r>
              <w:t xml:space="preserve">д</w:t>
            </w:r>
            <w:r>
              <w:t xml:space="preserve">иректор КГБУ СО «КЦСОН «Сосновоборский»</w:t>
            </w:r>
            <w:r/>
          </w:p>
        </w:tc>
      </w:tr>
    </w:tbl>
    <w:p>
      <w:pPr>
        <w:jc w:val="both"/>
        <w:rPr>
          <w:sz w:val="28"/>
          <w:szCs w:val="28"/>
        </w:rPr>
        <w:outlineLvl w:val="0"/>
      </w:pPr>
      <w:r>
        <w:rPr>
          <w:sz w:val="28"/>
          <w:szCs w:val="28"/>
        </w:rPr>
        <w:t xml:space="preserve"> </w:t>
      </w:r>
      <w:r/>
    </w:p>
    <w:p>
      <w:pPr>
        <w:ind w:left="4253"/>
        <w:jc w:val="both"/>
        <w:rPr>
          <w:sz w:val="28"/>
          <w:szCs w:val="28"/>
        </w:rPr>
        <w:outlineLvl w:val="0"/>
      </w:pPr>
      <w:r>
        <w:rPr>
          <w:sz w:val="28"/>
          <w:szCs w:val="28"/>
        </w:rPr>
      </w:r>
      <w:r/>
    </w:p>
    <w:p>
      <w:pPr>
        <w:ind w:left="4253"/>
        <w:rPr>
          <w:sz w:val="28"/>
          <w:szCs w:val="28"/>
        </w:rPr>
        <w:outlineLvl w:val="0"/>
      </w:pPr>
      <w:r>
        <w:rPr>
          <w:sz w:val="28"/>
          <w:szCs w:val="28"/>
        </w:rPr>
      </w:r>
      <w:r/>
    </w:p>
    <w:p>
      <w:pPr>
        <w:ind w:left="4253"/>
        <w:rPr>
          <w:sz w:val="28"/>
          <w:szCs w:val="28"/>
        </w:rPr>
        <w:outlineLvl w:val="0"/>
      </w:pPr>
      <w:r>
        <w:rPr>
          <w:sz w:val="28"/>
          <w:szCs w:val="28"/>
        </w:rPr>
      </w:r>
      <w:r/>
    </w:p>
    <w:p>
      <w:pPr>
        <w:ind w:left="4253"/>
        <w:rPr>
          <w:sz w:val="28"/>
          <w:szCs w:val="28"/>
        </w:rPr>
        <w:outlineLvl w:val="0"/>
      </w:pPr>
      <w:r>
        <w:rPr>
          <w:sz w:val="28"/>
          <w:szCs w:val="28"/>
        </w:rPr>
      </w:r>
      <w:r/>
    </w:p>
    <w:p>
      <w:pPr>
        <w:ind w:left="4253"/>
        <w:rPr>
          <w:sz w:val="28"/>
          <w:szCs w:val="28"/>
        </w:rPr>
        <w:outlineLvl w:val="0"/>
      </w:pPr>
      <w:r>
        <w:rPr>
          <w:sz w:val="28"/>
          <w:szCs w:val="28"/>
        </w:rPr>
      </w:r>
      <w:r/>
    </w:p>
    <w:p>
      <w:pPr>
        <w:ind w:left="4253"/>
        <w:rPr>
          <w:sz w:val="28"/>
          <w:szCs w:val="28"/>
        </w:rPr>
        <w:outlineLvl w:val="0"/>
      </w:pPr>
      <w:r>
        <w:rPr>
          <w:sz w:val="28"/>
          <w:szCs w:val="28"/>
        </w:rPr>
      </w:r>
      <w:r/>
    </w:p>
    <w:p>
      <w:pPr>
        <w:ind w:left="4253"/>
        <w:rPr>
          <w:sz w:val="28"/>
          <w:szCs w:val="28"/>
        </w:rPr>
        <w:outlineLvl w:val="0"/>
      </w:pPr>
      <w:r>
        <w:rPr>
          <w:sz w:val="28"/>
          <w:szCs w:val="28"/>
        </w:rPr>
      </w:r>
      <w:r/>
    </w:p>
    <w:p>
      <w:pPr>
        <w:ind w:left="4253"/>
        <w:rPr>
          <w:sz w:val="28"/>
          <w:szCs w:val="28"/>
        </w:rPr>
        <w:outlineLvl w:val="0"/>
      </w:pPr>
      <w:r>
        <w:rPr>
          <w:sz w:val="28"/>
          <w:szCs w:val="28"/>
        </w:rPr>
      </w:r>
      <w:r/>
    </w:p>
    <w:p>
      <w:pPr>
        <w:ind w:left="4253"/>
        <w:rPr>
          <w:sz w:val="28"/>
          <w:szCs w:val="28"/>
        </w:rPr>
        <w:outlineLvl w:val="0"/>
      </w:pPr>
      <w:r>
        <w:rPr>
          <w:sz w:val="28"/>
          <w:szCs w:val="28"/>
        </w:rPr>
      </w:r>
      <w:r/>
    </w:p>
    <w:p>
      <w:pPr>
        <w:jc w:val="right"/>
        <w:rPr>
          <w:sz w:val="26"/>
          <w:szCs w:val="26"/>
        </w:rPr>
        <w:outlineLvl w:val="0"/>
      </w:pPr>
      <w:r>
        <w:rPr>
          <w:sz w:val="26"/>
          <w:szCs w:val="26"/>
        </w:rPr>
      </w:r>
      <w:r/>
    </w:p>
    <w:p>
      <w:pPr>
        <w:jc w:val="right"/>
        <w:rPr>
          <w:sz w:val="26"/>
          <w:szCs w:val="26"/>
        </w:rPr>
        <w:outlineLvl w:val="0"/>
      </w:pPr>
      <w:r>
        <w:rPr>
          <w:sz w:val="26"/>
          <w:szCs w:val="26"/>
        </w:rPr>
      </w:r>
      <w:r/>
    </w:p>
    <w:p>
      <w:pPr>
        <w:jc w:val="right"/>
        <w:rPr>
          <w:sz w:val="26"/>
          <w:szCs w:val="26"/>
        </w:rPr>
        <w:outlineLvl w:val="0"/>
      </w:pPr>
      <w:r>
        <w:rPr>
          <w:sz w:val="26"/>
          <w:szCs w:val="26"/>
        </w:rPr>
      </w:r>
      <w:r/>
    </w:p>
    <w:p>
      <w:pPr>
        <w:jc w:val="right"/>
        <w:rPr>
          <w:sz w:val="26"/>
          <w:szCs w:val="26"/>
        </w:rPr>
        <w:outlineLvl w:val="0"/>
      </w:pPr>
      <w:r>
        <w:rPr>
          <w:sz w:val="26"/>
          <w:szCs w:val="26"/>
        </w:rPr>
      </w:r>
      <w:r/>
    </w:p>
    <w:p>
      <w:pPr>
        <w:jc w:val="right"/>
        <w:rPr>
          <w:sz w:val="26"/>
          <w:szCs w:val="26"/>
        </w:rPr>
        <w:outlineLvl w:val="0"/>
      </w:pPr>
      <w:r>
        <w:rPr>
          <w:sz w:val="26"/>
          <w:szCs w:val="26"/>
        </w:rPr>
      </w:r>
      <w:r/>
    </w:p>
    <w:p>
      <w:pPr>
        <w:jc w:val="right"/>
        <w:rPr>
          <w:sz w:val="26"/>
          <w:szCs w:val="26"/>
        </w:rPr>
        <w:outlineLvl w:val="0"/>
      </w:pPr>
      <w:r>
        <w:rPr>
          <w:sz w:val="26"/>
          <w:szCs w:val="26"/>
        </w:rPr>
      </w:r>
      <w:r/>
    </w:p>
    <w:p>
      <w:pPr>
        <w:jc w:val="right"/>
        <w:rPr>
          <w:sz w:val="26"/>
          <w:szCs w:val="26"/>
        </w:rPr>
        <w:outlineLvl w:val="0"/>
      </w:pPr>
      <w:r>
        <w:rPr>
          <w:sz w:val="26"/>
          <w:szCs w:val="26"/>
        </w:rPr>
      </w:r>
      <w:r/>
    </w:p>
    <w:p>
      <w:pPr>
        <w:jc w:val="right"/>
        <w:rPr>
          <w:sz w:val="26"/>
          <w:szCs w:val="26"/>
        </w:rPr>
        <w:outlineLvl w:val="0"/>
      </w:pPr>
      <w:r>
        <w:rPr>
          <w:sz w:val="26"/>
          <w:szCs w:val="26"/>
        </w:rPr>
      </w:r>
      <w:r/>
    </w:p>
    <w:p>
      <w:pPr>
        <w:jc w:val="right"/>
        <w:rPr>
          <w:sz w:val="26"/>
          <w:szCs w:val="26"/>
        </w:rPr>
        <w:outlineLvl w:val="0"/>
      </w:pPr>
      <w:r>
        <w:rPr>
          <w:sz w:val="26"/>
          <w:szCs w:val="26"/>
        </w:rPr>
      </w:r>
      <w:r/>
    </w:p>
    <w:p>
      <w:pPr>
        <w:jc w:val="right"/>
        <w:rPr>
          <w:sz w:val="26"/>
          <w:szCs w:val="26"/>
        </w:rPr>
        <w:outlineLvl w:val="0"/>
      </w:pPr>
      <w:r>
        <w:rPr>
          <w:sz w:val="26"/>
          <w:szCs w:val="26"/>
        </w:rPr>
      </w:r>
      <w:r/>
    </w:p>
    <w:p>
      <w:pPr>
        <w:jc w:val="right"/>
        <w:rPr>
          <w:sz w:val="26"/>
          <w:szCs w:val="26"/>
        </w:rPr>
        <w:outlineLvl w:val="0"/>
      </w:pPr>
      <w:r>
        <w:rPr>
          <w:sz w:val="26"/>
          <w:szCs w:val="26"/>
        </w:rPr>
        <w:t xml:space="preserve">Приложение 4</w:t>
      </w:r>
      <w:r/>
    </w:p>
    <w:p>
      <w:pPr>
        <w:ind w:left="4253"/>
        <w:rPr>
          <w:sz w:val="26"/>
          <w:szCs w:val="26"/>
        </w:rPr>
      </w:pPr>
      <w:r>
        <w:rPr>
          <w:sz w:val="26"/>
          <w:szCs w:val="26"/>
        </w:rPr>
        <w:t xml:space="preserve">          </w:t>
      </w:r>
      <w:r>
        <w:rPr>
          <w:sz w:val="26"/>
          <w:szCs w:val="26"/>
        </w:rPr>
        <w:t xml:space="preserve">   к постановлению администрации города      </w:t>
      </w:r>
      <w:r/>
    </w:p>
    <w:p>
      <w:pPr>
        <w:ind w:left="4253"/>
        <w:rPr>
          <w:b/>
          <w:bCs/>
          <w:sz w:val="26"/>
          <w:szCs w:val="26"/>
        </w:rPr>
      </w:pPr>
      <w:r>
        <w:rPr>
          <w:sz w:val="26"/>
          <w:szCs w:val="26"/>
        </w:rPr>
        <w:t xml:space="preserve">  </w:t>
      </w:r>
      <w:r>
        <w:rPr>
          <w:sz w:val="26"/>
          <w:szCs w:val="26"/>
        </w:rPr>
        <w:t xml:space="preserve">   </w:t>
      </w:r>
      <w:r>
        <w:rPr>
          <w:sz w:val="26"/>
          <w:szCs w:val="26"/>
        </w:rPr>
        <w:t xml:space="preserve">  </w:t>
      </w:r>
      <w:r>
        <w:rPr>
          <w:sz w:val="26"/>
          <w:szCs w:val="26"/>
        </w:rPr>
        <w:t xml:space="preserve">                            </w:t>
      </w:r>
      <w:r>
        <w:rPr>
          <w:sz w:val="26"/>
          <w:szCs w:val="26"/>
        </w:rPr>
        <w:t xml:space="preserve">№ 852 от 28.06. 2023 </w:t>
      </w:r>
      <w:r/>
      <w:r>
        <w:rPr>
          <w:sz w:val="26"/>
          <w:szCs w:val="26"/>
        </w:rPr>
      </w:r>
      <w:r/>
    </w:p>
    <w:p>
      <w:pPr>
        <w:rPr>
          <w:sz w:val="26"/>
          <w:szCs w:val="26"/>
        </w:rPr>
      </w:pPr>
      <w:r>
        <w:rPr>
          <w:sz w:val="26"/>
          <w:szCs w:val="26"/>
        </w:rPr>
      </w:r>
      <w:r/>
    </w:p>
    <w:p>
      <w:pPr>
        <w:pStyle w:val="848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План мероприятий, посвященных празднованию 50-летия города Сосновоборска</w:t>
      </w:r>
      <w:r/>
    </w:p>
    <w:tbl>
      <w:tblPr>
        <w:tblStyle w:val="869"/>
        <w:tblW w:w="9745" w:type="dxa"/>
        <w:tblLayout w:type="fixed"/>
        <w:tblLook w:val="04A0" w:firstRow="1" w:lastRow="0" w:firstColumn="1" w:lastColumn="0" w:noHBand="0" w:noVBand="1"/>
      </w:tblPr>
      <w:tblGrid>
        <w:gridCol w:w="797"/>
        <w:gridCol w:w="5265"/>
        <w:gridCol w:w="1699"/>
        <w:gridCol w:w="1984"/>
      </w:tblGrid>
      <w:tr>
        <w:trPr/>
        <w:tc>
          <w:tcPr>
            <w:tcW w:w="797" w:type="dxa"/>
            <w:textDirection w:val="lrTb"/>
            <w:noWrap w:val="false"/>
          </w:tcPr>
          <w:p>
            <w:pPr>
              <w:pStyle w:val="848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№</w:t>
            </w:r>
            <w:r/>
          </w:p>
        </w:tc>
        <w:tc>
          <w:tcPr>
            <w:tcW w:w="5265" w:type="dxa"/>
            <w:textDirection w:val="lrTb"/>
            <w:noWrap w:val="false"/>
          </w:tcPr>
          <w:p>
            <w:pPr>
              <w:pStyle w:val="848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Наименование мероприятия</w:t>
            </w:r>
            <w:r/>
          </w:p>
        </w:tc>
        <w:tc>
          <w:tcPr>
            <w:tcW w:w="1699" w:type="dxa"/>
            <w:textDirection w:val="lrTb"/>
            <w:noWrap w:val="false"/>
          </w:tcPr>
          <w:p>
            <w:pPr>
              <w:pStyle w:val="848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Срок исполнения</w:t>
            </w:r>
            <w:r/>
          </w:p>
        </w:tc>
        <w:tc>
          <w:tcPr>
            <w:tcW w:w="1984" w:type="dxa"/>
            <w:textDirection w:val="lrTb"/>
            <w:noWrap w:val="false"/>
          </w:tcPr>
          <w:p>
            <w:pPr>
              <w:pStyle w:val="848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Ответственный за исполнение</w:t>
            </w:r>
            <w:r/>
          </w:p>
        </w:tc>
      </w:tr>
      <w:tr>
        <w:trPr/>
        <w:tc>
          <w:tcPr>
            <w:tcW w:w="797" w:type="dxa"/>
            <w:textDirection w:val="lrTb"/>
            <w:noWrap w:val="false"/>
          </w:tcPr>
          <w:p>
            <w:pPr>
              <w:pStyle w:val="848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1</w:t>
            </w:r>
            <w:r/>
          </w:p>
        </w:tc>
        <w:tc>
          <w:tcPr>
            <w:tcW w:w="5265" w:type="dxa"/>
            <w:textDirection w:val="lrTb"/>
            <w:noWrap w:val="false"/>
          </w:tcPr>
          <w:p>
            <w:pPr>
              <w:pStyle w:val="848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1. Уведомление перевозчиков об изменении схемы движения маршрута;</w:t>
            </w:r>
            <w:r/>
          </w:p>
          <w:p>
            <w:pPr>
              <w:pStyle w:val="848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2. Организация работы торговых рядов.</w:t>
            </w:r>
            <w:r/>
          </w:p>
        </w:tc>
        <w:tc>
          <w:tcPr>
            <w:tcW w:w="1699" w:type="dxa"/>
            <w:textDirection w:val="lrTb"/>
            <w:noWrap w:val="false"/>
          </w:tcPr>
          <w:p>
            <w:pPr>
              <w:pStyle w:val="848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д</w:t>
            </w:r>
            <w:r>
              <w:rPr>
                <w:rFonts w:ascii="Times New Roman" w:hAnsi="Times New Roman" w:cs="Times New Roman"/>
                <w:szCs w:val="24"/>
                <w:lang w:val="en-US"/>
              </w:rPr>
              <w:t xml:space="preserve">l</w:t>
            </w:r>
            <w:r>
              <w:rPr>
                <w:rFonts w:ascii="Times New Roman" w:hAnsi="Times New Roman" w:cs="Times New Roman"/>
                <w:szCs w:val="24"/>
              </w:rPr>
              <w:t xml:space="preserve">о 28 июня</w:t>
            </w:r>
            <w:r/>
          </w:p>
        </w:tc>
        <w:tc>
          <w:tcPr>
            <w:tcW w:w="1984" w:type="dxa"/>
            <w:textDirection w:val="lrTb"/>
            <w:noWrap w:val="false"/>
          </w:tcPr>
          <w:p>
            <w:pPr>
              <w:pStyle w:val="848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Малышева Е.А.</w:t>
            </w:r>
            <w:r/>
          </w:p>
        </w:tc>
      </w:tr>
      <w:tr>
        <w:trPr/>
        <w:tc>
          <w:tcPr>
            <w:tcW w:w="797" w:type="dxa"/>
            <w:textDirection w:val="lrTb"/>
            <w:noWrap w:val="false"/>
          </w:tcPr>
          <w:p>
            <w:pPr>
              <w:pStyle w:val="848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2</w:t>
            </w:r>
            <w:r/>
          </w:p>
        </w:tc>
        <w:tc>
          <w:tcPr>
            <w:tcW w:w="5265" w:type="dxa"/>
            <w:textDirection w:val="lrTb"/>
            <w:noWrap w:val="false"/>
          </w:tcPr>
          <w:p>
            <w:pPr>
              <w:pStyle w:val="848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1. Освещение в СМИ о подготовке и проведении праздничных мероприятий.</w:t>
            </w:r>
            <w:r/>
          </w:p>
        </w:tc>
        <w:tc>
          <w:tcPr>
            <w:tcW w:w="1699" w:type="dxa"/>
            <w:textDirection w:val="lrTb"/>
            <w:noWrap w:val="false"/>
          </w:tcPr>
          <w:p>
            <w:pPr>
              <w:pStyle w:val="848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д</w:t>
            </w:r>
            <w:r>
              <w:rPr>
                <w:rFonts w:ascii="Times New Roman" w:hAnsi="Times New Roman" w:cs="Times New Roman"/>
                <w:szCs w:val="24"/>
                <w:lang w:val="en-US"/>
              </w:rPr>
              <w:t xml:space="preserve">l</w:t>
            </w:r>
            <w:r>
              <w:rPr>
                <w:rFonts w:ascii="Times New Roman" w:hAnsi="Times New Roman" w:cs="Times New Roman"/>
                <w:szCs w:val="24"/>
              </w:rPr>
              <w:t xml:space="preserve">о 30 июня</w:t>
            </w:r>
            <w:r/>
          </w:p>
        </w:tc>
        <w:tc>
          <w:tcPr>
            <w:tcW w:w="1984" w:type="dxa"/>
            <w:textDirection w:val="lrTb"/>
            <w:noWrap w:val="false"/>
          </w:tcPr>
          <w:p>
            <w:pPr>
              <w:pStyle w:val="848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Крюкова Ю.В.</w:t>
            </w:r>
            <w:r/>
          </w:p>
        </w:tc>
      </w:tr>
      <w:tr>
        <w:trPr>
          <w:trHeight w:val="7445"/>
        </w:trPr>
        <w:tc>
          <w:tcPr>
            <w:tcW w:w="797" w:type="dxa"/>
            <w:textDirection w:val="lrTb"/>
            <w:noWrap w:val="false"/>
          </w:tcPr>
          <w:p>
            <w:pPr>
              <w:pStyle w:val="848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3</w:t>
            </w:r>
            <w:r/>
          </w:p>
        </w:tc>
        <w:tc>
          <w:tcPr>
            <w:tcW w:w="5265" w:type="dxa"/>
            <w:textDirection w:val="lrTb"/>
            <w:noWrap w:val="false"/>
          </w:tcPr>
          <w:p>
            <w:pPr>
              <w:pStyle w:val="848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1. Предоставление и установка ограждений для ограничения доступа зрителей к сцене (30 шт), установка ограждений для проведения выпускного вечера по тех.задани</w:t>
            </w:r>
            <w:r>
              <w:rPr>
                <w:rFonts w:ascii="Times New Roman" w:hAnsi="Times New Roman" w:cs="Times New Roman"/>
                <w:szCs w:val="24"/>
              </w:rPr>
              <w:t xml:space="preserve">ю МАУК ГДК «Мечта»;</w:t>
            </w:r>
            <w:r/>
          </w:p>
          <w:p>
            <w:pPr>
              <w:pStyle w:val="848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2. Установка мусорных баков;</w:t>
            </w:r>
            <w:r/>
          </w:p>
          <w:p>
            <w:pPr>
              <w:pStyle w:val="848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3. Перекрытие улицы Ленинского Комсомола металлическими ограждениями и бетонными блоками на период проведения мероприятия, установка дорожных знаков;</w:t>
            </w:r>
            <w:r/>
          </w:p>
          <w:p>
            <w:pPr>
              <w:pStyle w:val="848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4. Установка, обслуживание, техническое оснащение сцены, </w:t>
            </w:r>
            <w:r>
              <w:rPr>
                <w:rFonts w:ascii="Times New Roman" w:hAnsi="Times New Roman" w:cs="Times New Roman"/>
                <w:szCs w:val="24"/>
              </w:rPr>
              <w:t xml:space="preserve">подключение сцены к электросети, установка сигнальных фонарей на ограждениях, обеспечение охраны; </w:t>
            </w:r>
            <w:r/>
          </w:p>
          <w:p>
            <w:pPr>
              <w:pStyle w:val="848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5. Организация работы биотуалетов;</w:t>
            </w:r>
            <w:r/>
          </w:p>
          <w:p>
            <w:pPr>
              <w:pStyle w:val="848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6. Изготовление и установка баннеров (7 шт.) и флагов.</w:t>
            </w:r>
            <w:r/>
          </w:p>
          <w:p>
            <w:pPr>
              <w:pStyle w:val="848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7. Организация работы разнорабочих во время проведения мероприятий;</w:t>
            </w:r>
            <w:r/>
          </w:p>
          <w:p>
            <w:pPr>
              <w:pStyle w:val="848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8. Организация ограждения и обеспечение безопасности при проведении пиротехнического шоу. </w:t>
            </w:r>
            <w:r/>
          </w:p>
          <w:p>
            <w:pPr>
              <w:pStyle w:val="848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9. Оказание содействия руководителю общественного объединения спортивный клуб «Здоровое поколение» при обеспечении порядка и безопасности граждан при проведении мас</w:t>
            </w:r>
            <w:r>
              <w:rPr>
                <w:rFonts w:ascii="Times New Roman" w:hAnsi="Times New Roman" w:cs="Times New Roman"/>
                <w:szCs w:val="24"/>
              </w:rPr>
              <w:t xml:space="preserve">сового мероприятия.</w:t>
            </w:r>
            <w:r/>
          </w:p>
          <w:p>
            <w:pPr>
              <w:pStyle w:val="848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</w:r>
            <w:r/>
          </w:p>
        </w:tc>
        <w:tc>
          <w:tcPr>
            <w:tcW w:w="1699" w:type="dxa"/>
            <w:textDirection w:val="lrTb"/>
            <w:noWrap w:val="false"/>
          </w:tcPr>
          <w:p>
            <w:pPr>
              <w:pStyle w:val="848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7 - 9 июля</w:t>
            </w:r>
            <w:r/>
          </w:p>
        </w:tc>
        <w:tc>
          <w:tcPr>
            <w:tcW w:w="1984" w:type="dxa"/>
            <w:textDirection w:val="lrTb"/>
            <w:noWrap w:val="false"/>
          </w:tcPr>
          <w:p>
            <w:pPr>
              <w:pStyle w:val="848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Гришин В.В.</w:t>
            </w:r>
            <w:r/>
          </w:p>
          <w:p>
            <w:pPr>
              <w:pStyle w:val="848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</w:r>
            <w:r/>
          </w:p>
          <w:p>
            <w:pPr>
              <w:pStyle w:val="848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</w:r>
            <w:r/>
          </w:p>
          <w:p>
            <w:pPr>
              <w:pStyle w:val="848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</w:r>
            <w:r/>
          </w:p>
          <w:p>
            <w:pPr>
              <w:pStyle w:val="848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</w:r>
            <w:r/>
          </w:p>
          <w:p>
            <w:pPr>
              <w:pStyle w:val="848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</w:r>
            <w:r/>
          </w:p>
          <w:p>
            <w:pPr>
              <w:pStyle w:val="848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</w:r>
            <w:r/>
          </w:p>
          <w:p>
            <w:pPr>
              <w:pStyle w:val="848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</w:r>
            <w:r/>
          </w:p>
          <w:p>
            <w:pPr>
              <w:pStyle w:val="848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</w:r>
            <w:r/>
          </w:p>
          <w:p>
            <w:pPr>
              <w:pStyle w:val="848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</w:r>
            <w:r/>
          </w:p>
          <w:p>
            <w:pPr>
              <w:pStyle w:val="848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</w:r>
            <w:r/>
          </w:p>
          <w:p>
            <w:pPr>
              <w:pStyle w:val="848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</w:r>
            <w:r/>
          </w:p>
          <w:p>
            <w:pPr>
              <w:pStyle w:val="848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</w:r>
            <w:r/>
          </w:p>
          <w:p>
            <w:pPr>
              <w:pStyle w:val="848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</w:r>
            <w:r/>
          </w:p>
          <w:p>
            <w:pPr>
              <w:pStyle w:val="848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</w:r>
            <w:r/>
          </w:p>
          <w:p>
            <w:pPr>
              <w:pStyle w:val="848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</w:r>
            <w:r/>
          </w:p>
          <w:p>
            <w:pPr>
              <w:pStyle w:val="848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</w:r>
            <w:r/>
          </w:p>
          <w:p>
            <w:pPr>
              <w:pStyle w:val="848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</w:r>
            <w:r/>
          </w:p>
          <w:p>
            <w:pPr>
              <w:pStyle w:val="848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</w:r>
            <w:r/>
          </w:p>
          <w:p>
            <w:pPr>
              <w:pStyle w:val="848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Гришин В.В.</w:t>
            </w:r>
            <w:r/>
          </w:p>
          <w:p>
            <w:pPr>
              <w:pStyle w:val="848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Калита А.И.</w:t>
            </w:r>
            <w:r/>
          </w:p>
          <w:p>
            <w:pPr>
              <w:pStyle w:val="848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</w:r>
            <w:r/>
          </w:p>
          <w:p>
            <w:pPr>
              <w:pStyle w:val="848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</w:t>
            </w:r>
            <w:r/>
          </w:p>
          <w:p>
            <w:pPr>
              <w:pStyle w:val="848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/>
          </w:p>
          <w:p>
            <w:pPr>
              <w:pStyle w:val="848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</w:r>
            <w:r/>
          </w:p>
          <w:p>
            <w:pPr>
              <w:pStyle w:val="848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</w:r>
            <w:r/>
          </w:p>
          <w:p>
            <w:pPr>
              <w:pStyle w:val="848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</w:r>
            <w:r/>
          </w:p>
          <w:p>
            <w:pPr>
              <w:pStyle w:val="848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</w:r>
            <w:r/>
          </w:p>
        </w:tc>
      </w:tr>
      <w:tr>
        <w:trPr/>
        <w:tc>
          <w:tcPr>
            <w:tcW w:w="797" w:type="dxa"/>
            <w:textDirection w:val="lrTb"/>
            <w:noWrap w:val="false"/>
          </w:tcPr>
          <w:p>
            <w:pPr>
              <w:pStyle w:val="848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4</w:t>
            </w:r>
            <w:r/>
          </w:p>
        </w:tc>
        <w:tc>
          <w:tcPr>
            <w:tcW w:w="5265" w:type="dxa"/>
            <w:textDirection w:val="lrTb"/>
            <w:noWrap w:val="false"/>
          </w:tcPr>
          <w:p>
            <w:pPr>
              <w:pStyle w:val="848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1. Установка и обеспечение работы экрана, светового и звукового оборудования на сцене.</w:t>
            </w:r>
            <w:r/>
          </w:p>
          <w:p>
            <w:pPr>
              <w:pStyle w:val="848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2. Предоставление тех.задания для МАУ «Спортсооружений» для установки ограждений перед сценой при проведении выпускного вечера;</w:t>
            </w:r>
            <w:r/>
          </w:p>
          <w:p>
            <w:pPr>
              <w:pStyle w:val="848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3. Организация проведения пиротехнического шоу. </w:t>
            </w:r>
            <w:r/>
          </w:p>
        </w:tc>
        <w:tc>
          <w:tcPr>
            <w:tcW w:w="1699" w:type="dxa"/>
            <w:textDirection w:val="lrTb"/>
            <w:noWrap w:val="false"/>
          </w:tcPr>
          <w:p>
            <w:pPr>
              <w:pStyle w:val="848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8 июля</w:t>
            </w:r>
            <w:r/>
          </w:p>
        </w:tc>
        <w:tc>
          <w:tcPr>
            <w:tcW w:w="1984" w:type="dxa"/>
            <w:textDirection w:val="lrTb"/>
            <w:noWrap w:val="false"/>
          </w:tcPr>
          <w:p>
            <w:pPr>
              <w:pStyle w:val="848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Шулика А.А.</w:t>
            </w:r>
            <w:r/>
          </w:p>
        </w:tc>
      </w:tr>
      <w:tr>
        <w:trPr/>
        <w:tc>
          <w:tcPr>
            <w:tcW w:w="797" w:type="dxa"/>
            <w:textDirection w:val="lrTb"/>
            <w:noWrap w:val="false"/>
          </w:tcPr>
          <w:p>
            <w:pPr>
              <w:pStyle w:val="848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5</w:t>
            </w:r>
            <w:r/>
          </w:p>
        </w:tc>
        <w:tc>
          <w:tcPr>
            <w:tcW w:w="5265" w:type="dxa"/>
            <w:textDirection w:val="lrTb"/>
            <w:noWrap w:val="false"/>
          </w:tcPr>
          <w:p>
            <w:pPr>
              <w:pStyle w:val="848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1. Подготовка проектов нормативно-распорядительной документации, писем;</w:t>
            </w:r>
            <w:r/>
          </w:p>
          <w:p>
            <w:pPr>
              <w:pStyle w:val="848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2. Общее руководство проведения праздничных мероприятий:</w:t>
            </w:r>
            <w:r/>
          </w:p>
          <w:p>
            <w:pPr>
              <w:pStyle w:val="848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- согласование сметы расходов на проведение праздника;</w:t>
            </w:r>
            <w:r/>
          </w:p>
          <w:p>
            <w:pPr>
              <w:pStyle w:val="848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- подготовка сценариев мероприятий; обеспечение культурной программы пра</w:t>
            </w:r>
            <w:r>
              <w:rPr>
                <w:rFonts w:ascii="Times New Roman" w:hAnsi="Times New Roman" w:cs="Times New Roman"/>
                <w:szCs w:val="24"/>
              </w:rPr>
              <w:t xml:space="preserve">здника;</w:t>
            </w:r>
            <w:r/>
          </w:p>
          <w:p>
            <w:pPr>
              <w:pStyle w:val="848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3. Заключение договоров на подключение к электросети площадок;</w:t>
            </w:r>
            <w:r/>
          </w:p>
          <w:p>
            <w:pPr>
              <w:pStyle w:val="848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4. Разработка схемы перекрытия улично-дорожной сети с учётом дорожно-знаковой информации.</w:t>
            </w:r>
            <w:r/>
          </w:p>
        </w:tc>
        <w:tc>
          <w:tcPr>
            <w:tcW w:w="1699" w:type="dxa"/>
            <w:textDirection w:val="lrTb"/>
            <w:noWrap w:val="false"/>
          </w:tcPr>
          <w:p>
            <w:pPr>
              <w:pStyle w:val="848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до 8 июля</w:t>
            </w:r>
            <w:r/>
          </w:p>
        </w:tc>
        <w:tc>
          <w:tcPr>
            <w:tcW w:w="1984" w:type="dxa"/>
            <w:textDirection w:val="lrTb"/>
            <w:noWrap w:val="false"/>
          </w:tcPr>
          <w:p>
            <w:pPr>
              <w:pStyle w:val="848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Белянина М.В.</w:t>
            </w:r>
            <w:r/>
          </w:p>
        </w:tc>
      </w:tr>
      <w:tr>
        <w:trPr/>
        <w:tc>
          <w:tcPr>
            <w:tcW w:w="797" w:type="dxa"/>
            <w:textDirection w:val="lrTb"/>
            <w:noWrap w:val="false"/>
          </w:tcPr>
          <w:p>
            <w:pPr>
              <w:pStyle w:val="848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6</w:t>
            </w:r>
            <w:r/>
          </w:p>
        </w:tc>
        <w:tc>
          <w:tcPr>
            <w:tcW w:w="5265" w:type="dxa"/>
            <w:textDirection w:val="lrTb"/>
            <w:noWrap w:val="false"/>
          </w:tcPr>
          <w:p>
            <w:pPr>
              <w:pStyle w:val="848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1. Уборка площади им. Матвеева, а также «Мостика влюблённых» до и по</w:t>
            </w:r>
            <w:r>
              <w:rPr>
                <w:rFonts w:ascii="Times New Roman" w:hAnsi="Times New Roman" w:cs="Times New Roman"/>
                <w:szCs w:val="24"/>
              </w:rPr>
              <w:t xml:space="preserve">сле проведения праздника.</w:t>
            </w:r>
            <w:r/>
          </w:p>
          <w:p>
            <w:pPr>
              <w:pStyle w:val="848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2. Обеспечить вывоз мусора с пл. Матвеева после проведения мероприятия.</w:t>
            </w:r>
            <w:r/>
          </w:p>
          <w:p>
            <w:pPr>
              <w:pStyle w:val="848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3. Уборка проезжей части по ул. Ленинского комсомола (участок перекрытия) после проведения мероприятия.</w:t>
            </w:r>
            <w:r/>
          </w:p>
          <w:p>
            <w:pPr>
              <w:pStyle w:val="848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4. Организовать доступ выпускникам с площади им. Матве</w:t>
            </w:r>
            <w:r>
              <w:rPr>
                <w:rFonts w:ascii="Times New Roman" w:hAnsi="Times New Roman" w:cs="Times New Roman"/>
                <w:szCs w:val="24"/>
              </w:rPr>
              <w:t xml:space="preserve">ева к центральной сцене на ул. Ленинского комсомола (демонтаж ограждения, настил)</w:t>
            </w:r>
            <w:r/>
          </w:p>
        </w:tc>
        <w:tc>
          <w:tcPr>
            <w:tcW w:w="1699" w:type="dxa"/>
            <w:textDirection w:val="lrTb"/>
            <w:noWrap w:val="false"/>
          </w:tcPr>
          <w:p>
            <w:pPr>
              <w:pStyle w:val="848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7-8 июля</w:t>
            </w:r>
            <w:r/>
          </w:p>
        </w:tc>
        <w:tc>
          <w:tcPr>
            <w:tcW w:w="1984" w:type="dxa"/>
            <w:textDirection w:val="lrTb"/>
            <w:noWrap w:val="false"/>
          </w:tcPr>
          <w:p>
            <w:pPr>
              <w:pStyle w:val="848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Бакулин В.Н.</w:t>
            </w:r>
            <w:r/>
          </w:p>
        </w:tc>
      </w:tr>
      <w:tr>
        <w:trPr>
          <w:trHeight w:val="414"/>
        </w:trPr>
        <w:tc>
          <w:tcPr>
            <w:tcW w:w="797" w:type="dxa"/>
            <w:textDirection w:val="lrTb"/>
            <w:noWrap w:val="false"/>
          </w:tcPr>
          <w:p>
            <w:pPr>
              <w:pStyle w:val="848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7</w:t>
            </w:r>
            <w:r/>
          </w:p>
        </w:tc>
        <w:tc>
          <w:tcPr>
            <w:tcW w:w="5265" w:type="dxa"/>
            <w:textDirection w:val="lrTb"/>
            <w:noWrap w:val="false"/>
          </w:tcPr>
          <w:p>
            <w:pPr>
              <w:pStyle w:val="848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Проведение заседаний оргкомитета</w:t>
            </w:r>
            <w:r/>
          </w:p>
        </w:tc>
        <w:tc>
          <w:tcPr>
            <w:tcW w:w="1699" w:type="dxa"/>
            <w:textDirection w:val="lrTb"/>
            <w:noWrap w:val="false"/>
          </w:tcPr>
          <w:p>
            <w:pPr>
              <w:pStyle w:val="848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до 8 июля</w:t>
            </w:r>
            <w:r/>
          </w:p>
        </w:tc>
        <w:tc>
          <w:tcPr>
            <w:tcW w:w="1984" w:type="dxa"/>
            <w:textDirection w:val="lrTb"/>
            <w:noWrap w:val="false"/>
          </w:tcPr>
          <w:p>
            <w:pPr>
              <w:pStyle w:val="848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Романенко Е.О.</w:t>
            </w:r>
            <w:r/>
          </w:p>
        </w:tc>
      </w:tr>
      <w:tr>
        <w:trPr/>
        <w:tc>
          <w:tcPr>
            <w:tcW w:w="797" w:type="dxa"/>
            <w:textDirection w:val="lrTb"/>
            <w:noWrap w:val="false"/>
          </w:tcPr>
          <w:p>
            <w:pPr>
              <w:pStyle w:val="848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8</w:t>
            </w:r>
            <w:r/>
          </w:p>
        </w:tc>
        <w:tc>
          <w:tcPr>
            <w:tcW w:w="5265" w:type="dxa"/>
            <w:textDirection w:val="lrTb"/>
            <w:noWrap w:val="false"/>
          </w:tcPr>
          <w:p>
            <w:pPr>
              <w:pStyle w:val="848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Обеспечение участия семьи для вручения медали «За любовь и верность»;</w:t>
            </w:r>
            <w:r/>
          </w:p>
          <w:p>
            <w:pPr>
              <w:pStyle w:val="848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О</w:t>
            </w:r>
            <w:r>
              <w:rPr>
                <w:rFonts w:ascii="Times New Roman" w:hAnsi="Times New Roman" w:cs="Times New Roman"/>
                <w:szCs w:val="24"/>
              </w:rPr>
              <w:t xml:space="preserve">беспечение участия граждан, награждаемых Губернатором края (10 чел), знаками к 200-летию образования Енисейской Губернии (3 чел)</w:t>
            </w:r>
            <w:r/>
          </w:p>
        </w:tc>
        <w:tc>
          <w:tcPr>
            <w:tcW w:w="1699" w:type="dxa"/>
            <w:textDirection w:val="lrTb"/>
            <w:noWrap w:val="false"/>
          </w:tcPr>
          <w:p>
            <w:pPr>
              <w:pStyle w:val="848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8 июля</w:t>
            </w:r>
            <w:r/>
          </w:p>
        </w:tc>
        <w:tc>
          <w:tcPr>
            <w:tcW w:w="1984" w:type="dxa"/>
            <w:textDirection w:val="lrTb"/>
            <w:noWrap w:val="false"/>
          </w:tcPr>
          <w:p>
            <w:pPr>
              <w:pStyle w:val="848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Тихонова Т.С.(по согласованию)</w:t>
            </w:r>
            <w:r/>
          </w:p>
          <w:p>
            <w:pPr>
              <w:pStyle w:val="848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Ведерникова О.А.</w:t>
            </w:r>
            <w:r/>
          </w:p>
        </w:tc>
      </w:tr>
      <w:tr>
        <w:trPr/>
        <w:tc>
          <w:tcPr>
            <w:tcW w:w="797" w:type="dxa"/>
            <w:textDirection w:val="lrTb"/>
            <w:noWrap w:val="false"/>
          </w:tcPr>
          <w:p>
            <w:pPr>
              <w:pStyle w:val="848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9</w:t>
            </w:r>
            <w:r/>
          </w:p>
        </w:tc>
        <w:tc>
          <w:tcPr>
            <w:tcW w:w="5265" w:type="dxa"/>
            <w:textDirection w:val="lrTb"/>
            <w:noWrap w:val="false"/>
          </w:tcPr>
          <w:p>
            <w:pPr>
              <w:pStyle w:val="848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Обеспечение общественного правопорядка </w:t>
            </w:r>
            <w:r>
              <w:rPr>
                <w:rFonts w:ascii="Times New Roman" w:hAnsi="Times New Roman" w:cs="Times New Roman"/>
                <w:szCs w:val="24"/>
              </w:rPr>
              <w:br/>
              <w:t xml:space="preserve">в местах проведения праздничн</w:t>
            </w:r>
            <w:r>
              <w:rPr>
                <w:rFonts w:ascii="Times New Roman" w:hAnsi="Times New Roman" w:cs="Times New Roman"/>
                <w:szCs w:val="24"/>
              </w:rPr>
              <w:t xml:space="preserve">ых мероприятий.</w:t>
            </w:r>
            <w:r/>
          </w:p>
          <w:p>
            <w:pPr>
              <w:pStyle w:val="848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</w:r>
            <w:r/>
          </w:p>
        </w:tc>
        <w:tc>
          <w:tcPr>
            <w:tcW w:w="1699" w:type="dxa"/>
            <w:textDirection w:val="lrTb"/>
            <w:noWrap w:val="false"/>
          </w:tcPr>
          <w:p>
            <w:pPr>
              <w:pStyle w:val="848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8 июля</w:t>
            </w:r>
            <w:r/>
          </w:p>
        </w:tc>
        <w:tc>
          <w:tcPr>
            <w:tcW w:w="1984" w:type="dxa"/>
            <w:textDirection w:val="lrTb"/>
            <w:noWrap w:val="false"/>
          </w:tcPr>
          <w:p>
            <w:pPr>
              <w:pStyle w:val="848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Субботин А.А. (по согласованию)</w:t>
            </w:r>
            <w:r/>
          </w:p>
        </w:tc>
      </w:tr>
    </w:tbl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pPr>
        <w:sectPr>
          <w:footnotePr/>
          <w:endnotePr/>
          <w:type w:val="nextPage"/>
          <w:pgSz w:w="11906" w:h="16838" w:orient="portrait"/>
          <w:pgMar w:top="567" w:right="851" w:bottom="567" w:left="1418" w:header="709" w:footer="709" w:gutter="0"/>
          <w:cols w:num="1" w:sep="0" w:space="708" w:equalWidth="1"/>
          <w:docGrid w:linePitch="360"/>
        </w:sectPr>
      </w:pPr>
      <w:r/>
      <w:r/>
    </w:p>
    <w:p>
      <w:r/>
      <w:r/>
    </w:p>
    <w:p>
      <w:r/>
      <w:r/>
    </w:p>
    <w:p>
      <w:pPr>
        <w:jc w:val="center"/>
        <w:rPr>
          <w:sz w:val="26"/>
          <w:szCs w:val="26"/>
        </w:rPr>
        <w:outlineLvl w:val="0"/>
      </w:pPr>
      <w:r>
        <w:rPr>
          <w:sz w:val="26"/>
          <w:szCs w:val="26"/>
        </w:rPr>
        <w:t xml:space="preserve">                                                                                                          Приложение 5</w:t>
      </w:r>
      <w:r/>
    </w:p>
    <w:p>
      <w:pPr>
        <w:ind w:left="4253"/>
        <w:rPr>
          <w:sz w:val="26"/>
          <w:szCs w:val="26"/>
        </w:rPr>
      </w:pPr>
      <w:r>
        <w:rPr>
          <w:sz w:val="26"/>
          <w:szCs w:val="26"/>
        </w:rPr>
        <w:t xml:space="preserve">   к постановлению администрации города      </w:t>
      </w:r>
      <w:r/>
    </w:p>
    <w:p>
      <w:pPr>
        <w:ind w:left="4253"/>
        <w:rPr>
          <w:b/>
          <w:bCs/>
          <w:sz w:val="26"/>
          <w:szCs w:val="26"/>
        </w:rPr>
      </w:pPr>
      <w:r>
        <w:rPr>
          <w:sz w:val="26"/>
          <w:szCs w:val="26"/>
        </w:rPr>
        <w:t xml:space="preserve">                                      </w:t>
      </w:r>
      <w:r>
        <w:rPr>
          <w:sz w:val="26"/>
          <w:szCs w:val="26"/>
        </w:rPr>
        <w:t xml:space="preserve">№ 852 от 28.06. 2023 </w:t>
      </w:r>
      <w:r/>
      <w:r>
        <w:rPr>
          <w:sz w:val="26"/>
          <w:szCs w:val="26"/>
        </w:rPr>
      </w:r>
      <w:r>
        <w:rPr>
          <w:sz w:val="26"/>
          <w:szCs w:val="26"/>
        </w:rPr>
        <w:t xml:space="preserve"> </w:t>
      </w:r>
      <w:r/>
    </w:p>
    <w:p>
      <w:r/>
      <w:r/>
    </w:p>
    <w:p>
      <w:r/>
      <w:r/>
    </w:p>
    <w:p>
      <w:r/>
      <w:r/>
    </w:p>
    <w:p>
      <w:pPr>
        <w:sectPr>
          <w:footnotePr/>
          <w:endnotePr/>
          <w:type w:val="nextPage"/>
          <w:pgSz w:w="11906" w:h="16838" w:orient="portrait"/>
          <w:pgMar w:top="567" w:right="851" w:bottom="567" w:left="1418" w:header="709" w:footer="709" w:gutter="0"/>
          <w:cols w:num="1" w:sep="0" w:space="708" w:equalWidth="1"/>
          <w:docGrid w:linePitch="360"/>
        </w:sectPr>
      </w:pPr>
      <w:r/>
      <w:r>
        <w:object w:dxaOrig="10124" w:dyaOrig="14296">
          <v:shapetype type="#_x0000_t75" o:spt="75" coordsize="21600,21600" o:preferrelative="t" path="m@4@5l@4@11@9@11@9@5xe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type>
          <v:shape id="_x0000_i1" o:spid="_x0000_s1" type="#_x0000_t75" style="width:462.5pt;height:558.0pt;mso-wrap-distance-left:0.0pt;mso-wrap-distance-top:0.0pt;mso-wrap-distance-right:0.0pt;mso-wrap-distance-bottom:0.0pt;" filled="f" stroked="f">
            <v:path textboxrect="0,0,0,0"/>
            <v:imagedata r:id="rId11" o:title=""/>
          </v:shape>
          <o:OLEObject DrawAspect="Content" r:id="rId12" ObjectID="_1525041" ProgID="Acrobat.Document.DC" ShapeID="_x0000_i1" Type="Embed"/>
        </w:object>
      </w:r>
      <w:r/>
    </w:p>
    <w:p>
      <w:pPr>
        <w:ind w:left="4253"/>
        <w:jc w:val="right"/>
        <w:outlineLvl w:val="0"/>
      </w:pPr>
      <w:r>
        <w:t xml:space="preserve">                                          Приложение 6</w:t>
      </w:r>
      <w:r/>
    </w:p>
    <w:p>
      <w:pPr>
        <w:ind w:left="4253"/>
        <w:jc w:val="right"/>
      </w:pPr>
      <w:r>
        <w:t xml:space="preserve">к постановлению админ</w:t>
      </w:r>
      <w:r>
        <w:t xml:space="preserve">истрации города </w:t>
      </w:r>
      <w:r/>
    </w:p>
    <w:p>
      <w:pPr>
        <w:jc w:val="right"/>
      </w:pPr>
      <w:r>
        <w:t xml:space="preserve"> </w:t>
      </w:r>
      <w:r>
        <w:rPr>
          <w:sz w:val="26"/>
          <w:szCs w:val="26"/>
        </w:rPr>
        <w:t xml:space="preserve">№ 852 от 28.06. 2023 </w:t>
      </w:r>
      <w:r/>
      <w:r/>
      <w:r/>
    </w:p>
    <w:p>
      <w:pPr>
        <w:jc w:val="center"/>
        <w:spacing w:after="200" w:line="276" w:lineRule="auto"/>
        <w:rPr>
          <w:sz w:val="28"/>
          <w:szCs w:val="28"/>
        </w:rPr>
      </w:pPr>
      <w:r>
        <w:t xml:space="preserve">СХЕМА</w:t>
      </w:r>
      <w:r>
        <w:br/>
      </w:r>
      <w:r>
        <w:rPr>
          <w:sz w:val="28"/>
          <w:szCs w:val="28"/>
        </w:rPr>
        <w:t xml:space="preserve"> расположения праздничных </w:t>
      </w:r>
      <w:r>
        <w:rPr>
          <w:sz w:val="28"/>
          <w:szCs w:val="28"/>
        </w:rPr>
        <w:br/>
        <w:t xml:space="preserve">площадок на площади им. Ю.И. Матвеева</w:t>
      </w:r>
      <w:r/>
    </w:p>
    <w:p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3754755</wp:posOffset>
                </wp:positionH>
                <wp:positionV relativeFrom="paragraph">
                  <wp:posOffset>220345</wp:posOffset>
                </wp:positionV>
                <wp:extent cx="371475" cy="402590"/>
                <wp:effectExtent l="0" t="0" r="0" b="0"/>
                <wp:wrapNone/>
                <wp:docPr id="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371475" cy="402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r>
                              <w:t xml:space="preserve">10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2" o:spid="_x0000_s2" o:spt="202" type="#_x0000_t202" style="position:absolute;z-index:251656192;o:allowoverlap:true;o:allowincell:true;mso-position-horizontal-relative:text;margin-left:295.6pt;mso-position-horizontal:absolute;mso-position-vertical-relative:text;margin-top:17.3pt;mso-position-vertical:absolute;width:29.3pt;height:31.7pt;mso-wrap-distance-left:9.0pt;mso-wrap-distance-top:0.0pt;mso-wrap-distance-right:9.0pt;mso-wrap-distance-bottom:0.0pt;visibility:visible;" fillcolor="#FFFFFF" strokecolor="#000000">
                <v:textbox inset="0,0,0,0">
                  <w:txbxContent>
                    <w:p>
                      <w:r>
                        <w:t xml:space="preserve">10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6831330</wp:posOffset>
                </wp:positionH>
                <wp:positionV relativeFrom="paragraph">
                  <wp:posOffset>2706370</wp:posOffset>
                </wp:positionV>
                <wp:extent cx="342900" cy="400050"/>
                <wp:effectExtent l="0" t="0" r="0" b="0"/>
                <wp:wrapNone/>
                <wp:docPr id="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3429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r>
                              <w:t xml:space="preserve">9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3" o:spid="_x0000_s3" o:spt="202" type="#_x0000_t202" style="position:absolute;z-index:251664384;o:allowoverlap:true;o:allowincell:true;mso-position-horizontal-relative:text;margin-left:537.9pt;mso-position-horizontal:absolute;mso-position-vertical-relative:text;margin-top:213.1pt;mso-position-vertical:absolute;width:27.0pt;height:31.5pt;mso-wrap-distance-left:9.0pt;mso-wrap-distance-top:0.0pt;mso-wrap-distance-right:9.0pt;mso-wrap-distance-bottom:0.0pt;visibility:visible;" fillcolor="#FFFFFF" strokecolor="#000000">
                <v:textbox inset="0,0,0,0">
                  <w:txbxContent>
                    <w:p>
                      <w:r>
                        <w:t xml:space="preserve">9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4993005</wp:posOffset>
                </wp:positionH>
                <wp:positionV relativeFrom="paragraph">
                  <wp:posOffset>1699260</wp:posOffset>
                </wp:positionV>
                <wp:extent cx="1838325" cy="219075"/>
                <wp:effectExtent l="0" t="0" r="0" b="0"/>
                <wp:wrapNone/>
                <wp:docPr id="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1838325" cy="2190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6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4" o:spid="_x0000_s4" o:spt="202" type="#_x0000_t202" style="position:absolute;z-index:251652096;o:allowoverlap:true;o:allowincell:true;mso-position-horizontal-relative:text;margin-left:393.1pt;mso-position-horizontal:absolute;mso-position-vertical-relative:text;margin-top:133.8pt;mso-position-vertical:absolute;width:144.8pt;height:17.3pt;mso-wrap-distance-left:9.0pt;mso-wrap-distance-top:0.0pt;mso-wrap-distance-right:9.0pt;mso-wrap-distance-bottom:0.0pt;visibility:visible;" fillcolor="#FFFFFF" strokecolor="#000000">
                <v:textbox inset="0,0,0,0">
                  <w:txbxContent>
                    <w:p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6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4792980</wp:posOffset>
                </wp:positionH>
                <wp:positionV relativeFrom="paragraph">
                  <wp:posOffset>1870710</wp:posOffset>
                </wp:positionV>
                <wp:extent cx="200025" cy="254635"/>
                <wp:effectExtent l="0" t="0" r="0" b="0"/>
                <wp:wrapNone/>
                <wp:docPr id="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200025" cy="254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r>
                              <w:t xml:space="preserve">5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5" o:spid="_x0000_s5" o:spt="202" type="#_x0000_t202" style="position:absolute;z-index:251663360;o:allowoverlap:true;o:allowincell:true;mso-position-horizontal-relative:text;margin-left:377.4pt;mso-position-horizontal:absolute;mso-position-vertical-relative:text;margin-top:147.3pt;mso-position-vertical:absolute;width:15.8pt;height:20.1pt;mso-wrap-distance-left:9.0pt;mso-wrap-distance-top:0.0pt;mso-wrap-distance-right:9.0pt;mso-wrap-distance-bottom:0.0pt;visibility:visible;" fillcolor="#FFFFFF" strokecolor="#000000">
                <v:textbox inset="0,0,0,0">
                  <w:txbxContent>
                    <w:p>
                      <w:r>
                        <w:t xml:space="preserve">5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5135880</wp:posOffset>
                </wp:positionH>
                <wp:positionV relativeFrom="paragraph">
                  <wp:posOffset>984885</wp:posOffset>
                </wp:positionV>
                <wp:extent cx="2524125" cy="273685"/>
                <wp:effectExtent l="0" t="0" r="0" b="0"/>
                <wp:wrapNone/>
                <wp:docPr id="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2524125" cy="27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t xml:space="preserve">7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6" o:spid="_x0000_s6" o:spt="202" type="#_x0000_t202" style="position:absolute;z-index:251657216;o:allowoverlap:true;o:allowincell:true;mso-position-horizontal-relative:text;margin-left:404.4pt;mso-position-horizontal:absolute;mso-position-vertical-relative:text;margin-top:77.5pt;mso-position-vertical:absolute;width:198.8pt;height:21.6pt;mso-wrap-distance-left:9.0pt;mso-wrap-distance-top:0.0pt;mso-wrap-distance-right:9.0pt;mso-wrap-distance-bottom:0.0pt;visibility:visible;" fillcolor="#FFFFFF" strokecolor="#000000">
                <v:textbox inset="0,0,0,0">
                  <w:txbxContent>
                    <w:p>
                      <w:pPr>
                        <w:jc w:val="center"/>
                      </w:pPr>
                      <w:r>
                        <w:t xml:space="preserve">7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4126230</wp:posOffset>
                </wp:positionH>
                <wp:positionV relativeFrom="paragraph">
                  <wp:posOffset>1870710</wp:posOffset>
                </wp:positionV>
                <wp:extent cx="133350" cy="254635"/>
                <wp:effectExtent l="0" t="0" r="0" b="0"/>
                <wp:wrapNone/>
                <wp:docPr id="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133350" cy="254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r>
                              <w:t xml:space="preserve">2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7" o:spid="_x0000_s7" o:spt="202" type="#_x0000_t202" style="position:absolute;z-index:251662336;o:allowoverlap:true;o:allowincell:true;mso-position-horizontal-relative:text;margin-left:324.9pt;mso-position-horizontal:absolute;mso-position-vertical-relative:text;margin-top:147.3pt;mso-position-vertical:absolute;width:10.5pt;height:20.1pt;mso-wrap-distance-left:9.0pt;mso-wrap-distance-top:0.0pt;mso-wrap-distance-right:9.0pt;mso-wrap-distance-bottom:0.0pt;visibility:visible;" fillcolor="#FFFFFF" strokecolor="#000000">
                <v:textbox inset="0,0,0,0">
                  <w:txbxContent>
                    <w:p>
                      <w:r>
                        <w:t xml:space="preserve">2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4259580</wp:posOffset>
                </wp:positionH>
                <wp:positionV relativeFrom="paragraph">
                  <wp:posOffset>3442335</wp:posOffset>
                </wp:positionV>
                <wp:extent cx="533400" cy="207010"/>
                <wp:effectExtent l="0" t="0" r="0" b="0"/>
                <wp:wrapNone/>
                <wp:docPr id="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533400" cy="207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4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8" o:spid="_x0000_s8" o:spt="202" type="#_x0000_t202" style="position:absolute;z-index:251655168;o:allowoverlap:true;o:allowincell:true;mso-position-horizontal-relative:text;margin-left:335.4pt;mso-position-horizontal:absolute;mso-position-vertical-relative:text;margin-top:271.1pt;mso-position-vertical:absolute;width:42.0pt;height:16.3pt;mso-wrap-distance-left:9.0pt;mso-wrap-distance-top:0.0pt;mso-wrap-distance-right:9.0pt;mso-wrap-distance-bottom:0.0pt;visibility:visible;" fillcolor="#FFFFFF" strokecolor="#000000">
                <v:textbox inset="0,0,0,0">
                  <w:txbxContent>
                    <w:p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4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1744980</wp:posOffset>
                </wp:positionH>
                <wp:positionV relativeFrom="paragraph">
                  <wp:posOffset>2061210</wp:posOffset>
                </wp:positionV>
                <wp:extent cx="457200" cy="283210"/>
                <wp:effectExtent l="0" t="0" r="0" b="0"/>
                <wp:wrapNone/>
                <wp:docPr id="1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457200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r>
                              <w:t xml:space="preserve">1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9" o:spid="_x0000_s9" o:spt="202" type="#_x0000_t202" style="position:absolute;z-index:251658240;o:allowoverlap:true;o:allowincell:true;mso-position-horizontal-relative:text;margin-left:137.4pt;mso-position-horizontal:absolute;mso-position-vertical-relative:text;margin-top:162.3pt;mso-position-vertical:absolute;width:36.0pt;height:22.3pt;mso-wrap-distance-left:9.0pt;mso-wrap-distance-top:0.0pt;mso-wrap-distance-right:9.0pt;mso-wrap-distance-bottom:0.0pt;visibility:visible;" fillcolor="#FFFFFF" strokecolor="#000000">
                <v:textbox inset="0,0,0,0">
                  <w:txbxContent>
                    <w:p>
                      <w:r>
                        <w:t xml:space="preserve">1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1144905</wp:posOffset>
                </wp:positionH>
                <wp:positionV relativeFrom="paragraph">
                  <wp:posOffset>1699260</wp:posOffset>
                </wp:positionV>
                <wp:extent cx="276225" cy="292735"/>
                <wp:effectExtent l="0" t="0" r="0" b="0"/>
                <wp:wrapNone/>
                <wp:docPr id="1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276225" cy="292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r>
                              <w:t xml:space="preserve">1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10" o:spid="_x0000_s10" o:spt="202" type="#_x0000_t202" style="position:absolute;z-index:251659264;o:allowoverlap:true;o:allowincell:true;mso-position-horizontal-relative:text;margin-left:90.1pt;mso-position-horizontal:absolute;mso-position-vertical-relative:text;margin-top:133.8pt;mso-position-vertical:absolute;width:21.8pt;height:23.0pt;mso-wrap-distance-left:9.0pt;mso-wrap-distance-top:0.0pt;mso-wrap-distance-right:9.0pt;mso-wrap-distance-bottom:0.0pt;visibility:visible;" fillcolor="#FFFFFF" strokecolor="#000000">
                <v:textbox inset="0,0,0,0">
                  <w:txbxContent>
                    <w:p>
                      <w:r>
                        <w:t xml:space="preserve">1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3516630</wp:posOffset>
                </wp:positionH>
                <wp:positionV relativeFrom="paragraph">
                  <wp:posOffset>2518410</wp:posOffset>
                </wp:positionV>
                <wp:extent cx="238125" cy="247650"/>
                <wp:effectExtent l="0" t="0" r="0" b="0"/>
                <wp:wrapNone/>
                <wp:docPr id="1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2381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r>
                              <w:t xml:space="preserve">2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11" o:spid="_x0000_s11" o:spt="202" type="#_x0000_t202" style="position:absolute;z-index:251661312;o:allowoverlap:true;o:allowincell:true;mso-position-horizontal-relative:text;margin-left:276.9pt;mso-position-horizontal:absolute;mso-position-vertical-relative:text;margin-top:198.3pt;mso-position-vertical:absolute;width:18.8pt;height:19.5pt;mso-wrap-distance-left:9.0pt;mso-wrap-distance-top:0.0pt;mso-wrap-distance-right:9.0pt;mso-wrap-distance-bottom:0.0pt;visibility:visible;" fillcolor="#FFFFFF" strokecolor="#000000">
                <v:textbox inset="0,0,0,0">
                  <w:txbxContent>
                    <w:p>
                      <w:r>
                        <w:t xml:space="preserve">2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1659255</wp:posOffset>
                </wp:positionH>
                <wp:positionV relativeFrom="paragraph">
                  <wp:posOffset>1432560</wp:posOffset>
                </wp:positionV>
                <wp:extent cx="447675" cy="485775"/>
                <wp:effectExtent l="0" t="0" r="0" b="0"/>
                <wp:wrapNone/>
                <wp:docPr id="1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4476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r>
                              <w:t xml:space="preserve">1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12" o:spid="_x0000_s12" o:spt="202" type="#_x0000_t202" style="position:absolute;z-index:251660288;o:allowoverlap:true;o:allowincell:true;mso-position-horizontal-relative:text;margin-left:130.7pt;mso-position-horizontal:absolute;mso-position-vertical-relative:text;margin-top:112.8pt;mso-position-vertical:absolute;width:35.3pt;height:38.3pt;mso-wrap-distance-left:9.0pt;mso-wrap-distance-top:0.0pt;mso-wrap-distance-right:9.0pt;mso-wrap-distance-bottom:0.0pt;visibility:visible;" fillcolor="#FFFFFF" strokecolor="#000000">
                <v:textbox inset="0,0,0,0">
                  <w:txbxContent>
                    <w:p>
                      <w:r>
                        <w:t xml:space="preserve">1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6831330</wp:posOffset>
                </wp:positionH>
                <wp:positionV relativeFrom="paragraph">
                  <wp:posOffset>1870710</wp:posOffset>
                </wp:positionV>
                <wp:extent cx="342900" cy="647700"/>
                <wp:effectExtent l="0" t="0" r="0" b="0"/>
                <wp:wrapNone/>
                <wp:docPr id="1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3429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</w:r>
                            <w:r/>
                          </w:p>
                          <w:p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8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13" o:spid="_x0000_s13" o:spt="202" type="#_x0000_t202" style="position:absolute;z-index:251653120;o:allowoverlap:true;o:allowincell:true;mso-position-horizontal-relative:text;margin-left:537.9pt;mso-position-horizontal:absolute;mso-position-vertical-relative:text;margin-top:147.3pt;mso-position-vertical:absolute;width:27.0pt;height:51.0pt;mso-wrap-distance-left:9.0pt;mso-wrap-distance-top:0.0pt;mso-wrap-distance-right:9.0pt;mso-wrap-distance-bottom:0.0pt;visibility:visible;" fillcolor="#FFFFFF" strokecolor="#000000">
                <v:textbox inset="0,0,0,0">
                  <w:txbxContent>
                    <w:p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</w:r>
                      <w:r/>
                    </w:p>
                    <w:p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8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3183255</wp:posOffset>
                </wp:positionH>
                <wp:positionV relativeFrom="paragraph">
                  <wp:posOffset>2966085</wp:posOffset>
                </wp:positionV>
                <wp:extent cx="419100" cy="476250"/>
                <wp:effectExtent l="0" t="0" r="0" b="0"/>
                <wp:wrapNone/>
                <wp:docPr id="1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4191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</w:r>
                            <w:r/>
                          </w:p>
                          <w:p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3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14" o:spid="_x0000_s14" o:spt="202" type="#_x0000_t202" style="position:absolute;z-index:251651072;o:allowoverlap:true;o:allowincell:true;mso-position-horizontal-relative:text;margin-left:250.6pt;mso-position-horizontal:absolute;mso-position-vertical-relative:text;margin-top:233.5pt;mso-position-vertical:absolute;width:33.0pt;height:37.5pt;mso-wrap-distance-left:9.0pt;mso-wrap-distance-top:0.0pt;mso-wrap-distance-right:9.0pt;mso-wrap-distance-bottom:0.0pt;visibility:visible;" fillcolor="#FFFFFF" strokecolor="#000000">
                <v:textbox inset="0,0,0,0">
                  <w:txbxContent>
                    <w:p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</w:r>
                      <w:r/>
                    </w:p>
                    <w:p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3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3754755</wp:posOffset>
                </wp:positionH>
                <wp:positionV relativeFrom="paragraph">
                  <wp:posOffset>2175510</wp:posOffset>
                </wp:positionV>
                <wp:extent cx="371475" cy="390525"/>
                <wp:effectExtent l="0" t="0" r="0" b="0"/>
                <wp:wrapNone/>
                <wp:docPr id="1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37147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</w:r>
                            <w:r/>
                          </w:p>
                          <w:p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2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15" o:spid="_x0000_s15" o:spt="202" type="#_x0000_t202" style="position:absolute;z-index:251650048;o:allowoverlap:true;o:allowincell:true;mso-position-horizontal-relative:text;margin-left:295.6pt;mso-position-horizontal:absolute;mso-position-vertical-relative:text;margin-top:171.3pt;mso-position-vertical:absolute;width:29.3pt;height:30.8pt;mso-wrap-distance-left:9.0pt;mso-wrap-distance-top:0.0pt;mso-wrap-distance-right:9.0pt;mso-wrap-distance-bottom:0.0pt;visibility:visible;" fillcolor="#FFFFFF" strokecolor="#000000">
                <v:textbox inset="0,0,0,0">
                  <w:txbxContent>
                    <w:p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</w:r>
                      <w:r/>
                    </w:p>
                    <w:p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2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840105</wp:posOffset>
                </wp:positionH>
                <wp:positionV relativeFrom="paragraph">
                  <wp:posOffset>1432560</wp:posOffset>
                </wp:positionV>
                <wp:extent cx="1266825" cy="190500"/>
                <wp:effectExtent l="0" t="0" r="0" b="0"/>
                <wp:wrapNone/>
                <wp:docPr id="1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126682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t xml:space="preserve">1</w:t>
                            </w:r>
                            <w:r/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shape 16" o:spid="_x0000_s16" o:spt="202" type="#_x0000_t202" style="position:absolute;z-index:251654144;o:allowoverlap:true;o:allowincell:true;mso-position-horizontal-relative:text;margin-left:66.1pt;mso-position-horizontal:absolute;mso-position-vertical-relative:text;margin-top:112.8pt;mso-position-vertical:absolute;width:99.8pt;height:15.0pt;mso-wrap-distance-left:9.0pt;mso-wrap-distance-top:0.0pt;mso-wrap-distance-right:9.0pt;mso-wrap-distance-bottom:0.0pt;visibility:visible;" fillcolor="#FFFFFF" strokecolor="#000000">
                <v:textbox inset="0,0,0,0">
                  <w:txbxContent>
                    <w:p>
                      <w:pPr>
                        <w:jc w:val="center"/>
                      </w:pPr>
                      <w:r>
                        <w:t xml:space="preserve">1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9431655" cy="4386105"/>
                <wp:effectExtent l="4762" t="4762" r="4762" b="4762"/>
                <wp:docPr id="18" name="Рисунок 1" descr="C:\Users\Юлия\Desktop\День города\Карта пл. Матвеев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Юлия\Desktop\День города\Карта пл. Матвеева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9431654" cy="4386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width:742.6pt;height:345.4pt;mso-wrap-distance-left:0.0pt;mso-wrap-distance-top:0.0pt;mso-wrap-distance-right:0.0pt;mso-wrap-distance-bottom:0.0pt;" stroked="f" strokeweight="0.75pt">
                <v:path textboxrect="0,0,0,0"/>
                <v:imagedata r:id="rId13" o:title=""/>
              </v:shape>
            </w:pict>
          </mc:Fallback>
        </mc:AlternateContent>
      </w:r>
      <w:r/>
    </w:p>
    <w:p>
      <w:r/>
      <w:r/>
    </w:p>
    <w:p>
      <w:pPr>
        <w:tabs>
          <w:tab w:val="left" w:pos="4260" w:leader="none"/>
        </w:tabs>
      </w:pPr>
      <w:r>
        <w:t xml:space="preserve">1 - Площадка Центра Досуга</w:t>
      </w:r>
      <w:r>
        <w:tab/>
        <w:t xml:space="preserve">6. </w:t>
      </w:r>
      <w:r>
        <w:t xml:space="preserve">Площадка Молодёжного центра</w:t>
      </w:r>
      <w:r/>
    </w:p>
    <w:p>
      <w:pPr>
        <w:tabs>
          <w:tab w:val="left" w:pos="4260" w:leader="none"/>
        </w:tabs>
      </w:pPr>
      <w:r>
        <w:t xml:space="preserve">2 - Площадка БМК</w:t>
      </w:r>
      <w:r>
        <w:tab/>
        <w:t xml:space="preserve">7. Торговые ряды</w:t>
      </w:r>
      <w:r/>
    </w:p>
    <w:p>
      <w:pPr>
        <w:tabs>
          <w:tab w:val="left" w:pos="4260" w:leader="none"/>
        </w:tabs>
      </w:pPr>
      <w:r>
        <w:t xml:space="preserve">3 - Площадка Детской школы искусств</w:t>
      </w:r>
      <w:r>
        <w:tab/>
        <w:t xml:space="preserve">8. Площадка Спортивной школы</w:t>
      </w:r>
      <w:r/>
    </w:p>
    <w:p>
      <w:r>
        <w:t xml:space="preserve">4 – Биотуалеты                                             9. Аттракционы</w:t>
      </w:r>
      <w:r/>
    </w:p>
    <w:p>
      <w:r>
        <w:t xml:space="preserve">5 - Площадка ГТО                                       </w:t>
      </w:r>
      <w:r>
        <w:t xml:space="preserve">10. Сцена</w:t>
      </w:r>
      <w:r/>
    </w:p>
    <w:p>
      <w:r/>
      <w:r/>
    </w:p>
    <w:sectPr>
      <w:footnotePr/>
      <w:endnotePr/>
      <w:type w:val="nextPage"/>
      <w:pgSz w:w="16838" w:h="11906" w:orient="landscape"/>
      <w:pgMar w:top="426" w:right="820" w:bottom="426" w:left="567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</w:font>
  <w:font w:name="Courier New">
    <w:panose1 w:val="02070309020205020404"/>
  </w:font>
  <w:font w:name="Symbol">
    <w:panose1 w:val="05050102010706020507"/>
  </w:font>
  <w:font w:name="Lucida Sans Unicode">
    <w:panose1 w:val="020B0602030504020204"/>
  </w:font>
  <w:font w:name="Tahoma">
    <w:panose1 w:val="020B0604030504040204"/>
  </w:font>
  <w:font w:name="Arial">
    <w:panose1 w:val="020B0604020202020204"/>
  </w:font>
  <w:font w:name="Times New Roman">
    <w:panose1 w:val="020206030504050203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0" w:leader="none"/>
        </w:tabs>
      </w:pPr>
      <w:rPr>
        <w:b w:val="0"/>
        <w:i w:val="0"/>
      </w:r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425" w:firstLine="0"/>
        <w:tabs>
          <w:tab w:val="num" w:pos="425" w:leader="none"/>
        </w:tabs>
      </w:pPr>
    </w:lvl>
    <w:lvl w:ilvl="1">
      <w:start w:val="1"/>
      <w:numFmt w:val="bullet"/>
      <w:isLgl w:val="false"/>
      <w:suff w:val="tab"/>
      <w:lvlText w:val=""/>
      <w:lvlJc w:val="left"/>
      <w:pPr>
        <w:ind w:left="0" w:firstLine="0"/>
        <w:tabs>
          <w:tab w:val="num" w:pos="0" w:leader="none"/>
        </w:tabs>
      </w:pPr>
      <w:rPr>
        <w:rFonts w:hint="default" w:ascii="Symbol" w:hAnsi="Symbol"/>
      </w:rPr>
    </w:lvl>
    <w:lvl w:ilvl="2">
      <w:start w:val="1"/>
      <w:numFmt w:val="decimal"/>
      <w:isLgl w:val="false"/>
      <w:suff w:val="tab"/>
      <w:lvlText w:val="%3."/>
      <w:lvlJc w:val="left"/>
      <w:pPr>
        <w:ind w:left="0" w:firstLine="0"/>
        <w:tabs>
          <w:tab w:val="num" w:pos="0" w:leader="none"/>
        </w:tabs>
      </w:pPr>
      <w:rPr>
        <w:b w:val="0"/>
        <w:i w:val="0"/>
      </w:r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center"/>
      <w:pPr>
        <w:ind w:left="-57" w:firstLine="57"/>
        <w:tabs>
          <w:tab w:val="num" w:pos="-57" w:leader="none"/>
        </w:tabs>
      </w:pPr>
    </w:lvl>
    <w:lvl w:ilvl="1">
      <w:start w:val="30"/>
      <w:numFmt w:val="decimal"/>
      <w:isLgl/>
      <w:suff w:val="tab"/>
      <w:lvlText w:val="%1.%2"/>
      <w:lvlJc w:val="left"/>
      <w:pPr>
        <w:ind w:left="600" w:hanging="600"/>
      </w:pPr>
    </w:lvl>
    <w:lvl w:ilvl="2">
      <w:start w:val="1"/>
      <w:numFmt w:val="decimal"/>
      <w:isLgl/>
      <w:suff w:val="tab"/>
      <w:lvlText w:val="%1.%2.%3"/>
      <w:lvlJc w:val="left"/>
      <w:pPr>
        <w:ind w:left="720" w:hanging="720"/>
      </w:pPr>
    </w:lvl>
    <w:lvl w:ilvl="3">
      <w:start w:val="1"/>
      <w:numFmt w:val="decimal"/>
      <w:isLgl/>
      <w:suff w:val="tab"/>
      <w:lvlText w:val="%1.%2.%3.%4"/>
      <w:lvlJc w:val="left"/>
      <w:pPr>
        <w:ind w:left="720" w:hanging="720"/>
      </w:pPr>
    </w:lvl>
    <w:lvl w:ilvl="4">
      <w:start w:val="1"/>
      <w:numFmt w:val="decimal"/>
      <w:isLgl/>
      <w:suff w:val="tab"/>
      <w:lvlText w:val="%1.%2.%3.%4.%5"/>
      <w:lvlJc w:val="left"/>
      <w:pPr>
        <w:ind w:left="1080" w:hanging="1080"/>
      </w:pPr>
    </w:lvl>
    <w:lvl w:ilvl="5">
      <w:start w:val="1"/>
      <w:numFmt w:val="decimal"/>
      <w:isLgl/>
      <w:suff w:val="tab"/>
      <w:lvlText w:val="%1.%2.%3.%4.%5.%6"/>
      <w:lvlJc w:val="left"/>
      <w:pPr>
        <w:ind w:left="1080" w:hanging="1080"/>
      </w:pPr>
    </w:lvl>
    <w:lvl w:ilvl="6">
      <w:start w:val="1"/>
      <w:numFmt w:val="decimal"/>
      <w:isLgl/>
      <w:suff w:val="tab"/>
      <w:lvlText w:val="%1.%2.%3.%4.%5.%6.%7"/>
      <w:lvlJc w:val="left"/>
      <w:pPr>
        <w:ind w:left="1440" w:hanging="1440"/>
      </w:pPr>
    </w:lvl>
    <w:lvl w:ilvl="7">
      <w:start w:val="1"/>
      <w:numFmt w:val="decimal"/>
      <w:isLgl/>
      <w:suff w:val="tab"/>
      <w:lvlText w:val="%1.%2.%3.%4.%5.%6.%7.%8"/>
      <w:lvlJc w:val="left"/>
      <w:pPr>
        <w:ind w:left="1440" w:hanging="1440"/>
      </w:pPr>
    </w:lvl>
    <w:lvl w:ilvl="8">
      <w:start w:val="1"/>
      <w:numFmt w:val="decimal"/>
      <w:isLgl/>
      <w:suff w:val="tab"/>
      <w:lvlText w:val="%1.%2.%3.%4.%5.%6.%7.%8.%9"/>
      <w:lvlJc w:val="left"/>
      <w:pPr>
        <w:ind w:left="1800" w:hanging="1800"/>
      </w:p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8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0" w:firstLine="0"/>
        <w:tabs>
          <w:tab w:val="num" w:pos="0" w:leader="none"/>
        </w:tabs>
      </w:pPr>
      <w:rPr>
        <w:b w:val="0"/>
        <w:i w:val="0"/>
        <w:sz w:val="28"/>
        <w:szCs w:val="28"/>
      </w:r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7" w:firstLine="0"/>
        <w:tabs>
          <w:tab w:val="num" w:pos="57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isLgl w:val="false"/>
      <w:suff w:val="tab"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6030" w:hanging="180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7800" w:hanging="2160"/>
      </w:pPr>
      <w:rPr>
        <w:rFonts w:hint="default"/>
      </w:r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3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5"/>
  </w:num>
  <w:num w:numId="9">
    <w:abstractNumId w:val="2"/>
  </w:num>
  <w:num w:numId="10">
    <w:abstractNumId w:val="0"/>
  </w:num>
  <w:num w:numId="11">
    <w:abstractNumId w:val="9"/>
  </w:num>
  <w:num w:numId="12">
    <w:abstractNumId w:val="12"/>
  </w:num>
  <w:num w:numId="13">
    <w:abstractNumId w:val="8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Times New Roman" w:hAnsi="Times New Roman" w:cs="Times New Roman" w:eastAsiaTheme="minorHAnsi"/>
        <w:sz w:val="28"/>
        <w:szCs w:val="28"/>
        <w:lang w:val="en-US" w:eastAsia="en-US" w:bidi="en-US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75">
    <w:name w:val="Footnote Text Char"/>
    <w:link w:val="817"/>
    <w:uiPriority w:val="99"/>
    <w:rPr>
      <w:sz w:val="18"/>
    </w:rPr>
  </w:style>
  <w:style w:type="character" w:styleId="178">
    <w:name w:val="Endnote Text Char"/>
    <w:link w:val="820"/>
    <w:uiPriority w:val="99"/>
    <w:rPr>
      <w:sz w:val="20"/>
    </w:rPr>
  </w:style>
  <w:style w:type="paragraph" w:styleId="661" w:default="1">
    <w:name w:val="Normal"/>
    <w:qFormat/>
    <w:pPr>
      <w:spacing w:after="0" w:line="240" w:lineRule="auto"/>
    </w:pPr>
    <w:rPr>
      <w:rFonts w:eastAsia="Times New Roman"/>
      <w:sz w:val="24"/>
      <w:szCs w:val="24"/>
      <w:lang w:val="ru-RU" w:eastAsia="ru-RU" w:bidi="ar-SA"/>
    </w:rPr>
  </w:style>
  <w:style w:type="paragraph" w:styleId="662">
    <w:name w:val="Heading 1"/>
    <w:basedOn w:val="661"/>
    <w:next w:val="661"/>
    <w:link w:val="833"/>
    <w:qFormat/>
    <w:pPr>
      <w:keepNext/>
      <w:spacing w:before="240" w:after="60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663">
    <w:name w:val="Heading 2"/>
    <w:basedOn w:val="661"/>
    <w:next w:val="661"/>
    <w:link w:val="834"/>
    <w:unhideWhenUsed/>
    <w:qFormat/>
    <w:pPr>
      <w:keepNext/>
      <w:spacing w:before="240" w:after="60"/>
      <w:outlineLvl w:val="1"/>
    </w:pPr>
    <w:rPr>
      <w:rFonts w:asciiTheme="majorHAnsi" w:hAnsiTheme="majorHAnsi" w:eastAsiaTheme="majorEastAsia" w:cstheme="majorBidi"/>
      <w:b/>
      <w:bCs/>
      <w:i/>
      <w:iCs/>
      <w:sz w:val="28"/>
      <w:szCs w:val="28"/>
    </w:rPr>
  </w:style>
  <w:style w:type="paragraph" w:styleId="664">
    <w:name w:val="Heading 3"/>
    <w:basedOn w:val="661"/>
    <w:next w:val="661"/>
    <w:link w:val="835"/>
    <w:uiPriority w:val="9"/>
    <w:semiHidden/>
    <w:unhideWhenUsed/>
    <w:qFormat/>
    <w:pPr>
      <w:keepNext/>
      <w:spacing w:before="240" w:after="60"/>
      <w:outlineLvl w:val="2"/>
    </w:pPr>
    <w:rPr>
      <w:rFonts w:asciiTheme="majorHAnsi" w:hAnsiTheme="majorHAnsi" w:eastAsiaTheme="majorEastAsia" w:cstheme="majorBidi"/>
      <w:b/>
      <w:bCs/>
      <w:sz w:val="26"/>
      <w:szCs w:val="26"/>
    </w:rPr>
  </w:style>
  <w:style w:type="paragraph" w:styleId="665">
    <w:name w:val="Heading 4"/>
    <w:basedOn w:val="661"/>
    <w:next w:val="661"/>
    <w:link w:val="836"/>
    <w:uiPriority w:val="9"/>
    <w:semiHidden/>
    <w:unhideWhenUsed/>
    <w:qFormat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666">
    <w:name w:val="Heading 5"/>
    <w:basedOn w:val="661"/>
    <w:next w:val="661"/>
    <w:link w:val="837"/>
    <w:uiPriority w:val="9"/>
    <w:semiHidden/>
    <w:unhideWhenUsed/>
    <w:qFormat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67">
    <w:name w:val="Heading 6"/>
    <w:basedOn w:val="661"/>
    <w:next w:val="661"/>
    <w:link w:val="838"/>
    <w:uiPriority w:val="9"/>
    <w:semiHidden/>
    <w:unhideWhenUsed/>
    <w:qFormat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668">
    <w:name w:val="Heading 7"/>
    <w:basedOn w:val="661"/>
    <w:next w:val="661"/>
    <w:link w:val="839"/>
    <w:uiPriority w:val="9"/>
    <w:semiHidden/>
    <w:unhideWhenUsed/>
    <w:qFormat/>
    <w:pPr>
      <w:spacing w:before="240" w:after="60"/>
      <w:outlineLvl w:val="6"/>
    </w:pPr>
    <w:rPr>
      <w:rFonts w:cstheme="majorBidi"/>
    </w:rPr>
  </w:style>
  <w:style w:type="paragraph" w:styleId="669">
    <w:name w:val="Heading 8"/>
    <w:basedOn w:val="661"/>
    <w:next w:val="661"/>
    <w:link w:val="840"/>
    <w:uiPriority w:val="9"/>
    <w:semiHidden/>
    <w:unhideWhenUsed/>
    <w:qFormat/>
    <w:pPr>
      <w:spacing w:before="240" w:after="60"/>
      <w:outlineLvl w:val="7"/>
    </w:pPr>
    <w:rPr>
      <w:rFonts w:cstheme="majorBidi"/>
      <w:i/>
      <w:iCs/>
    </w:rPr>
  </w:style>
  <w:style w:type="paragraph" w:styleId="670">
    <w:name w:val="Heading 9"/>
    <w:basedOn w:val="661"/>
    <w:next w:val="661"/>
    <w:link w:val="841"/>
    <w:uiPriority w:val="9"/>
    <w:semiHidden/>
    <w:unhideWhenUsed/>
    <w:qFormat/>
    <w:pPr>
      <w:spacing w:before="240" w:after="60"/>
      <w:outlineLvl w:val="8"/>
    </w:pPr>
    <w:rPr>
      <w:rFonts w:asciiTheme="majorHAnsi" w:hAnsiTheme="majorHAnsi" w:eastAsiaTheme="majorEastAsia" w:cstheme="majorBidi"/>
      <w:sz w:val="22"/>
      <w:szCs w:val="22"/>
    </w:rPr>
  </w:style>
  <w:style w:type="character" w:styleId="671" w:default="1">
    <w:name w:val="Default Paragraph Font"/>
    <w:uiPriority w:val="1"/>
    <w:semiHidden/>
    <w:unhideWhenUsed/>
  </w:style>
  <w:style w:type="table" w:styleId="672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73" w:default="1">
    <w:name w:val="No List"/>
    <w:uiPriority w:val="99"/>
    <w:semiHidden/>
    <w:unhideWhenUsed/>
  </w:style>
  <w:style w:type="character" w:styleId="674" w:customStyle="1">
    <w:name w:val="Heading 1 Char"/>
    <w:basedOn w:val="671"/>
    <w:uiPriority w:val="9"/>
    <w:rPr>
      <w:rFonts w:ascii="Arial" w:hAnsi="Arial" w:eastAsia="Arial" w:cs="Arial"/>
      <w:sz w:val="40"/>
      <w:szCs w:val="40"/>
    </w:rPr>
  </w:style>
  <w:style w:type="character" w:styleId="675" w:customStyle="1">
    <w:name w:val="Heading 2 Char"/>
    <w:basedOn w:val="671"/>
    <w:uiPriority w:val="9"/>
    <w:rPr>
      <w:rFonts w:ascii="Arial" w:hAnsi="Arial" w:eastAsia="Arial" w:cs="Arial"/>
      <w:sz w:val="34"/>
    </w:rPr>
  </w:style>
  <w:style w:type="character" w:styleId="676" w:customStyle="1">
    <w:name w:val="Heading 3 Char"/>
    <w:basedOn w:val="671"/>
    <w:uiPriority w:val="9"/>
    <w:rPr>
      <w:rFonts w:ascii="Arial" w:hAnsi="Arial" w:eastAsia="Arial" w:cs="Arial"/>
      <w:sz w:val="30"/>
      <w:szCs w:val="30"/>
    </w:rPr>
  </w:style>
  <w:style w:type="character" w:styleId="677" w:customStyle="1">
    <w:name w:val="Heading 4 Char"/>
    <w:basedOn w:val="671"/>
    <w:uiPriority w:val="9"/>
    <w:rPr>
      <w:rFonts w:ascii="Arial" w:hAnsi="Arial" w:eastAsia="Arial" w:cs="Arial"/>
      <w:b/>
      <w:bCs/>
      <w:sz w:val="26"/>
      <w:szCs w:val="26"/>
    </w:rPr>
  </w:style>
  <w:style w:type="character" w:styleId="678" w:customStyle="1">
    <w:name w:val="Heading 5 Char"/>
    <w:basedOn w:val="671"/>
    <w:uiPriority w:val="9"/>
    <w:rPr>
      <w:rFonts w:ascii="Arial" w:hAnsi="Arial" w:eastAsia="Arial" w:cs="Arial"/>
      <w:b/>
      <w:bCs/>
      <w:sz w:val="24"/>
      <w:szCs w:val="24"/>
    </w:rPr>
  </w:style>
  <w:style w:type="character" w:styleId="679" w:customStyle="1">
    <w:name w:val="Heading 6 Char"/>
    <w:basedOn w:val="671"/>
    <w:uiPriority w:val="9"/>
    <w:rPr>
      <w:rFonts w:ascii="Arial" w:hAnsi="Arial" w:eastAsia="Arial" w:cs="Arial"/>
      <w:b/>
      <w:bCs/>
      <w:sz w:val="22"/>
      <w:szCs w:val="22"/>
    </w:rPr>
  </w:style>
  <w:style w:type="character" w:styleId="680" w:customStyle="1">
    <w:name w:val="Heading 7 Char"/>
    <w:basedOn w:val="671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681" w:customStyle="1">
    <w:name w:val="Heading 8 Char"/>
    <w:basedOn w:val="671"/>
    <w:uiPriority w:val="9"/>
    <w:rPr>
      <w:rFonts w:ascii="Arial" w:hAnsi="Arial" w:eastAsia="Arial" w:cs="Arial"/>
      <w:i/>
      <w:iCs/>
      <w:sz w:val="22"/>
      <w:szCs w:val="22"/>
    </w:rPr>
  </w:style>
  <w:style w:type="character" w:styleId="682" w:customStyle="1">
    <w:name w:val="Heading 9 Char"/>
    <w:basedOn w:val="671"/>
    <w:uiPriority w:val="9"/>
    <w:rPr>
      <w:rFonts w:ascii="Arial" w:hAnsi="Arial" w:eastAsia="Arial" w:cs="Arial"/>
      <w:i/>
      <w:iCs/>
      <w:sz w:val="21"/>
      <w:szCs w:val="21"/>
    </w:rPr>
  </w:style>
  <w:style w:type="character" w:styleId="683" w:customStyle="1">
    <w:name w:val="Title Char"/>
    <w:basedOn w:val="671"/>
    <w:uiPriority w:val="10"/>
    <w:rPr>
      <w:sz w:val="48"/>
      <w:szCs w:val="48"/>
    </w:rPr>
  </w:style>
  <w:style w:type="character" w:styleId="684" w:customStyle="1">
    <w:name w:val="Subtitle Char"/>
    <w:basedOn w:val="671"/>
    <w:uiPriority w:val="11"/>
    <w:rPr>
      <w:sz w:val="24"/>
      <w:szCs w:val="24"/>
    </w:rPr>
  </w:style>
  <w:style w:type="character" w:styleId="685" w:customStyle="1">
    <w:name w:val="Quote Char"/>
    <w:uiPriority w:val="29"/>
    <w:rPr>
      <w:i/>
    </w:rPr>
  </w:style>
  <w:style w:type="character" w:styleId="686" w:customStyle="1">
    <w:name w:val="Intense Quote Char"/>
    <w:uiPriority w:val="30"/>
    <w:rPr>
      <w:i/>
    </w:rPr>
  </w:style>
  <w:style w:type="character" w:styleId="687" w:customStyle="1">
    <w:name w:val="Header Char"/>
    <w:basedOn w:val="671"/>
    <w:uiPriority w:val="99"/>
  </w:style>
  <w:style w:type="character" w:styleId="688" w:customStyle="1">
    <w:name w:val="Footer Char"/>
    <w:basedOn w:val="671"/>
    <w:uiPriority w:val="99"/>
  </w:style>
  <w:style w:type="paragraph" w:styleId="689">
    <w:name w:val="Caption"/>
    <w:basedOn w:val="661"/>
    <w:next w:val="661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90" w:customStyle="1">
    <w:name w:val="Caption Char"/>
    <w:uiPriority w:val="99"/>
  </w:style>
  <w:style w:type="table" w:styleId="691" w:customStyle="1">
    <w:name w:val="Table Grid Light"/>
    <w:basedOn w:val="672"/>
    <w:uiPriority w:val="59"/>
    <w:pPr>
      <w:spacing w:after="0" w:line="240" w:lineRule="auto"/>
    </w:pPr>
    <w:tblPr>
      <w:tblInd w:w="0" w:type="dxa"/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92">
    <w:name w:val="Plain Table 1"/>
    <w:basedOn w:val="672"/>
    <w:uiPriority w:val="59"/>
    <w:pPr>
      <w:spacing w:after="0" w:line="240" w:lineRule="auto"/>
    </w:pPr>
    <w:tblPr>
      <w:tblInd w:w="0" w:type="dxa"/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3">
    <w:name w:val="Plain Table 2"/>
    <w:basedOn w:val="67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4">
    <w:name w:val="Plain Table 3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95">
    <w:name w:val="Plain Table 4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6">
    <w:name w:val="Plain Table 5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97">
    <w:name w:val="Grid Table 1 Light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8" w:customStyle="1">
    <w:name w:val="Grid Table 1 Light - Accent 1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7B4D8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9" w:customStyle="1">
    <w:name w:val="Grid Table 1 Light - Accent 2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DA9896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0" w:customStyle="1">
    <w:name w:val="Grid Table 1 Light - Accent 3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4D79D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1" w:customStyle="1">
    <w:name w:val="Grid Table 1 Light - Accent 4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B4A4C8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2" w:customStyle="1">
    <w:name w:val="Grid Table 1 Light - Accent 5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5CEDD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3" w:customStyle="1">
    <w:name w:val="Grid Table 1 Light - Accent 6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AC192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4">
    <w:name w:val="Grid Table 2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5" w:customStyle="1">
    <w:name w:val="Grid Table 2 - Accent 1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D8AC2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5D8AC2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6" w:customStyle="1">
    <w:name w:val="Grid Table 2 - Accent 2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D99695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7" w:customStyle="1">
    <w:name w:val="Grid Table 2 - Accent 3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9ABB59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8" w:customStyle="1">
    <w:name w:val="Grid Table 2 - Accent 4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B2A1C6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9" w:customStyle="1">
    <w:name w:val="Grid Table 2 - Accent 5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BACC6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0" w:customStyle="1">
    <w:name w:val="Grid Table 2 - Accent 6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79646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1">
    <w:name w:val="Grid Table 3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2" w:customStyle="1">
    <w:name w:val="Grid Table 3 - Accent 1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3" w:customStyle="1">
    <w:name w:val="Grid Table 3 - Accent 2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4" w:customStyle="1">
    <w:name w:val="Grid Table 3 - Accent 3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5" w:customStyle="1">
    <w:name w:val="Grid Table 3 - Accent 4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6" w:customStyle="1">
    <w:name w:val="Grid Table 3 - Accent 5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7" w:customStyle="1">
    <w:name w:val="Grid Table 3 - Accent 6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8">
    <w:name w:val="Grid Table 4"/>
    <w:basedOn w:val="67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19" w:customStyle="1">
    <w:name w:val="Grid Table 4 - Accent 1"/>
    <w:basedOn w:val="67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  <w:insideV w:val="single" w:color="9BB7D9" w:themeColor="accen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d8ac2" w:themeColor="accent1" w:themeTint="EA" w:fill="5d8ac2" w:themeFill="accent1" w:themeFillTint="EA"/>
        <w:tcBorders>
          <w:top w:val="single" w:color="5D8AC2" w:themeColor="accent1" w:themeTint="EA" w:sz="4" w:space="0"/>
          <w:left w:val="single" w:color="5D8AC2" w:themeColor="accent1" w:themeTint="EA" w:sz="4" w:space="0"/>
          <w:bottom w:val="single" w:color="5D8AC2" w:themeColor="accent1" w:themeTint="EA" w:sz="4" w:space="0"/>
          <w:right w:val="single" w:color="5D8AC2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D8AC2" w:themeColor="accent1" w:themeTint="EA" w:sz="4" w:space="0"/>
        </w:tcBorders>
      </w:tcPr>
    </w:tblStylePr>
  </w:style>
  <w:style w:type="table" w:styleId="720" w:customStyle="1">
    <w:name w:val="Grid Table 4 - Accent 2"/>
    <w:basedOn w:val="67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  <w:insideV w:val="single" w:color="DB9B9A" w:themeColor="accent2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4" w:space="0"/>
          <w:left w:val="single" w:color="D99695" w:themeColor="accent2" w:themeTint="97" w:sz="4" w:space="0"/>
          <w:bottom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D99695" w:themeColor="accent2" w:themeTint="97" w:sz="4" w:space="0"/>
        </w:tcBorders>
      </w:tcPr>
    </w:tblStylePr>
  </w:style>
  <w:style w:type="table" w:styleId="721" w:customStyle="1">
    <w:name w:val="Grid Table 4 - Accent 3"/>
    <w:basedOn w:val="67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  <w:insideV w:val="single" w:color="C6D8A1" w:themeColor="accent3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abb59" w:themeColor="accent3" w:themeTint="FE" w:fill="9abb59" w:themeFill="accent3" w:themeFillTint="FE"/>
        <w:tcBorders>
          <w:top w:val="single" w:color="9ABB59" w:themeColor="accent3" w:themeTint="FE" w:sz="4" w:space="0"/>
          <w:left w:val="single" w:color="9ABB59" w:themeColor="accent3" w:themeTint="FE" w:sz="4" w:space="0"/>
          <w:bottom w:val="single" w:color="9ABB59" w:themeColor="accent3" w:themeTint="FE" w:sz="4" w:space="0"/>
          <w:right w:val="single" w:color="9ABB59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ABB59" w:themeColor="accent3" w:themeTint="FE" w:sz="4" w:space="0"/>
        </w:tcBorders>
      </w:tcPr>
    </w:tblStylePr>
  </w:style>
  <w:style w:type="table" w:styleId="722" w:customStyle="1">
    <w:name w:val="Grid Table 4 - Accent 4"/>
    <w:basedOn w:val="67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  <w:insideV w:val="single" w:color="B7A7CA" w:themeColor="accent4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4" w:space="0"/>
          <w:left w:val="single" w:color="B2A1C6" w:themeColor="accent4" w:themeTint="9A" w:sz="4" w:space="0"/>
          <w:bottom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B2A1C6" w:themeColor="accent4" w:themeTint="9A" w:sz="4" w:space="0"/>
        </w:tcBorders>
      </w:tcPr>
    </w:tblStylePr>
  </w:style>
  <w:style w:type="table" w:styleId="723" w:customStyle="1">
    <w:name w:val="Grid Table 4 - Accent 5"/>
    <w:basedOn w:val="67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</w:tcBorders>
      </w:tcPr>
    </w:tblStylePr>
  </w:style>
  <w:style w:type="table" w:styleId="724" w:customStyle="1">
    <w:name w:val="Grid Table 4 - Accent 6"/>
    <w:basedOn w:val="67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</w:tcBorders>
      </w:tcPr>
    </w:tblStylePr>
  </w:style>
  <w:style w:type="table" w:styleId="725">
    <w:name w:val="Grid Table 5 Dark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8a8a8a" w:themeColor="text1" w:themeTint="75" w:fill="8a8a8a" w:themeFill="text1" w:themeFillTint="75"/>
      </w:tcPr>
    </w:tblStylePr>
    <w:tblStylePr w:type="band1Vert">
      <w:tcPr>
        <w:shd w:val="clear" w:color="8a8a8a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</w:style>
  <w:style w:type="table" w:styleId="726" w:customStyle="1">
    <w:name w:val="Grid Table 5 Dark- Accent 1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5f1" w:themeColor="accent1" w:themeTint="34" w:fill="dae5f1" w:themeFill="accent1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aec4e0" w:themeColor="accent1" w:themeTint="75" w:fill="aec4e0" w:themeFill="accent1" w:themeFillTint="75"/>
      </w:tcPr>
    </w:tblStylePr>
    <w:tblStylePr w:type="band1Vert">
      <w:tcPr>
        <w:shd w:val="clear" w:color="aec4e0" w:themeColor="accent1" w:themeTint="75" w:fill="aec4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  <w:tcBorders>
          <w:top w:val="single" w:color="FFFFFF" w:themeColor="light1" w:sz="4" w:space="0"/>
        </w:tcBorders>
      </w:tcPr>
    </w:tblStylePr>
  </w:style>
  <w:style w:type="table" w:styleId="727" w:customStyle="1">
    <w:name w:val="Grid Table 5 Dark - Accent 2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2dcdc" w:themeColor="accent2" w:themeTint="32" w:fill="f2dcdc" w:themeFill="accent2" w:themeFillTint="32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e2aead" w:themeColor="accent2" w:themeTint="75" w:fill="e2aead" w:themeFill="accent2" w:themeFillTint="75"/>
      </w:tcPr>
    </w:tblStylePr>
    <w:tblStylePr w:type="band1Vert">
      <w:tcPr>
        <w:shd w:val="clear" w:color="e2aead" w:themeColor="accent2" w:themeTint="75" w:fill="e2aead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  <w:tcBorders>
          <w:top w:val="single" w:color="FFFFFF" w:themeColor="light1" w:sz="4" w:space="0"/>
        </w:tcBorders>
      </w:tcPr>
    </w:tblStylePr>
  </w:style>
  <w:style w:type="table" w:styleId="728" w:customStyle="1">
    <w:name w:val="Grid Table 5 Dark - Accent 3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af1dc" w:themeColor="accent3" w:themeTint="34" w:fill="eaf1dc" w:themeFill="accent3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d0dfb2" w:themeColor="accent3" w:themeTint="75" w:fill="d0dfb2" w:themeFill="accent3" w:themeFillTint="75"/>
      </w:tcPr>
    </w:tblStylePr>
    <w:tblStylePr w:type="band1Vert">
      <w:tcPr>
        <w:shd w:val="clear" w:color="d0dfb2" w:themeColor="accent3" w:themeTint="75" w:fill="d0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  <w:tcBorders>
          <w:top w:val="single" w:color="FFFFFF" w:themeColor="light1" w:sz="4" w:space="0"/>
        </w:tcBorders>
      </w:tcPr>
    </w:tblStylePr>
  </w:style>
  <w:style w:type="table" w:styleId="729" w:customStyle="1">
    <w:name w:val="Grid Table 5 Dark- Accent 4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5dfec" w:themeColor="accent4" w:themeTint="34" w:fill="e5dfec" w:themeFill="accent4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c4b7d4" w:themeColor="accent4" w:themeTint="75" w:fill="c4b7d4" w:themeFill="accent4" w:themeFillTint="75"/>
      </w:tcPr>
    </w:tblStylePr>
    <w:tblStylePr w:type="band1Vert">
      <w:tcPr>
        <w:shd w:val="clear" w:color="c4b7d4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  <w:tcBorders>
          <w:top w:val="single" w:color="FFFFFF" w:themeColor="light1" w:sz="4" w:space="0"/>
        </w:tcBorders>
      </w:tcPr>
    </w:tblStylePr>
  </w:style>
  <w:style w:type="table" w:styleId="730" w:customStyle="1">
    <w:name w:val="Grid Table 5 Dark - Accent 5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ef3" w:themeColor="accent5" w:themeTint="34" w:fill="daeef3" w:themeFill="accent5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acd8e4" w:themeColor="accent5" w:themeTint="75" w:fill="acd8e4" w:themeFill="accent5" w:themeFillTint="75"/>
      </w:tcPr>
    </w:tblStylePr>
    <w:tblStylePr w:type="band1Vert">
      <w:tcPr>
        <w:shd w:val="clear" w:color="acd8e4" w:themeColor="accent5" w:themeTint="75" w:fill="acd8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  <w:tcBorders>
          <w:top w:val="single" w:color="FFFFFF" w:themeColor="light1" w:sz="4" w:space="0"/>
        </w:tcBorders>
      </w:tcPr>
    </w:tblStylePr>
  </w:style>
  <w:style w:type="table" w:styleId="731" w:customStyle="1">
    <w:name w:val="Grid Table 5 Dark - Accent 6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de9d8" w:themeColor="accent6" w:themeTint="34" w:fill="fde9d8" w:themeFill="accent6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bceaa" w:themeColor="accent6" w:themeTint="75" w:fill="fbceaa" w:themeFill="accent6" w:themeFillTint="75"/>
      </w:tcPr>
    </w:tblStylePr>
    <w:tblStylePr w:type="band1Vert">
      <w:tcPr>
        <w:shd w:val="clear" w:color="fbceaa" w:themeColor="accent6" w:themeTint="75" w:fill="fbceaa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  <w:tcBorders>
          <w:top w:val="single" w:color="FFFFFF" w:themeColor="light1" w:sz="4" w:space="0"/>
        </w:tcBorders>
      </w:tcPr>
    </w:tblStylePr>
  </w:style>
  <w:style w:type="table" w:styleId="732">
    <w:name w:val="Grid Table 6 Colorful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733" w:customStyle="1">
    <w:name w:val="Grid Table 6 Colorful - Accent 1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6BFDD" w:themeColor="accent1" w:themeTint="80" w:sz="4" w:space="0"/>
        <w:left w:val="single" w:color="A6BFDD" w:themeColor="accent1" w:themeTint="80" w:sz="4" w:space="0"/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b/>
        <w:color w:val="a6bfdd" w:themeColor="accent1" w:themeTint="80" w:themeShade="95"/>
      </w:rPr>
    </w:tblStylePr>
    <w:tblStylePr w:type="firstRow">
      <w:rPr>
        <w:b/>
        <w:color w:val="a6bfdd" w:themeColor="accent1" w:themeTint="80" w:themeShade="95"/>
      </w:rPr>
      <w:tcPr>
        <w:tcBorders>
          <w:bottom w:val="single" w:color="A6BFDD" w:themeColor="accent1" w:themeTint="80" w:sz="12" w:space="0"/>
        </w:tcBorders>
      </w:tcPr>
    </w:tblStylePr>
    <w:tblStylePr w:type="lastCol">
      <w:rPr>
        <w:b/>
        <w:color w:val="a6bfdd" w:themeColor="accent1" w:themeTint="80" w:themeShade="95"/>
      </w:rPr>
    </w:tblStylePr>
    <w:tblStylePr w:type="lastRow">
      <w:rPr>
        <w:b/>
        <w:color w:val="a6bfdd" w:themeColor="accent1" w:themeTint="80" w:themeShade="95"/>
      </w:rPr>
    </w:tblStylePr>
  </w:style>
  <w:style w:type="table" w:styleId="734" w:customStyle="1">
    <w:name w:val="Grid Table 6 Colorful - Accent 2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</w:tblStylePr>
  </w:style>
  <w:style w:type="table" w:styleId="735" w:customStyle="1">
    <w:name w:val="Grid Table 6 Colorful - Accent 3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ABB59" w:themeColor="accent3" w:themeTint="FE" w:sz="4" w:space="0"/>
        <w:left w:val="single" w:color="9ABB59" w:themeColor="accent3" w:themeTint="FE" w:sz="4" w:space="0"/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b/>
        <w:color w:val="9abb59" w:themeColor="accent3" w:themeTint="FE" w:themeShade="95"/>
      </w:rPr>
    </w:tblStylePr>
    <w:tblStylePr w:type="firstRow">
      <w:rPr>
        <w:b/>
        <w:color w:val="9abb59" w:themeColor="accent3" w:themeTint="FE" w:themeShade="95"/>
      </w:rPr>
      <w:tcPr>
        <w:tcBorders>
          <w:bottom w:val="single" w:color="9ABB59" w:themeColor="accent3" w:themeTint="FE" w:sz="12" w:space="0"/>
        </w:tcBorders>
      </w:tcPr>
    </w:tblStylePr>
    <w:tblStylePr w:type="lastCol">
      <w:rPr>
        <w:b/>
        <w:color w:val="9abb59" w:themeColor="accent3" w:themeTint="FE" w:themeShade="95"/>
      </w:rPr>
    </w:tblStylePr>
    <w:tblStylePr w:type="lastRow">
      <w:rPr>
        <w:b/>
        <w:color w:val="9abb59" w:themeColor="accent3" w:themeTint="FE" w:themeShade="95"/>
      </w:rPr>
    </w:tblStylePr>
  </w:style>
  <w:style w:type="table" w:styleId="736" w:customStyle="1">
    <w:name w:val="Grid Table 6 Colorful - Accent 4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</w:tblStylePr>
  </w:style>
  <w:style w:type="table" w:styleId="737" w:customStyle="1">
    <w:name w:val="Grid Table 6 Colorful - Accent 5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4BACC6" w:themeColor="accent5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738" w:customStyle="1">
    <w:name w:val="Grid Table 6 Colorful - Accent 6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79646" w:themeColor="accent6" w:sz="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F79646" w:themeColor="accent6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739">
    <w:name w:val="Grid Table 7 Colorful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7F7F7F" w:themeColor="text1" w:themeTint="80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auto" w:sz="0" w:space="0"/>
          <w:left w:val="single" w:color="7F7F7F" w:themeColor="text1" w:themeTint="80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740" w:customStyle="1">
    <w:name w:val="Grid Table 7 Colorful - Accent 1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rFonts w:ascii="Arial" w:hAnsi="Arial"/>
        <w:i/>
        <w:color w:val="a6bfdd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A6BFDD" w:themeColor="accent1" w:themeTint="80" w:sz="4" w:space="0"/>
        </w:tcBorders>
      </w:tcPr>
    </w:tblStylePr>
    <w:tblStylePr w:type="firstRow">
      <w:rPr>
        <w:rFonts w:ascii="Arial" w:hAnsi="Arial"/>
        <w:b/>
        <w:color w:val="a6bfdd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A6BFDD" w:themeColor="accent1" w:themeTint="80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cPr>
        <w:shd w:val="clear" w:color="ffffff" w:fill="auto"/>
        <w:tcBorders>
          <w:top w:val="none" w:color="auto" w:sz="0" w:space="0"/>
          <w:left w:val="single" w:color="A6BFDD" w:themeColor="accent1" w:themeTint="80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A6BFDD" w:themeColor="accent1" w:themeTint="80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741" w:customStyle="1">
    <w:name w:val="Grid Table 7 Colorful - Accent 2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b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D99695" w:themeColor="accent2" w:themeTint="97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auto" w:sz="0" w:space="0"/>
          <w:left w:val="single" w:color="D99695" w:themeColor="accent2" w:themeTint="97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742" w:customStyle="1">
    <w:name w:val="Grid Table 7 Colorful - Accent 3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rFonts w:ascii="Arial" w:hAnsi="Arial"/>
        <w:i/>
        <w:color w:val="9abb59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9ABB59" w:themeColor="accent3" w:themeTint="FE" w:sz="4" w:space="0"/>
        </w:tcBorders>
      </w:tcPr>
    </w:tblStylePr>
    <w:tblStylePr w:type="firstRow">
      <w:rPr>
        <w:rFonts w:ascii="Arial" w:hAnsi="Arial"/>
        <w:b/>
        <w:color w:val="9abb59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9ABB59" w:themeColor="accent3" w:themeTint="FE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cPr>
        <w:shd w:val="clear" w:color="ffffff" w:fill="auto"/>
        <w:tcBorders>
          <w:top w:val="none" w:color="auto" w:sz="0" w:space="0"/>
          <w:left w:val="single" w:color="9ABB59" w:themeColor="accent3" w:themeTint="FE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9ABB59" w:themeColor="accent3" w:themeTint="FE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743" w:customStyle="1">
    <w:name w:val="Grid Table 7 Colorful - Accent 4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b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B2A1C6" w:themeColor="accent4" w:themeTint="9A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auto" w:sz="0" w:space="0"/>
          <w:left w:val="single" w:color="B2A1C6" w:themeColor="accent4" w:themeTint="9A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744" w:customStyle="1">
    <w:name w:val="Grid Table 7 Colorful - Accent 5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rFonts w:ascii="Arial" w:hAnsi="Arial"/>
        <w:i/>
        <w:color w:val="266779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99D0DE" w:themeColor="accent5" w:themeTint="90" w:sz="4" w:space="0"/>
        </w:tcBorders>
      </w:tcPr>
    </w:tblStylePr>
    <w:tblStylePr w:type="firstRow">
      <w:rPr>
        <w:rFonts w:ascii="Arial" w:hAnsi="Arial"/>
        <w:b/>
        <w:color w:val="266779" w:themeColor="accent5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99D0DE" w:themeColor="accent5" w:themeTint="90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cPr>
        <w:shd w:val="clear" w:color="ffffff" w:fill="auto"/>
        <w:tcBorders>
          <w:top w:val="none" w:color="auto" w:sz="0" w:space="0"/>
          <w:left w:val="single" w:color="99D0DE" w:themeColor="accent5" w:themeTint="90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cPr>
        <w:shd w:val="clear" w:color="ffffff" w:themeColor="light1" w:fill="ffffff" w:themeFill="light1"/>
        <w:tcBorders>
          <w:top w:val="single" w:color="99D0DE" w:themeColor="accent5" w:themeTint="90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745" w:customStyle="1">
    <w:name w:val="Grid Table 7 Colorful - Accent 6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15407" w:themeColor="accent6" w:themeShade="95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  <w:tblStylePr w:type="firstCol">
      <w:rPr>
        <w:rFonts w:ascii="Arial" w:hAnsi="Arial"/>
        <w:i/>
        <w:color w:val="b15407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FAC396" w:themeColor="accent6" w:themeTint="90" w:sz="4" w:space="0"/>
        </w:tcBorders>
      </w:tcPr>
    </w:tblStylePr>
    <w:tblStylePr w:type="firstRow">
      <w:rPr>
        <w:rFonts w:ascii="Arial" w:hAnsi="Arial"/>
        <w:b/>
        <w:color w:val="b15407" w:themeColor="accent6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FAC396" w:themeColor="accent6" w:themeTint="90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cPr>
        <w:shd w:val="clear" w:color="ffffff" w:fill="auto"/>
        <w:tcBorders>
          <w:top w:val="none" w:color="auto" w:sz="0" w:space="0"/>
          <w:left w:val="single" w:color="FAC396" w:themeColor="accent6" w:themeTint="90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cPr>
        <w:shd w:val="clear" w:color="ffffff" w:themeColor="light1" w:fill="ffffff" w:themeFill="light1"/>
        <w:tcBorders>
          <w:top w:val="single" w:color="FAC396" w:themeColor="accent6" w:themeTint="90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746">
    <w:name w:val="List Table 1 Light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 w:customStyle="1">
    <w:name w:val="List Table 1 Light - Accent 1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 w:customStyle="1">
    <w:name w:val="List Table 1 Light - Accent 2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C0504D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C0504D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 w:customStyle="1">
    <w:name w:val="List Table 1 Light - Accent 3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9BBB59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B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0" w:customStyle="1">
    <w:name w:val="List Table 1 Light - Accent 4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8064A2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8064A2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1" w:customStyle="1">
    <w:name w:val="List Table 1 Light - Accent 5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BACC6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2" w:customStyle="1">
    <w:name w:val="List Table 1 Light - Accent 6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79646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3">
    <w:name w:val="List Table 2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754" w:customStyle="1">
    <w:name w:val="List Table 2 - Accent 1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BB7D9" w:themeColor="accent1" w:themeTint="90" w:sz="4" w:space="0"/>
        <w:bottom w:val="single" w:color="9BB7D9" w:themeColor="accent1" w:themeTint="90" w:sz="4" w:space="0"/>
        <w:insideH w:val="single" w:color="9BB7D9" w:themeColor="accen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</w:style>
  <w:style w:type="table" w:styleId="755" w:customStyle="1">
    <w:name w:val="List Table 2 - Accent 2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B9B9A" w:themeColor="accent2" w:themeTint="90" w:sz="4" w:space="0"/>
        <w:bottom w:val="single" w:color="DB9B9A" w:themeColor="accent2" w:themeTint="90" w:sz="4" w:space="0"/>
        <w:insideH w:val="single" w:color="DB9B9A" w:themeColor="accent2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</w:style>
  <w:style w:type="table" w:styleId="756" w:customStyle="1">
    <w:name w:val="List Table 2 - Accent 3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6D8A1" w:themeColor="accent3" w:themeTint="90" w:sz="4" w:space="0"/>
        <w:bottom w:val="single" w:color="C6D8A1" w:themeColor="accent3" w:themeTint="90" w:sz="4" w:space="0"/>
        <w:insideH w:val="single" w:color="C6D8A1" w:themeColor="accent3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</w:style>
  <w:style w:type="table" w:styleId="757" w:customStyle="1">
    <w:name w:val="List Table 2 - Accent 4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7A7CA" w:themeColor="accent4" w:themeTint="90" w:sz="4" w:space="0"/>
        <w:bottom w:val="single" w:color="B7A7CA" w:themeColor="accent4" w:themeTint="90" w:sz="4" w:space="0"/>
        <w:insideH w:val="single" w:color="B7A7CA" w:themeColor="accent4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</w:style>
  <w:style w:type="table" w:styleId="758" w:customStyle="1">
    <w:name w:val="List Table 2 - Accent 5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9D0DE" w:themeColor="accent5" w:themeTint="90" w:sz="4" w:space="0"/>
        <w:bottom w:val="single" w:color="99D0DE" w:themeColor="accent5" w:themeTint="90" w:sz="4" w:space="0"/>
        <w:insideH w:val="single" w:color="99D0DE" w:themeColor="accent5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</w:style>
  <w:style w:type="table" w:styleId="759" w:customStyle="1">
    <w:name w:val="List Table 2 - Accent 6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AC396" w:themeColor="accent6" w:themeTint="90" w:sz="4" w:space="0"/>
        <w:bottom w:val="single" w:color="FAC396" w:themeColor="accent6" w:themeTint="90" w:sz="4" w:space="0"/>
        <w:insideH w:val="single" w:color="FAC396" w:themeColor="accent6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</w:style>
  <w:style w:type="table" w:styleId="760">
    <w:name w:val="List Table 3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1" w:customStyle="1">
    <w:name w:val="List Table 3 - Accent 1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4F81BD" w:themeColor="accent1" w:sz="4" w:space="0"/>
          <w:bottom w:val="single" w:color="4F81BD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F81BD" w:themeColor="accent1" w:sz="4" w:space="0"/>
          <w:right w:val="single" w:color="4F81BD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2" w:customStyle="1">
    <w:name w:val="List Table 3 - Accent 2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99695" w:themeColor="accent2" w:themeTint="97" w:sz="4" w:space="0"/>
          <w:bottom w:val="single" w:color="D99695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3" w:customStyle="1">
    <w:name w:val="List Table 3 - Accent 3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3D69B" w:themeColor="accent3" w:themeTint="98" w:sz="4" w:space="0"/>
        <w:left w:val="single" w:color="C3D69B" w:themeColor="accent3" w:themeTint="98" w:sz="4" w:space="0"/>
        <w:bottom w:val="single" w:color="C3D69B" w:themeColor="accent3" w:themeTint="98" w:sz="4" w:space="0"/>
        <w:right w:val="single" w:color="C3D69B" w:themeColor="accent3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3D69B" w:themeColor="accent3" w:themeTint="98" w:sz="4" w:space="0"/>
          <w:bottom w:val="single" w:color="C3D69B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3D69B" w:themeColor="accent3" w:themeTint="98" w:sz="4" w:space="0"/>
          <w:right w:val="single" w:color="C3D69B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3d69b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4" w:customStyle="1">
    <w:name w:val="List Table 3 - Accent 4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2A1C6" w:themeColor="accent4" w:themeTint="9A" w:sz="4" w:space="0"/>
          <w:bottom w:val="single" w:color="B2A1C6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5" w:customStyle="1">
    <w:name w:val="List Table 3 - Accent 5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2CCDC" w:themeColor="accent5" w:themeTint="9A" w:sz="4" w:space="0"/>
        <w:left w:val="single" w:color="92CCDC" w:themeColor="accent5" w:themeTint="9A" w:sz="4" w:space="0"/>
        <w:bottom w:val="single" w:color="92CCDC" w:themeColor="accent5" w:themeTint="9A" w:sz="4" w:space="0"/>
        <w:right w:val="single" w:color="92CCDC" w:themeColor="accent5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92CCDC" w:themeColor="accent5" w:themeTint="9A" w:sz="4" w:space="0"/>
          <w:bottom w:val="single" w:color="92CCDC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2CCDC" w:themeColor="accent5" w:themeTint="9A" w:sz="4" w:space="0"/>
          <w:right w:val="single" w:color="92CCDC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2ccdc" w:themeColor="accent5" w:themeTint="9A" w:fill="92cc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6" w:customStyle="1">
    <w:name w:val="List Table 3 - Accent 6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AC090" w:themeColor="accent6" w:themeTint="98" w:sz="4" w:space="0"/>
        <w:left w:val="single" w:color="FAC090" w:themeColor="accent6" w:themeTint="98" w:sz="4" w:space="0"/>
        <w:bottom w:val="single" w:color="FAC090" w:themeColor="accent6" w:themeTint="98" w:sz="4" w:space="0"/>
        <w:right w:val="single" w:color="FAC090" w:themeColor="accent6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AC090" w:themeColor="accent6" w:themeTint="98" w:sz="4" w:space="0"/>
          <w:bottom w:val="single" w:color="FAC09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AC090" w:themeColor="accent6" w:themeTint="98" w:sz="4" w:space="0"/>
          <w:right w:val="single" w:color="FAC09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ac090" w:themeColor="accent6" w:themeTint="98" w:fill="fac0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7">
    <w:name w:val="List Table 4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8" w:customStyle="1">
    <w:name w:val="List Table 4 - Accent 1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9" w:customStyle="1">
    <w:name w:val="List Table 4 - Accent 2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 w:customStyle="1">
    <w:name w:val="List Table 4 - Accent 3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1" w:customStyle="1">
    <w:name w:val="List Table 4 - Accent 4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2" w:customStyle="1">
    <w:name w:val="List Table 4 - Accent 5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3" w:customStyle="1">
    <w:name w:val="List Table 4 - Accent 6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4">
    <w:name w:val="List Table 5 Dark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75" w:customStyle="1">
    <w:name w:val="List Table 5 Dark - Accent 1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4F81BD" w:themeColor="accent1" w:sz="32" w:space="0"/>
        <w:left w:val="single" w:color="4F81BD" w:themeColor="accent1" w:sz="32" w:space="0"/>
        <w:bottom w:val="single" w:color="4F81BD" w:themeColor="accent1" w:sz="32" w:space="0"/>
        <w:right w:val="single" w:color="4F81BD" w:themeColor="accent1" w:sz="32" w:space="0"/>
      </w:tblBorders>
      <w:shd w:val="clear" w:color="4f81bd" w:themeColor="accent1" w:fill="4f81bd" w:themeFill="accent1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4f81bd" w:themeColor="accent1" w:fill="4f81bd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4F81BD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4f81bd" w:themeColor="accent1" w:fill="4f81bd" w:themeFill="accent1"/>
        <w:tcBorders>
          <w:top w:val="single" w:color="4F81BD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F81BD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76" w:customStyle="1">
    <w:name w:val="List Table 5 Dark - Accent 2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99695" w:themeColor="accent2" w:themeTint="97" w:sz="32" w:space="0"/>
        <w:left w:val="single" w:color="D99695" w:themeColor="accent2" w:themeTint="97" w:sz="32" w:space="0"/>
        <w:bottom w:val="single" w:color="D99695" w:themeColor="accent2" w:themeTint="97" w:sz="32" w:space="0"/>
        <w:right w:val="single" w:color="D99695" w:themeColor="accent2" w:themeTint="97" w:sz="32" w:space="0"/>
      </w:tblBorders>
      <w:shd w:val="clear" w:color="d99695" w:themeColor="accent2" w:themeTint="97" w:fill="d99695" w:themeFill="accent2" w:themeFillTint="97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d99695" w:themeColor="accent2" w:themeTint="97" w:fill="d99695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D99695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D99695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77" w:customStyle="1">
    <w:name w:val="List Table 5 Dark - Accent 3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3D69B" w:themeColor="accent3" w:themeTint="98" w:sz="32" w:space="0"/>
        <w:left w:val="single" w:color="C3D69B" w:themeColor="accent3" w:themeTint="98" w:sz="32" w:space="0"/>
        <w:bottom w:val="single" w:color="C3D69B" w:themeColor="accent3" w:themeTint="98" w:sz="32" w:space="0"/>
        <w:right w:val="single" w:color="C3D69B" w:themeColor="accent3" w:themeTint="98" w:sz="32" w:space="0"/>
      </w:tblBorders>
      <w:shd w:val="clear" w:color="c3d69b" w:themeColor="accent3" w:themeTint="98" w:fill="c3d69b" w:themeFill="accent3" w:themeFillTint="98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3d69b" w:themeColor="accent3" w:themeTint="98" w:fill="c3d69b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3D69B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c3d69b" w:themeColor="accent3" w:themeTint="98" w:fill="c3d69b" w:themeFill="accent3" w:themeFillTint="98"/>
        <w:tcBorders>
          <w:top w:val="single" w:color="C3D69B" w:themeColor="accent3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3D69B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78" w:customStyle="1">
    <w:name w:val="List Table 5 Dark - Accent 4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2A1C6" w:themeColor="accent4" w:themeTint="9A" w:sz="32" w:space="0"/>
        <w:left w:val="single" w:color="B2A1C6" w:themeColor="accent4" w:themeTint="9A" w:sz="32" w:space="0"/>
        <w:bottom w:val="single" w:color="B2A1C6" w:themeColor="accent4" w:themeTint="9A" w:sz="32" w:space="0"/>
        <w:right w:val="single" w:color="B2A1C6" w:themeColor="accent4" w:themeTint="9A" w:sz="32" w:space="0"/>
      </w:tblBorders>
      <w:shd w:val="clear" w:color="b2a1c6" w:themeColor="accent4" w:themeTint="9A" w:fill="b2a1c6" w:themeFill="accent4" w:themeFillTint="9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b2a1c6" w:themeColor="accent4" w:themeTint="9A" w:fill="b2a1c6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B2A1C6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B2A1C6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79" w:customStyle="1">
    <w:name w:val="List Table 5 Dark - Accent 5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2CCDC" w:themeColor="accent5" w:themeTint="9A" w:sz="32" w:space="0"/>
        <w:left w:val="single" w:color="92CCDC" w:themeColor="accent5" w:themeTint="9A" w:sz="32" w:space="0"/>
        <w:bottom w:val="single" w:color="92CCDC" w:themeColor="accent5" w:themeTint="9A" w:sz="32" w:space="0"/>
        <w:right w:val="single" w:color="92CCDC" w:themeColor="accent5" w:themeTint="9A" w:sz="32" w:space="0"/>
      </w:tblBorders>
      <w:shd w:val="clear" w:color="92ccdc" w:themeColor="accent5" w:themeTint="9A" w:fill="92ccdc" w:themeFill="accent5" w:themeFillTint="9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92ccdc" w:themeColor="accent5" w:themeTint="9A" w:fill="92ccdc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92CCDC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92ccdc" w:themeColor="accent5" w:themeTint="9A" w:fill="92ccdc" w:themeFill="accent5" w:themeFillTint="9A"/>
        <w:tcBorders>
          <w:top w:val="single" w:color="92CCDC" w:themeColor="accent5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92CCDC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80" w:customStyle="1">
    <w:name w:val="List Table 5 Dark - Accent 6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AC090" w:themeColor="accent6" w:themeTint="98" w:sz="32" w:space="0"/>
        <w:left w:val="single" w:color="FAC090" w:themeColor="accent6" w:themeTint="98" w:sz="32" w:space="0"/>
        <w:bottom w:val="single" w:color="FAC090" w:themeColor="accent6" w:themeTint="98" w:sz="32" w:space="0"/>
        <w:right w:val="single" w:color="FAC090" w:themeColor="accent6" w:themeTint="98" w:sz="32" w:space="0"/>
      </w:tblBorders>
      <w:shd w:val="clear" w:color="fac090" w:themeColor="accent6" w:themeTint="98" w:fill="fac090" w:themeFill="accent6" w:themeFillTint="98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ac090" w:themeColor="accent6" w:themeTint="98" w:fill="fac090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AC090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ac090" w:themeColor="accent6" w:themeTint="98" w:fill="fac090" w:themeFill="accent6" w:themeFillTint="98"/>
        <w:tcBorders>
          <w:top w:val="single" w:color="FAC090" w:themeColor="accent6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AC09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81">
    <w:name w:val="List Table 6 Colorful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7F7F7F" w:themeColor="text1" w:themeTint="80" w:sz="4" w:space="0"/>
        <w:bottom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782" w:customStyle="1">
    <w:name w:val="List Table 6 Colorful - Accent 1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4F81BD" w:themeColor="accent1" w:sz="4" w:space="0"/>
        <w:bottom w:val="single" w:color="4F81BD" w:themeColor="accen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b/>
        <w:color w:val="2a4a71" w:themeColor="accent1" w:themeShade="95"/>
      </w:rPr>
    </w:tblStylePr>
    <w:tblStylePr w:type="firstRow">
      <w:rPr>
        <w:b/>
        <w:color w:val="2a4a71" w:themeColor="accent1" w:themeShade="95"/>
      </w:rPr>
      <w:tcPr>
        <w:tcBorders>
          <w:bottom w:val="single" w:color="4F81BD" w:themeColor="accent1" w:sz="4" w:space="0"/>
        </w:tcBorders>
      </w:tcPr>
    </w:tblStylePr>
    <w:tblStylePr w:type="lastCol">
      <w:rPr>
        <w:b/>
        <w:color w:val="2a4a71" w:themeColor="accent1" w:themeShade="95"/>
      </w:rPr>
    </w:tblStylePr>
    <w:tblStylePr w:type="lastRow">
      <w:rPr>
        <w:b/>
        <w:color w:val="2a4a71" w:themeColor="accent1" w:themeShade="95"/>
      </w:rPr>
      <w:tcPr>
        <w:tcBorders>
          <w:top w:val="single" w:color="4F81BD" w:themeColor="accent1" w:sz="4" w:space="0"/>
        </w:tcBorders>
      </w:tcPr>
    </w:tblStylePr>
  </w:style>
  <w:style w:type="table" w:styleId="783" w:customStyle="1">
    <w:name w:val="List Table 6 Colorful - Accent 2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99695" w:themeColor="accent2" w:themeTint="97" w:sz="4" w:space="0"/>
        <w:bottom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4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  <w:tcPr>
        <w:tcBorders>
          <w:top w:val="single" w:color="D99695" w:themeColor="accent2" w:themeTint="97" w:sz="4" w:space="0"/>
        </w:tcBorders>
      </w:tcPr>
    </w:tblStylePr>
  </w:style>
  <w:style w:type="table" w:styleId="784" w:customStyle="1">
    <w:name w:val="List Table 6 Colorful - Accent 3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3D69B" w:themeColor="accent3" w:themeTint="98" w:sz="4" w:space="0"/>
        <w:bottom w:val="single" w:color="C3D69B" w:themeColor="accent3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b/>
        <w:color w:val="c3d69b" w:themeColor="accent3" w:themeTint="98" w:themeShade="95"/>
      </w:rPr>
    </w:tblStylePr>
    <w:tblStylePr w:type="firstRow">
      <w:rPr>
        <w:b/>
        <w:color w:val="c3d69b" w:themeColor="accent3" w:themeTint="98" w:themeShade="95"/>
      </w:rPr>
      <w:tcPr>
        <w:tcBorders>
          <w:bottom w:val="single" w:color="C3D69B" w:themeColor="accent3" w:themeTint="98" w:sz="4" w:space="0"/>
        </w:tcBorders>
      </w:tcPr>
    </w:tblStylePr>
    <w:tblStylePr w:type="lastCol">
      <w:rPr>
        <w:b/>
        <w:color w:val="c3d69b" w:themeColor="accent3" w:themeTint="98" w:themeShade="95"/>
      </w:rPr>
    </w:tblStylePr>
    <w:tblStylePr w:type="lastRow">
      <w:rPr>
        <w:b/>
        <w:color w:val="c3d69b" w:themeColor="accent3" w:themeTint="98" w:themeShade="95"/>
      </w:rPr>
      <w:tcPr>
        <w:tcBorders>
          <w:top w:val="single" w:color="C3D69B" w:themeColor="accent3" w:themeTint="98" w:sz="4" w:space="0"/>
        </w:tcBorders>
      </w:tcPr>
    </w:tblStylePr>
  </w:style>
  <w:style w:type="table" w:styleId="785" w:customStyle="1">
    <w:name w:val="List Table 6 Colorful - Accent 4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2A1C6" w:themeColor="accent4" w:themeTint="9A" w:sz="4" w:space="0"/>
        <w:bottom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4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  <w:tcPr>
        <w:tcBorders>
          <w:top w:val="single" w:color="B2A1C6" w:themeColor="accent4" w:themeTint="9A" w:sz="4" w:space="0"/>
        </w:tcBorders>
      </w:tcPr>
    </w:tblStylePr>
  </w:style>
  <w:style w:type="table" w:styleId="786" w:customStyle="1">
    <w:name w:val="List Table 6 Colorful - Accent 5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2CCDC" w:themeColor="accent5" w:themeTint="9A" w:sz="4" w:space="0"/>
        <w:bottom w:val="single" w:color="92CCDC" w:themeColor="accent5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b/>
        <w:color w:val="92ccdc" w:themeColor="accent5" w:themeTint="9A" w:themeShade="95"/>
      </w:rPr>
    </w:tblStylePr>
    <w:tblStylePr w:type="firstRow">
      <w:rPr>
        <w:b/>
        <w:color w:val="92ccdc" w:themeColor="accent5" w:themeTint="9A" w:themeShade="95"/>
      </w:rPr>
      <w:tcPr>
        <w:tcBorders>
          <w:bottom w:val="single" w:color="92CCDC" w:themeColor="accent5" w:themeTint="9A" w:sz="4" w:space="0"/>
        </w:tcBorders>
      </w:tcPr>
    </w:tblStylePr>
    <w:tblStylePr w:type="lastCol">
      <w:rPr>
        <w:b/>
        <w:color w:val="92ccdc" w:themeColor="accent5" w:themeTint="9A" w:themeShade="95"/>
      </w:rPr>
    </w:tblStylePr>
    <w:tblStylePr w:type="lastRow">
      <w:rPr>
        <w:b/>
        <w:color w:val="92ccdc" w:themeColor="accent5" w:themeTint="9A" w:themeShade="95"/>
      </w:rPr>
      <w:tcPr>
        <w:tcBorders>
          <w:top w:val="single" w:color="92CCDC" w:themeColor="accent5" w:themeTint="9A" w:sz="4" w:space="0"/>
        </w:tcBorders>
      </w:tcPr>
    </w:tblStylePr>
  </w:style>
  <w:style w:type="table" w:styleId="787" w:customStyle="1">
    <w:name w:val="List Table 6 Colorful - Accent 6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AC090" w:themeColor="accent6" w:themeTint="98" w:sz="4" w:space="0"/>
        <w:bottom w:val="single" w:color="FAC090" w:themeColor="accent6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b/>
        <w:color w:val="fac090" w:themeColor="accent6" w:themeTint="98" w:themeShade="95"/>
      </w:rPr>
    </w:tblStylePr>
    <w:tblStylePr w:type="firstRow">
      <w:rPr>
        <w:b/>
        <w:color w:val="fac090" w:themeColor="accent6" w:themeTint="98" w:themeShade="95"/>
      </w:rPr>
      <w:tcPr>
        <w:tcBorders>
          <w:bottom w:val="single" w:color="FAC090" w:themeColor="accent6" w:themeTint="98" w:sz="4" w:space="0"/>
        </w:tcBorders>
      </w:tcPr>
    </w:tblStylePr>
    <w:tblStylePr w:type="lastCol">
      <w:rPr>
        <w:b/>
        <w:color w:val="fac090" w:themeColor="accent6" w:themeTint="98" w:themeShade="95"/>
      </w:rPr>
    </w:tblStylePr>
    <w:tblStylePr w:type="lastRow">
      <w:rPr>
        <w:b/>
        <w:color w:val="fac090" w:themeColor="accent6" w:themeTint="98" w:themeShade="95"/>
      </w:rPr>
      <w:tcPr>
        <w:tcBorders>
          <w:top w:val="single" w:color="FAC090" w:themeColor="accent6" w:themeTint="98" w:sz="4" w:space="0"/>
        </w:tcBorders>
      </w:tcPr>
    </w:tblStylePr>
  </w:style>
  <w:style w:type="table" w:styleId="788">
    <w:name w:val="List Table 7 Colorful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7F7F7F" w:themeColor="text1" w:themeTint="80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auto" w:sz="0" w:space="0"/>
          <w:left w:val="single" w:color="7F7F7F" w:themeColor="text1" w:themeTint="80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789" w:customStyle="1">
    <w:name w:val="List Table 7 Colorful - Accent 1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4F81BD" w:themeColor="accen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rFonts w:ascii="Arial" w:hAnsi="Arial"/>
        <w:i/>
        <w:color w:val="2a4a71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4F81BD" w:themeColor="accent1" w:sz="4" w:space="0"/>
        </w:tcBorders>
      </w:tcPr>
    </w:tblStylePr>
    <w:tblStylePr w:type="firstRow">
      <w:rPr>
        <w:rFonts w:ascii="Arial" w:hAnsi="Arial"/>
        <w:i/>
        <w:color w:val="2a4a71" w:themeColor="accent1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4F81BD" w:themeColor="accent1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cPr>
        <w:shd w:val="clear" w:color="ffffff" w:fill="auto"/>
        <w:tcBorders>
          <w:top w:val="none" w:color="auto" w:sz="0" w:space="0"/>
          <w:left w:val="single" w:color="4F81BD" w:themeColor="accent1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cPr>
        <w:shd w:val="clear" w:color="ffffff" w:themeColor="light1" w:fill="ffffff" w:themeFill="light1"/>
        <w:tcBorders>
          <w:top w:val="single" w:color="4F81BD" w:themeColor="accent1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790" w:customStyle="1">
    <w:name w:val="List Table 7 Colorful - Accent 2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D99695" w:themeColor="accent2" w:themeTint="97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auto" w:sz="0" w:space="0"/>
          <w:left w:val="single" w:color="D99695" w:themeColor="accent2" w:themeTint="97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791" w:customStyle="1">
    <w:name w:val="List Table 7 Colorful - Accent 3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C3D69B" w:themeColor="accent3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rFonts w:ascii="Arial" w:hAnsi="Arial"/>
        <w:i/>
        <w:color w:val="c3d69b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C3D69B" w:themeColor="accent3" w:themeTint="98" w:sz="4" w:space="0"/>
        </w:tcBorders>
      </w:tcPr>
    </w:tblStylePr>
    <w:tblStylePr w:type="firstRow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C3D69B" w:themeColor="accent3" w:themeTint="98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fill="auto"/>
        <w:tcBorders>
          <w:top w:val="none" w:color="auto" w:sz="0" w:space="0"/>
          <w:left w:val="single" w:color="C3D69B" w:themeColor="accent3" w:themeTint="98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C3D69B" w:themeColor="accent3" w:themeTint="98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792" w:customStyle="1">
    <w:name w:val="List Table 7 Colorful - Accent 4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B2A1C6" w:themeColor="accent4" w:themeTint="9A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auto" w:sz="0" w:space="0"/>
          <w:left w:val="single" w:color="B2A1C6" w:themeColor="accent4" w:themeTint="9A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793" w:customStyle="1">
    <w:name w:val="List Table 7 Colorful - Accent 5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92CCDC" w:themeColor="accent5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rFonts w:ascii="Arial" w:hAnsi="Arial"/>
        <w:i/>
        <w:color w:val="92ccdc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92CCDC" w:themeColor="accent5" w:themeTint="9A" w:sz="4" w:space="0"/>
        </w:tcBorders>
      </w:tcPr>
    </w:tblStylePr>
    <w:tblStylePr w:type="firstRow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92CCDC" w:themeColor="accent5" w:themeTint="9A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fill="auto"/>
        <w:tcBorders>
          <w:top w:val="none" w:color="auto" w:sz="0" w:space="0"/>
          <w:left w:val="single" w:color="92CCDC" w:themeColor="accent5" w:themeTint="9A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92CCDC" w:themeColor="accent5" w:themeTint="9A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794" w:customStyle="1">
    <w:name w:val="List Table 7 Colorful - Accent 6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FAC090" w:themeColor="accent6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rFonts w:ascii="Arial" w:hAnsi="Arial"/>
        <w:i/>
        <w:color w:val="fac090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FAC090" w:themeColor="accent6" w:themeTint="98" w:sz="4" w:space="0"/>
        </w:tcBorders>
      </w:tcPr>
    </w:tblStylePr>
    <w:tblStylePr w:type="firstRow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FAC090" w:themeColor="accent6" w:themeTint="98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fill="auto"/>
        <w:tcBorders>
          <w:top w:val="none" w:color="auto" w:sz="0" w:space="0"/>
          <w:left w:val="single" w:color="FAC090" w:themeColor="accent6" w:themeTint="98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FAC090" w:themeColor="accent6" w:themeTint="98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795" w:customStyle="1">
    <w:name w:val="Lined - Accent"/>
    <w:basedOn w:val="672"/>
    <w:uiPriority w:val="99"/>
    <w:pPr>
      <w:spacing w:after="0" w:line="240" w:lineRule="auto"/>
    </w:pPr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796" w:customStyle="1">
    <w:name w:val="Lined - Accent 1"/>
    <w:basedOn w:val="672"/>
    <w:uiPriority w:val="99"/>
    <w:pPr>
      <w:spacing w:after="0" w:line="240" w:lineRule="auto"/>
    </w:pPr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</w:style>
  <w:style w:type="table" w:styleId="797" w:customStyle="1">
    <w:name w:val="Lined - Accent 2"/>
    <w:basedOn w:val="672"/>
    <w:uiPriority w:val="99"/>
    <w:pPr>
      <w:spacing w:after="0" w:line="240" w:lineRule="auto"/>
    </w:pPr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</w:style>
  <w:style w:type="table" w:styleId="798" w:customStyle="1">
    <w:name w:val="Lined - Accent 3"/>
    <w:basedOn w:val="672"/>
    <w:uiPriority w:val="99"/>
    <w:pPr>
      <w:spacing w:after="0" w:line="240" w:lineRule="auto"/>
    </w:pPr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</w:style>
  <w:style w:type="table" w:styleId="799" w:customStyle="1">
    <w:name w:val="Lined - Accent 4"/>
    <w:basedOn w:val="672"/>
    <w:uiPriority w:val="99"/>
    <w:pPr>
      <w:spacing w:after="0" w:line="240" w:lineRule="auto"/>
    </w:pPr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</w:style>
  <w:style w:type="table" w:styleId="800" w:customStyle="1">
    <w:name w:val="Lined - Accent 5"/>
    <w:basedOn w:val="672"/>
    <w:uiPriority w:val="99"/>
    <w:pPr>
      <w:spacing w:after="0" w:line="240" w:lineRule="auto"/>
    </w:pPr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</w:style>
  <w:style w:type="table" w:styleId="801" w:customStyle="1">
    <w:name w:val="Lined - Accent 6"/>
    <w:basedOn w:val="672"/>
    <w:uiPriority w:val="99"/>
    <w:pPr>
      <w:spacing w:after="0" w:line="240" w:lineRule="auto"/>
    </w:pPr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</w:style>
  <w:style w:type="table" w:styleId="802" w:customStyle="1">
    <w:name w:val="Bordered &amp; Lined - Accent"/>
    <w:basedOn w:val="672"/>
    <w:uiPriority w:val="99"/>
    <w:pPr>
      <w:spacing w:after="0" w:line="240" w:lineRule="auto"/>
    </w:pPr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803" w:customStyle="1">
    <w:name w:val="Bordered &amp; Lined - Accent 1"/>
    <w:basedOn w:val="672"/>
    <w:uiPriority w:val="99"/>
    <w:pPr>
      <w:spacing w:after="0" w:line="240" w:lineRule="auto"/>
    </w:pPr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color="2A4A71" w:themeColor="accent1" w:themeShade="95" w:sz="4" w:space="0"/>
        <w:left w:val="single" w:color="2A4A71" w:themeColor="accent1" w:themeShade="95" w:sz="4" w:space="0"/>
        <w:bottom w:val="single" w:color="2A4A71" w:themeColor="accent1" w:themeShade="95" w:sz="4" w:space="0"/>
        <w:right w:val="single" w:color="2A4A71" w:themeColor="accent1" w:themeShade="95" w:sz="4" w:space="0"/>
        <w:insideH w:val="single" w:color="2A4A71" w:themeColor="accent1" w:themeShade="95" w:sz="4" w:space="0"/>
        <w:insideV w:val="single" w:color="2A4A71" w:themeColor="accent1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</w:style>
  <w:style w:type="table" w:styleId="804" w:customStyle="1">
    <w:name w:val="Bordered &amp; Lined - Accent 2"/>
    <w:basedOn w:val="672"/>
    <w:uiPriority w:val="99"/>
    <w:pPr>
      <w:spacing w:after="0" w:line="240" w:lineRule="auto"/>
    </w:pPr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color="732A29" w:themeColor="accent2" w:themeShade="95" w:sz="4" w:space="0"/>
        <w:left w:val="single" w:color="732A29" w:themeColor="accent2" w:themeShade="95" w:sz="4" w:space="0"/>
        <w:bottom w:val="single" w:color="732A29" w:themeColor="accent2" w:themeShade="95" w:sz="4" w:space="0"/>
        <w:right w:val="single" w:color="732A29" w:themeColor="accent2" w:themeShade="95" w:sz="4" w:space="0"/>
        <w:insideH w:val="single" w:color="732A29" w:themeColor="accent2" w:themeShade="95" w:sz="4" w:space="0"/>
        <w:insideV w:val="single" w:color="732A29" w:themeColor="accent2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</w:style>
  <w:style w:type="table" w:styleId="805" w:customStyle="1">
    <w:name w:val="Bordered &amp; Lined - Accent 3"/>
    <w:basedOn w:val="672"/>
    <w:uiPriority w:val="99"/>
    <w:pPr>
      <w:spacing w:after="0" w:line="240" w:lineRule="auto"/>
    </w:pPr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color="5B722E" w:themeColor="accent3" w:themeShade="95" w:sz="4" w:space="0"/>
        <w:left w:val="single" w:color="5B722E" w:themeColor="accent3" w:themeShade="95" w:sz="4" w:space="0"/>
        <w:bottom w:val="single" w:color="5B722E" w:themeColor="accent3" w:themeShade="95" w:sz="4" w:space="0"/>
        <w:right w:val="single" w:color="5B722E" w:themeColor="accent3" w:themeShade="95" w:sz="4" w:space="0"/>
        <w:insideH w:val="single" w:color="5B722E" w:themeColor="accent3" w:themeShade="95" w:sz="4" w:space="0"/>
        <w:insideV w:val="single" w:color="5B722E" w:themeColor="accent3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</w:style>
  <w:style w:type="table" w:styleId="806" w:customStyle="1">
    <w:name w:val="Bordered &amp; Lined - Accent 4"/>
    <w:basedOn w:val="672"/>
    <w:uiPriority w:val="99"/>
    <w:pPr>
      <w:spacing w:after="0" w:line="240" w:lineRule="auto"/>
    </w:pPr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color="4A395F" w:themeColor="accent4" w:themeShade="95" w:sz="4" w:space="0"/>
        <w:left w:val="single" w:color="4A395F" w:themeColor="accent4" w:themeShade="95" w:sz="4" w:space="0"/>
        <w:bottom w:val="single" w:color="4A395F" w:themeColor="accent4" w:themeShade="95" w:sz="4" w:space="0"/>
        <w:right w:val="single" w:color="4A395F" w:themeColor="accent4" w:themeShade="95" w:sz="4" w:space="0"/>
        <w:insideH w:val="single" w:color="4A395F" w:themeColor="accent4" w:themeShade="95" w:sz="4" w:space="0"/>
        <w:insideV w:val="single" w:color="4A395F" w:themeColor="accent4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</w:style>
  <w:style w:type="table" w:styleId="807" w:customStyle="1">
    <w:name w:val="Bordered &amp; Lined - Accent 5"/>
    <w:basedOn w:val="672"/>
    <w:uiPriority w:val="99"/>
    <w:pPr>
      <w:spacing w:after="0" w:line="240" w:lineRule="auto"/>
    </w:pPr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color="266779" w:themeColor="accent5" w:themeShade="95" w:sz="4" w:space="0"/>
        <w:left w:val="single" w:color="266779" w:themeColor="accent5" w:themeShade="95" w:sz="4" w:space="0"/>
        <w:bottom w:val="single" w:color="266779" w:themeColor="accent5" w:themeShade="95" w:sz="4" w:space="0"/>
        <w:right w:val="single" w:color="266779" w:themeColor="accent5" w:themeShade="95" w:sz="4" w:space="0"/>
        <w:insideH w:val="single" w:color="266779" w:themeColor="accent5" w:themeShade="95" w:sz="4" w:space="0"/>
        <w:insideV w:val="single" w:color="266779" w:themeColor="accent5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</w:style>
  <w:style w:type="table" w:styleId="808" w:customStyle="1">
    <w:name w:val="Bordered &amp; Lined - Accent 6"/>
    <w:basedOn w:val="672"/>
    <w:uiPriority w:val="99"/>
    <w:pPr>
      <w:spacing w:after="0" w:line="240" w:lineRule="auto"/>
    </w:pPr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color="B15407" w:themeColor="accent6" w:themeShade="95" w:sz="4" w:space="0"/>
        <w:left w:val="single" w:color="B15407" w:themeColor="accent6" w:themeShade="95" w:sz="4" w:space="0"/>
        <w:bottom w:val="single" w:color="B15407" w:themeColor="accent6" w:themeShade="95" w:sz="4" w:space="0"/>
        <w:right w:val="single" w:color="B15407" w:themeColor="accent6" w:themeShade="95" w:sz="4" w:space="0"/>
        <w:insideH w:val="single" w:color="B15407" w:themeColor="accent6" w:themeShade="95" w:sz="4" w:space="0"/>
        <w:insideV w:val="single" w:color="B15407" w:themeColor="accent6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</w:style>
  <w:style w:type="table" w:styleId="809" w:customStyle="1">
    <w:name w:val="Bordered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themeColor="text1" w:themeTint="80" w:sz="12" w:space="0"/>
        </w:tcBorders>
      </w:tcPr>
    </w:tblStylePr>
  </w:style>
  <w:style w:type="table" w:styleId="810" w:customStyle="1">
    <w:name w:val="Bordered - Accent 1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F81BD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F81BD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F81BD" w:themeColor="accent1" w:sz="12" w:space="0"/>
        </w:tcBorders>
      </w:tcPr>
    </w:tblStylePr>
  </w:style>
  <w:style w:type="table" w:styleId="811" w:customStyle="1">
    <w:name w:val="Bordered - Accent 2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D99695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D99695" w:themeColor="accent2" w:themeTint="97" w:sz="12" w:space="0"/>
        </w:tcBorders>
      </w:tcPr>
    </w:tblStylePr>
  </w:style>
  <w:style w:type="table" w:styleId="812" w:customStyle="1">
    <w:name w:val="Bordered - Accent 3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3D69B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3D69B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3D69B" w:themeColor="accent3" w:themeTint="98" w:sz="12" w:space="0"/>
        </w:tcBorders>
      </w:tcPr>
    </w:tblStylePr>
  </w:style>
  <w:style w:type="table" w:styleId="813" w:customStyle="1">
    <w:name w:val="Bordered - Accent 4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B2A1C6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B2A1C6" w:themeColor="accent4" w:themeTint="9A" w:sz="12" w:space="0"/>
        </w:tcBorders>
      </w:tcPr>
    </w:tblStylePr>
  </w:style>
  <w:style w:type="table" w:styleId="814" w:customStyle="1">
    <w:name w:val="Bordered - Accent 5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2CCDC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2CCDC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2CCDC" w:themeColor="accent5" w:themeTint="9A" w:sz="12" w:space="0"/>
        </w:tcBorders>
      </w:tcPr>
    </w:tblStylePr>
  </w:style>
  <w:style w:type="table" w:styleId="815" w:customStyle="1">
    <w:name w:val="Bordered - Accent 6"/>
    <w:basedOn w:val="67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AC09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AC09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AC090" w:themeColor="accent6" w:themeTint="98" w:sz="12" w:space="0"/>
        </w:tcBorders>
      </w:tcPr>
    </w:tblStylePr>
  </w:style>
  <w:style w:type="character" w:styleId="816">
    <w:name w:val="Hyperlink"/>
    <w:uiPriority w:val="99"/>
    <w:unhideWhenUsed/>
    <w:rPr>
      <w:color w:val="0000ff" w:themeColor="hyperlink"/>
      <w:u w:val="single"/>
    </w:rPr>
  </w:style>
  <w:style w:type="paragraph" w:styleId="817">
    <w:name w:val="footnote text"/>
    <w:basedOn w:val="661"/>
    <w:link w:val="818"/>
    <w:uiPriority w:val="99"/>
    <w:semiHidden/>
    <w:unhideWhenUsed/>
    <w:pPr>
      <w:spacing w:after="40"/>
    </w:pPr>
    <w:rPr>
      <w:sz w:val="18"/>
    </w:rPr>
  </w:style>
  <w:style w:type="character" w:styleId="818" w:customStyle="1">
    <w:name w:val="Текст сноски Знак"/>
    <w:link w:val="817"/>
    <w:uiPriority w:val="99"/>
    <w:rPr>
      <w:sz w:val="18"/>
    </w:rPr>
  </w:style>
  <w:style w:type="character" w:styleId="819">
    <w:name w:val="footnote reference"/>
    <w:basedOn w:val="671"/>
    <w:uiPriority w:val="99"/>
    <w:unhideWhenUsed/>
    <w:rPr>
      <w:vertAlign w:val="superscript"/>
    </w:rPr>
  </w:style>
  <w:style w:type="paragraph" w:styleId="820">
    <w:name w:val="endnote text"/>
    <w:basedOn w:val="661"/>
    <w:link w:val="821"/>
    <w:uiPriority w:val="99"/>
    <w:semiHidden/>
    <w:unhideWhenUsed/>
    <w:rPr>
      <w:sz w:val="20"/>
    </w:rPr>
  </w:style>
  <w:style w:type="character" w:styleId="821" w:customStyle="1">
    <w:name w:val="Текст концевой сноски Знак"/>
    <w:link w:val="820"/>
    <w:uiPriority w:val="99"/>
    <w:rPr>
      <w:sz w:val="20"/>
    </w:rPr>
  </w:style>
  <w:style w:type="character" w:styleId="822">
    <w:name w:val="endnote reference"/>
    <w:basedOn w:val="671"/>
    <w:uiPriority w:val="99"/>
    <w:semiHidden/>
    <w:unhideWhenUsed/>
    <w:rPr>
      <w:vertAlign w:val="superscript"/>
    </w:rPr>
  </w:style>
  <w:style w:type="paragraph" w:styleId="823">
    <w:name w:val="toc 1"/>
    <w:basedOn w:val="661"/>
    <w:next w:val="661"/>
    <w:uiPriority w:val="39"/>
    <w:unhideWhenUsed/>
    <w:pPr>
      <w:spacing w:after="57"/>
    </w:pPr>
  </w:style>
  <w:style w:type="paragraph" w:styleId="824">
    <w:name w:val="toc 2"/>
    <w:basedOn w:val="661"/>
    <w:next w:val="661"/>
    <w:uiPriority w:val="39"/>
    <w:unhideWhenUsed/>
    <w:pPr>
      <w:ind w:left="283"/>
      <w:spacing w:after="57"/>
    </w:pPr>
  </w:style>
  <w:style w:type="paragraph" w:styleId="825">
    <w:name w:val="toc 3"/>
    <w:basedOn w:val="661"/>
    <w:next w:val="661"/>
    <w:uiPriority w:val="39"/>
    <w:unhideWhenUsed/>
    <w:pPr>
      <w:ind w:left="567"/>
      <w:spacing w:after="57"/>
    </w:pPr>
  </w:style>
  <w:style w:type="paragraph" w:styleId="826">
    <w:name w:val="toc 4"/>
    <w:basedOn w:val="661"/>
    <w:next w:val="661"/>
    <w:uiPriority w:val="39"/>
    <w:unhideWhenUsed/>
    <w:pPr>
      <w:ind w:left="850"/>
      <w:spacing w:after="57"/>
    </w:pPr>
  </w:style>
  <w:style w:type="paragraph" w:styleId="827">
    <w:name w:val="toc 5"/>
    <w:basedOn w:val="661"/>
    <w:next w:val="661"/>
    <w:uiPriority w:val="39"/>
    <w:unhideWhenUsed/>
    <w:pPr>
      <w:ind w:left="1134"/>
      <w:spacing w:after="57"/>
    </w:pPr>
  </w:style>
  <w:style w:type="paragraph" w:styleId="828">
    <w:name w:val="toc 6"/>
    <w:basedOn w:val="661"/>
    <w:next w:val="661"/>
    <w:uiPriority w:val="39"/>
    <w:unhideWhenUsed/>
    <w:pPr>
      <w:ind w:left="1417"/>
      <w:spacing w:after="57"/>
    </w:pPr>
  </w:style>
  <w:style w:type="paragraph" w:styleId="829">
    <w:name w:val="toc 7"/>
    <w:basedOn w:val="661"/>
    <w:next w:val="661"/>
    <w:uiPriority w:val="39"/>
    <w:unhideWhenUsed/>
    <w:pPr>
      <w:ind w:left="1701"/>
      <w:spacing w:after="57"/>
    </w:pPr>
  </w:style>
  <w:style w:type="paragraph" w:styleId="830">
    <w:name w:val="toc 8"/>
    <w:basedOn w:val="661"/>
    <w:next w:val="661"/>
    <w:uiPriority w:val="39"/>
    <w:unhideWhenUsed/>
    <w:pPr>
      <w:ind w:left="1984"/>
      <w:spacing w:after="57"/>
    </w:pPr>
  </w:style>
  <w:style w:type="paragraph" w:styleId="831">
    <w:name w:val="toc 9"/>
    <w:basedOn w:val="661"/>
    <w:next w:val="661"/>
    <w:uiPriority w:val="39"/>
    <w:unhideWhenUsed/>
    <w:pPr>
      <w:ind w:left="2268"/>
      <w:spacing w:after="57"/>
    </w:pPr>
  </w:style>
  <w:style w:type="paragraph" w:styleId="832">
    <w:name w:val="table of figures"/>
    <w:basedOn w:val="661"/>
    <w:next w:val="661"/>
    <w:uiPriority w:val="99"/>
    <w:unhideWhenUsed/>
  </w:style>
  <w:style w:type="character" w:styleId="833" w:customStyle="1">
    <w:name w:val="Заголовок 1 Знак"/>
    <w:basedOn w:val="671"/>
    <w:link w:val="662"/>
    <w:rPr>
      <w:rFonts w:asciiTheme="majorHAnsi" w:hAnsiTheme="majorHAnsi" w:eastAsiaTheme="majorEastAsia" w:cstheme="majorBidi"/>
      <w:b/>
      <w:bCs/>
      <w:sz w:val="32"/>
      <w:szCs w:val="32"/>
    </w:rPr>
  </w:style>
  <w:style w:type="character" w:styleId="834" w:customStyle="1">
    <w:name w:val="Заголовок 2 Знак"/>
    <w:basedOn w:val="671"/>
    <w:link w:val="663"/>
    <w:rPr>
      <w:rFonts w:asciiTheme="majorHAnsi" w:hAnsiTheme="majorHAnsi" w:eastAsiaTheme="majorEastAsia" w:cstheme="majorBidi"/>
      <w:b/>
      <w:bCs/>
      <w:i/>
      <w:iCs/>
      <w:sz w:val="28"/>
      <w:szCs w:val="28"/>
    </w:rPr>
  </w:style>
  <w:style w:type="character" w:styleId="835" w:customStyle="1">
    <w:name w:val="Заголовок 3 Знак"/>
    <w:basedOn w:val="671"/>
    <w:link w:val="664"/>
    <w:uiPriority w:val="9"/>
    <w:semiHidden/>
    <w:rPr>
      <w:rFonts w:asciiTheme="majorHAnsi" w:hAnsiTheme="majorHAnsi" w:eastAsiaTheme="majorEastAsia" w:cstheme="majorBidi"/>
      <w:b/>
      <w:bCs/>
      <w:sz w:val="26"/>
      <w:szCs w:val="26"/>
    </w:rPr>
  </w:style>
  <w:style w:type="character" w:styleId="836" w:customStyle="1">
    <w:name w:val="Заголовок 4 Знак"/>
    <w:basedOn w:val="671"/>
    <w:link w:val="665"/>
    <w:uiPriority w:val="9"/>
    <w:semiHidden/>
    <w:rPr>
      <w:rFonts w:cstheme="majorBidi"/>
      <w:b/>
      <w:bCs/>
      <w:sz w:val="28"/>
      <w:szCs w:val="28"/>
    </w:rPr>
  </w:style>
  <w:style w:type="character" w:styleId="837" w:customStyle="1">
    <w:name w:val="Заголовок 5 Знак"/>
    <w:basedOn w:val="671"/>
    <w:link w:val="666"/>
    <w:uiPriority w:val="9"/>
    <w:semiHidden/>
    <w:rPr>
      <w:rFonts w:cstheme="majorBidi"/>
      <w:b/>
      <w:bCs/>
      <w:i/>
      <w:iCs/>
      <w:sz w:val="26"/>
      <w:szCs w:val="26"/>
    </w:rPr>
  </w:style>
  <w:style w:type="character" w:styleId="838" w:customStyle="1">
    <w:name w:val="Заголовок 6 Знак"/>
    <w:basedOn w:val="671"/>
    <w:link w:val="667"/>
    <w:uiPriority w:val="9"/>
    <w:semiHidden/>
    <w:rPr>
      <w:rFonts w:cstheme="majorBidi"/>
      <w:b/>
      <w:bCs/>
    </w:rPr>
  </w:style>
  <w:style w:type="character" w:styleId="839" w:customStyle="1">
    <w:name w:val="Заголовок 7 Знак"/>
    <w:basedOn w:val="671"/>
    <w:link w:val="668"/>
    <w:uiPriority w:val="9"/>
    <w:semiHidden/>
    <w:rPr>
      <w:rFonts w:cstheme="majorBidi"/>
      <w:sz w:val="24"/>
      <w:szCs w:val="24"/>
    </w:rPr>
  </w:style>
  <w:style w:type="character" w:styleId="840" w:customStyle="1">
    <w:name w:val="Заголовок 8 Знак"/>
    <w:basedOn w:val="671"/>
    <w:link w:val="669"/>
    <w:uiPriority w:val="9"/>
    <w:semiHidden/>
    <w:rPr>
      <w:rFonts w:cstheme="majorBidi"/>
      <w:i/>
      <w:iCs/>
      <w:sz w:val="24"/>
      <w:szCs w:val="24"/>
    </w:rPr>
  </w:style>
  <w:style w:type="character" w:styleId="841" w:customStyle="1">
    <w:name w:val="Заголовок 9 Знак"/>
    <w:basedOn w:val="671"/>
    <w:link w:val="670"/>
    <w:uiPriority w:val="9"/>
    <w:semiHidden/>
    <w:rPr>
      <w:rFonts w:asciiTheme="majorHAnsi" w:hAnsiTheme="majorHAnsi" w:eastAsiaTheme="majorEastAsia" w:cstheme="majorBidi"/>
    </w:rPr>
  </w:style>
  <w:style w:type="paragraph" w:styleId="842">
    <w:name w:val="Title"/>
    <w:basedOn w:val="661"/>
    <w:next w:val="661"/>
    <w:link w:val="843"/>
    <w:uiPriority w:val="10"/>
    <w:qFormat/>
    <w:pPr>
      <w:jc w:val="center"/>
      <w:spacing w:before="240" w:after="60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styleId="843" w:customStyle="1">
    <w:name w:val="Название Знак"/>
    <w:basedOn w:val="671"/>
    <w:link w:val="842"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844">
    <w:name w:val="Subtitle"/>
    <w:basedOn w:val="661"/>
    <w:next w:val="661"/>
    <w:link w:val="845"/>
    <w:uiPriority w:val="11"/>
    <w:qFormat/>
    <w:pPr>
      <w:jc w:val="center"/>
      <w:spacing w:after="60"/>
      <w:outlineLvl w:val="1"/>
    </w:pPr>
    <w:rPr>
      <w:rFonts w:asciiTheme="majorHAnsi" w:hAnsiTheme="majorHAnsi" w:eastAsiaTheme="majorEastAsia" w:cstheme="majorBidi"/>
    </w:rPr>
  </w:style>
  <w:style w:type="character" w:styleId="845" w:customStyle="1">
    <w:name w:val="Подзаголовок Знак"/>
    <w:basedOn w:val="671"/>
    <w:link w:val="844"/>
    <w:uiPriority w:val="11"/>
    <w:rPr>
      <w:rFonts w:asciiTheme="majorHAnsi" w:hAnsiTheme="majorHAnsi" w:eastAsiaTheme="majorEastAsia" w:cstheme="majorBidi"/>
      <w:sz w:val="24"/>
      <w:szCs w:val="24"/>
    </w:rPr>
  </w:style>
  <w:style w:type="character" w:styleId="846">
    <w:name w:val="Strong"/>
    <w:basedOn w:val="671"/>
    <w:uiPriority w:val="22"/>
    <w:qFormat/>
    <w:rPr>
      <w:b/>
      <w:bCs/>
    </w:rPr>
  </w:style>
  <w:style w:type="character" w:styleId="847">
    <w:name w:val="Emphasis"/>
    <w:basedOn w:val="671"/>
    <w:uiPriority w:val="20"/>
    <w:qFormat/>
    <w:rPr>
      <w:rFonts w:asciiTheme="minorHAnsi" w:hAnsiTheme="minorHAnsi"/>
      <w:b/>
      <w:i/>
      <w:iCs/>
    </w:rPr>
  </w:style>
  <w:style w:type="paragraph" w:styleId="848">
    <w:name w:val="No Spacing"/>
    <w:basedOn w:val="661"/>
    <w:uiPriority w:val="1"/>
    <w:qFormat/>
    <w:rPr>
      <w:szCs w:val="32"/>
    </w:rPr>
  </w:style>
  <w:style w:type="paragraph" w:styleId="849">
    <w:name w:val="List Paragraph"/>
    <w:basedOn w:val="661"/>
    <w:uiPriority w:val="34"/>
    <w:qFormat/>
    <w:pPr>
      <w:contextualSpacing/>
      <w:ind w:left="720"/>
    </w:pPr>
  </w:style>
  <w:style w:type="paragraph" w:styleId="850">
    <w:name w:val="Quote"/>
    <w:basedOn w:val="661"/>
    <w:next w:val="661"/>
    <w:link w:val="851"/>
    <w:uiPriority w:val="29"/>
    <w:qFormat/>
    <w:rPr>
      <w:i/>
    </w:rPr>
  </w:style>
  <w:style w:type="character" w:styleId="851" w:customStyle="1">
    <w:name w:val="Цитата 2 Знак"/>
    <w:basedOn w:val="671"/>
    <w:link w:val="850"/>
    <w:uiPriority w:val="29"/>
    <w:rPr>
      <w:i/>
      <w:sz w:val="24"/>
      <w:szCs w:val="24"/>
    </w:rPr>
  </w:style>
  <w:style w:type="paragraph" w:styleId="852">
    <w:name w:val="Intense Quote"/>
    <w:basedOn w:val="661"/>
    <w:next w:val="661"/>
    <w:link w:val="853"/>
    <w:uiPriority w:val="30"/>
    <w:qFormat/>
    <w:pPr>
      <w:ind w:left="720" w:right="720"/>
    </w:pPr>
    <w:rPr>
      <w:b/>
      <w:i/>
      <w:szCs w:val="22"/>
    </w:rPr>
  </w:style>
  <w:style w:type="character" w:styleId="853" w:customStyle="1">
    <w:name w:val="Выделенная цитата Знак"/>
    <w:basedOn w:val="671"/>
    <w:link w:val="852"/>
    <w:uiPriority w:val="30"/>
    <w:rPr>
      <w:b/>
      <w:i/>
      <w:sz w:val="24"/>
    </w:rPr>
  </w:style>
  <w:style w:type="character" w:styleId="854">
    <w:name w:val="Subtle Emphasis"/>
    <w:uiPriority w:val="19"/>
    <w:qFormat/>
    <w:rPr>
      <w:i/>
      <w:color w:val="5a5a5a" w:themeColor="text1" w:themeTint="A5"/>
    </w:rPr>
  </w:style>
  <w:style w:type="character" w:styleId="855">
    <w:name w:val="Intense Emphasis"/>
    <w:basedOn w:val="671"/>
    <w:uiPriority w:val="21"/>
    <w:qFormat/>
    <w:rPr>
      <w:b/>
      <w:i/>
      <w:sz w:val="24"/>
      <w:szCs w:val="24"/>
      <w:u w:val="single"/>
    </w:rPr>
  </w:style>
  <w:style w:type="character" w:styleId="856">
    <w:name w:val="Subtle Reference"/>
    <w:basedOn w:val="671"/>
    <w:uiPriority w:val="31"/>
    <w:qFormat/>
    <w:rPr>
      <w:sz w:val="24"/>
      <w:szCs w:val="24"/>
      <w:u w:val="single"/>
    </w:rPr>
  </w:style>
  <w:style w:type="character" w:styleId="857">
    <w:name w:val="Intense Reference"/>
    <w:basedOn w:val="671"/>
    <w:uiPriority w:val="32"/>
    <w:qFormat/>
    <w:rPr>
      <w:b/>
      <w:sz w:val="24"/>
      <w:u w:val="single"/>
    </w:rPr>
  </w:style>
  <w:style w:type="character" w:styleId="858">
    <w:name w:val="Book Title"/>
    <w:basedOn w:val="671"/>
    <w:uiPriority w:val="33"/>
    <w:qFormat/>
    <w:rPr>
      <w:rFonts w:asciiTheme="majorHAnsi" w:hAnsiTheme="majorHAnsi" w:eastAsiaTheme="majorEastAsia"/>
      <w:b/>
      <w:i/>
      <w:sz w:val="24"/>
      <w:szCs w:val="24"/>
    </w:rPr>
  </w:style>
  <w:style w:type="paragraph" w:styleId="859">
    <w:name w:val="TOC Heading"/>
    <w:basedOn w:val="662"/>
    <w:next w:val="661"/>
    <w:uiPriority w:val="39"/>
    <w:semiHidden/>
    <w:unhideWhenUsed/>
    <w:qFormat/>
    <w:pPr>
      <w:outlineLvl w:val="9"/>
    </w:pPr>
  </w:style>
  <w:style w:type="paragraph" w:styleId="860">
    <w:name w:val="Body Text"/>
    <w:basedOn w:val="661"/>
    <w:link w:val="861"/>
    <w:unhideWhenUsed/>
    <w:pPr>
      <w:jc w:val="both"/>
    </w:pPr>
    <w:rPr>
      <w:szCs w:val="20"/>
    </w:rPr>
  </w:style>
  <w:style w:type="character" w:styleId="861" w:customStyle="1">
    <w:name w:val="Основной текст Знак"/>
    <w:basedOn w:val="671"/>
    <w:link w:val="860"/>
    <w:rPr>
      <w:rFonts w:eastAsia="Times New Roman"/>
      <w:sz w:val="24"/>
      <w:szCs w:val="20"/>
      <w:lang w:val="ru-RU" w:eastAsia="ru-RU" w:bidi="ar-SA"/>
    </w:rPr>
  </w:style>
  <w:style w:type="paragraph" w:styleId="862">
    <w:name w:val="Body Text Indent"/>
    <w:basedOn w:val="661"/>
    <w:link w:val="863"/>
    <w:semiHidden/>
    <w:unhideWhenUsed/>
    <w:pPr>
      <w:ind w:left="283"/>
      <w:spacing w:after="120"/>
    </w:pPr>
  </w:style>
  <w:style w:type="character" w:styleId="863" w:customStyle="1">
    <w:name w:val="Основной текст с отступом Знак"/>
    <w:basedOn w:val="671"/>
    <w:link w:val="862"/>
    <w:semiHidden/>
    <w:rPr>
      <w:rFonts w:eastAsia="Times New Roman"/>
      <w:sz w:val="24"/>
      <w:szCs w:val="24"/>
      <w:lang w:val="ru-RU" w:eastAsia="ru-RU" w:bidi="ar-SA"/>
    </w:rPr>
  </w:style>
  <w:style w:type="paragraph" w:styleId="864">
    <w:name w:val="Body Text 2"/>
    <w:basedOn w:val="661"/>
    <w:link w:val="865"/>
    <w:unhideWhenUsed/>
    <w:pPr>
      <w:spacing w:after="120" w:line="480" w:lineRule="auto"/>
    </w:pPr>
  </w:style>
  <w:style w:type="character" w:styleId="865" w:customStyle="1">
    <w:name w:val="Основной текст 2 Знак"/>
    <w:basedOn w:val="671"/>
    <w:link w:val="864"/>
    <w:rPr>
      <w:rFonts w:eastAsia="Times New Roman"/>
      <w:sz w:val="24"/>
      <w:szCs w:val="24"/>
      <w:lang w:val="ru-RU" w:eastAsia="ru-RU" w:bidi="ar-SA"/>
    </w:rPr>
  </w:style>
  <w:style w:type="paragraph" w:styleId="866">
    <w:name w:val="Balloon Text"/>
    <w:basedOn w:val="661"/>
    <w:link w:val="867"/>
    <w:uiPriority w:val="99"/>
    <w:semiHidden/>
    <w:unhideWhenUsed/>
    <w:rPr>
      <w:rFonts w:ascii="Tahoma" w:hAnsi="Tahoma" w:cs="Tahoma"/>
      <w:sz w:val="16"/>
      <w:szCs w:val="16"/>
    </w:rPr>
  </w:style>
  <w:style w:type="character" w:styleId="867" w:customStyle="1">
    <w:name w:val="Текст выноски Знак"/>
    <w:basedOn w:val="671"/>
    <w:link w:val="866"/>
    <w:uiPriority w:val="99"/>
    <w:semiHidden/>
    <w:rPr>
      <w:rFonts w:ascii="Tahoma" w:hAnsi="Tahoma" w:eastAsia="Times New Roman" w:cs="Tahoma"/>
      <w:sz w:val="16"/>
      <w:szCs w:val="16"/>
      <w:lang w:val="ru-RU" w:eastAsia="ru-RU" w:bidi="ar-SA"/>
    </w:rPr>
  </w:style>
  <w:style w:type="paragraph" w:styleId="868" w:customStyle="1">
    <w:name w:val="Table Contents"/>
    <w:basedOn w:val="661"/>
    <w:pPr>
      <w:widowControl w:val="off"/>
      <w:suppressLineNumbers/>
    </w:pPr>
    <w:rPr>
      <w:rFonts w:eastAsia="Lucida Sans Unicode" w:cs="Tahoma"/>
    </w:rPr>
  </w:style>
  <w:style w:type="table" w:styleId="869">
    <w:name w:val="Table Grid"/>
    <w:basedOn w:val="672"/>
    <w:uiPriority w:val="59"/>
    <w:pPr>
      <w:spacing w:after="0" w:line="240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paragraph" w:styleId="870">
    <w:name w:val="Header"/>
    <w:basedOn w:val="661"/>
    <w:link w:val="871"/>
    <w:uiPriority w:val="99"/>
    <w:semiHidden/>
    <w:unhideWhenUsed/>
    <w:pPr>
      <w:tabs>
        <w:tab w:val="center" w:pos="4677" w:leader="none"/>
        <w:tab w:val="right" w:pos="9355" w:leader="none"/>
      </w:tabs>
    </w:pPr>
  </w:style>
  <w:style w:type="character" w:styleId="871" w:customStyle="1">
    <w:name w:val="Верхний колонтитул Знак"/>
    <w:basedOn w:val="671"/>
    <w:link w:val="870"/>
    <w:uiPriority w:val="99"/>
    <w:semiHidden/>
    <w:rPr>
      <w:rFonts w:eastAsia="Times New Roman"/>
      <w:sz w:val="24"/>
      <w:szCs w:val="24"/>
      <w:lang w:val="ru-RU" w:eastAsia="ru-RU" w:bidi="ar-SA"/>
    </w:rPr>
  </w:style>
  <w:style w:type="paragraph" w:styleId="872">
    <w:name w:val="Footer"/>
    <w:basedOn w:val="661"/>
    <w:link w:val="873"/>
    <w:uiPriority w:val="99"/>
    <w:semiHidden/>
    <w:unhideWhenUsed/>
    <w:pPr>
      <w:tabs>
        <w:tab w:val="center" w:pos="4677" w:leader="none"/>
        <w:tab w:val="right" w:pos="9355" w:leader="none"/>
      </w:tabs>
    </w:pPr>
  </w:style>
  <w:style w:type="character" w:styleId="873" w:customStyle="1">
    <w:name w:val="Нижний колонтитул Знак"/>
    <w:basedOn w:val="671"/>
    <w:link w:val="872"/>
    <w:uiPriority w:val="99"/>
    <w:semiHidden/>
    <w:rPr>
      <w:rFonts w:eastAsia="Times New Roman"/>
      <w:sz w:val="24"/>
      <w:szCs w:val="24"/>
      <w:lang w:val="ru-RU" w:eastAsia="ru-RU" w:bidi="ar-SA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customXml" Target="../customXml/item1.xml" /><Relationship Id="rId10" Type="http://schemas.openxmlformats.org/officeDocument/2006/relationships/image" Target="media/image1.png"/><Relationship Id="rId11" Type="http://schemas.openxmlformats.org/officeDocument/2006/relationships/image" Target="media/image2.emf"/><Relationship Id="rId12" Type="http://schemas.openxmlformats.org/officeDocument/2006/relationships/oleObject" Target="embeddings/oleObject1.bin"/><Relationship Id="rId13" Type="http://schemas.openxmlformats.org/officeDocument/2006/relationships/image" Target="media/image3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 Fifteenth Edition"/>
</file>

<file path=customXml/itemProps1.xml><?xml version="1.0" encoding="utf-8"?>
<ds:datastoreItem xmlns:ds="http://schemas.openxmlformats.org/officeDocument/2006/customXml" ds:itemID="{441DFABB-FB8D-4501-92EB-18798F572E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Р7-Офис/7.2.2.36</Application>
  <Company>Reanimator Extreme Edition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revision>88</cp:revision>
  <dcterms:created xsi:type="dcterms:W3CDTF">2023-06-09T09:57:00Z</dcterms:created>
  <dcterms:modified xsi:type="dcterms:W3CDTF">2023-06-28T10:07:20Z</dcterms:modified>
</cp:coreProperties>
</file>