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190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527"/>
        <w:gridCol w:w="4535"/>
        <w:gridCol w:w="142"/>
        <w:gridCol w:w="1702"/>
      </w:tblGrid>
      <w:tr>
        <w:trPr>
          <w:gridAfter w:val="1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204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keepNext/>
              <w:rPr>
                <w:b/>
                <w:sz w:val="22"/>
                <w:szCs w:val="20"/>
              </w:rPr>
              <w:outlineLvl w:val="0"/>
            </w:pPr>
            <w:r>
              <w:rPr>
                <w:b/>
                <w:sz w:val="22"/>
                <w:szCs w:val="20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sz w:val="22"/>
                <w:szCs w:val="20"/>
              </w:rPr>
            </w:r>
            <w:r/>
          </w:p>
          <w:p>
            <w:pPr>
              <w:pStyle w:val="769"/>
            </w:pPr>
            <w:r/>
            <w:r/>
          </w:p>
          <w:p>
            <w:pPr>
              <w:pStyle w:val="769"/>
              <w:jc w:val="center"/>
              <w:spacing w:before="240" w:after="60"/>
              <w:rPr>
                <w:b/>
                <w:bCs/>
                <w:sz w:val="36"/>
                <w:szCs w:val="36"/>
              </w:rPr>
              <w:outlineLvl w:val="0"/>
            </w:pPr>
            <w:r>
              <w:rPr>
                <w:b/>
                <w:bCs/>
                <w:sz w:val="36"/>
                <w:szCs w:val="36"/>
              </w:rPr>
              <w:t xml:space="preserve">АДМИНИСТРАЦИЯ ГОРОДА СОСНОВОБОРСКА</w:t>
            </w:r>
            <w:r/>
          </w:p>
          <w:p>
            <w:pPr>
              <w:pStyle w:val="7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76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769"/>
              <w:ind w:left="0" w:right="2213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7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76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/>
          </w:p>
          <w:p>
            <w:pPr>
              <w:pStyle w:val="769"/>
              <w:jc w:val="center"/>
            </w:pPr>
            <w:r/>
            <w:r/>
          </w:p>
          <w:p>
            <w:pPr>
              <w:pStyle w:val="769"/>
            </w:pPr>
            <w:r/>
            <w:r/>
          </w:p>
          <w:p>
            <w:pPr>
              <w:pStyle w:val="769"/>
              <w:ind w:left="-113"/>
            </w:pPr>
            <w:r>
              <w:t xml:space="preserve">20 июня 2023                                                                                                                       №831</w:t>
            </w:r>
            <w:r/>
          </w:p>
          <w:p>
            <w:pPr>
              <w:pStyle w:val="769"/>
            </w:pPr>
            <w:r/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62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769"/>
              <w:jc w:val="center"/>
            </w:pPr>
            <w:r/>
            <w:r/>
          </w:p>
        </w:tc>
      </w:tr>
      <w:tr>
        <w:trPr>
          <w:gridAfter w:val="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7" w:type="dxa"/>
            <w:vAlign w:val="top"/>
            <w:textDirection w:val="lrTb"/>
            <w:noWrap w:val="false"/>
          </w:tcPr>
          <w:p>
            <w:pPr>
              <w:pStyle w:val="769"/>
              <w:ind w:right="-110"/>
              <w:jc w:val="both"/>
              <w:tabs>
                <w:tab w:val="left" w:pos="1134" w:leader="none"/>
              </w:tabs>
            </w:pPr>
            <w:r>
              <w:t xml:space="preserve">Об утверждении административного регламента предоставления </w:t>
            </w:r>
            <w:bookmarkStart w:id="0" w:name="_Hlk108423536"/>
            <w:r/>
            <w:bookmarkEnd w:id="0"/>
            <w:r>
              <w:t xml:space="preserve">муниципальной услуги «</w:t>
            </w:r>
            <w:bookmarkStart w:id="1" w:name="_Hlk108426518"/>
            <w:r/>
            <w:bookmarkEnd w:id="1"/>
            <w:r>
              <w:rPr>
                <w:lang w:eastAsia="en-US"/>
              </w:rPr>
              <w:t xml:space="preserve">Предоставление субсидий субъектам малого и среднего предпринимательства на реализацию инвестиционных проектов в приоритетных отраслях»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</w:pPr>
            <w:r/>
            <w:r/>
          </w:p>
        </w:tc>
      </w:tr>
    </w:tbl>
    <w:p>
      <w:pPr>
        <w:pStyle w:val="769"/>
        <w:jc w:val="both"/>
      </w:pPr>
      <w:r/>
      <w:r/>
    </w:p>
    <w:p>
      <w:pPr>
        <w:pStyle w:val="769"/>
        <w:ind w:firstLine="709"/>
        <w:jc w:val="both"/>
        <w:shd w:val="clear" w:color="000000" w:fill="ffffff"/>
      </w:pPr>
      <w:r/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Федеральных законов от 24.07.2007 № 209-ФЗ «О развитии малого и среднего предпринимательства в Российской Федерации», от </w:t>
      </w:r>
      <w:r>
        <w:rPr>
          <w:color w:val="000000"/>
          <w:sz w:val="28"/>
          <w:szCs w:val="28"/>
        </w:rPr>
        <w:t xml:space="preserve">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постановлений администрации города Сосновоборска от 13.06.2012 № 863 «Об утверждении порядка разработки и утверждения административных регламентов пр</w:t>
      </w:r>
      <w:r>
        <w:rPr>
          <w:sz w:val="28"/>
          <w:szCs w:val="28"/>
        </w:rPr>
        <w:t xml:space="preserve">едоставления муниципальных услуг», от 11.11.2022 № 1686 «Об утверждении муниципальной программы «Развитие субъектов малого и среднего предпринимательства в городе Сосновоборске», руководствуясь ст. ст. 26, 38 Устава города Сосновоборска Красноярского края,</w:t>
      </w:r>
      <w:r/>
    </w:p>
    <w:p>
      <w:pPr>
        <w:pStyle w:val="769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76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numPr>
          <w:ilvl w:val="0"/>
          <w:numId w:val="5"/>
        </w:numPr>
        <w:ind w:firstLine="709"/>
        <w:jc w:val="both"/>
        <w:shd w:val="clear" w:color="000000" w:fill="ffffff"/>
        <w:tabs>
          <w:tab w:val="left" w:pos="737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«Предоставление субсидий субъектам малого и среднего предпринимательства на реализацию инвестиционных проектов в приоритетных отраслях» согласно приложению.</w:t>
      </w:r>
      <w:r/>
    </w:p>
    <w:p>
      <w:pPr>
        <w:pStyle w:val="769"/>
        <w:numPr>
          <w:ilvl w:val="0"/>
          <w:numId w:val="5"/>
        </w:numPr>
        <w:ind w:firstLine="709"/>
        <w:jc w:val="both"/>
        <w:shd w:val="clear" w:color="000000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Признать утратившим силу постановление администрации города от 06.09.2022 № 1321 «Об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  <w:lang w:eastAsia="en-US"/>
        </w:rPr>
        <w:t xml:space="preserve">П</w:t>
      </w:r>
      <w:r>
        <w:rPr>
          <w:color w:val="000000"/>
          <w:sz w:val="28"/>
          <w:szCs w:val="28"/>
          <w:lang w:val="en-US" w:eastAsia="en-US"/>
        </w:rPr>
        <w:t xml:space="preserve">редоставлен</w:t>
      </w:r>
      <w:r>
        <w:rPr>
          <w:color w:val="000000"/>
          <w:sz w:val="28"/>
          <w:szCs w:val="28"/>
          <w:lang w:eastAsia="en-US"/>
        </w:rPr>
        <w:t xml:space="preserve">ие</w:t>
      </w:r>
      <w:r>
        <w:rPr>
          <w:color w:val="000000"/>
          <w:sz w:val="28"/>
          <w:szCs w:val="28"/>
          <w:lang w:val="en-US" w:eastAsia="en-US"/>
        </w:rPr>
        <w:t xml:space="preserve"> субсидий субъектам малого и среднего предпринимательства </w:t>
      </w:r>
      <w:r>
        <w:rPr>
          <w:color w:val="000000"/>
          <w:sz w:val="28"/>
          <w:szCs w:val="28"/>
          <w:lang w:eastAsia="en-US"/>
        </w:rPr>
        <w:t xml:space="preserve">на реализацию инвестиционных проектов в приоритетных отраслях»»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69"/>
        <w:numPr>
          <w:ilvl w:val="0"/>
          <w:numId w:val="5"/>
        </w:numPr>
        <w:ind w:firstLine="709"/>
        <w:jc w:val="both"/>
        <w:shd w:val="clear" w:color="000000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опубликовать в газете «Рабочий», </w:t>
      </w:r>
      <w:r>
        <w:rPr>
          <w:color w:val="000000"/>
          <w:sz w:val="28"/>
          <w:szCs w:val="28"/>
        </w:rPr>
        <w:t xml:space="preserve">разместить</w:t>
      </w:r>
      <w:r>
        <w:rPr>
          <w:sz w:val="28"/>
          <w:szCs w:val="28"/>
        </w:rPr>
        <w:t xml:space="preserve"> на официальном сайте администрации города в информационно-телекоммуникационной сети Интернет.</w:t>
      </w:r>
      <w:r/>
    </w:p>
    <w:p>
      <w:pPr>
        <w:pStyle w:val="769"/>
        <w:numPr>
          <w:ilvl w:val="0"/>
          <w:numId w:val="5"/>
        </w:numPr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 – политической работе администрации города (Кожемякина О.Н.).</w:t>
      </w:r>
      <w:r/>
    </w:p>
    <w:p>
      <w:pPr>
        <w:pStyle w:val="769"/>
        <w:numPr>
          <w:ilvl w:val="0"/>
          <w:numId w:val="5"/>
        </w:numPr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«Рабочий», и распространяет свое действие на правоотношения, возникшие с 01.01.2023.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contextualSpacing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69"/>
        <w:ind w:firstLine="70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                                                  А.С. Кудрявцев</w:t>
      </w:r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right"/>
        <w:shd w:val="clear" w:color="000000" w:fill="ffffff"/>
      </w:pPr>
      <w:r/>
      <w:r/>
    </w:p>
    <w:p>
      <w:pPr>
        <w:jc w:val="right"/>
        <w:shd w:val="clear" w:color="000000" w:fill="ffffff"/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shd w:val="clear" w:color="000000" w:fill="ffffff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right"/>
        <w:shd w:val="clear" w:color="000000" w:fill="ffffff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Style w:val="769"/>
        <w:jc w:val="right"/>
        <w:shd w:val="clear" w:color="000000" w:fill="ffffff"/>
        <w:rPr>
          <w:highlight w:val="none"/>
        </w:rPr>
      </w:pPr>
      <w:r>
        <w:t xml:space="preserve">Приложение </w:t>
      </w:r>
      <w:r/>
    </w:p>
    <w:p>
      <w:pPr>
        <w:pStyle w:val="792"/>
        <w:jc w:val="right"/>
        <w:shd w:val="clear" w:color="000000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</w:t>
      </w:r>
      <w:r/>
    </w:p>
    <w:p>
      <w:pPr>
        <w:pStyle w:val="792"/>
        <w:jc w:val="right"/>
        <w:shd w:val="clear" w:color="000000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20.06.2023  №831</w:t>
      </w:r>
      <w:r/>
    </w:p>
    <w:p>
      <w:pPr>
        <w:pStyle w:val="769"/>
        <w:jc w:val="center"/>
        <w:shd w:val="clear" w:color="000000" w:fill="ffffff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769"/>
        <w:jc w:val="center"/>
        <w:shd w:val="clear" w:color="000000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АДМИНИСТРАТИВНЫЙ РЕГЛАМЕНТ </w:t>
      </w:r>
      <w:r/>
    </w:p>
    <w:p>
      <w:pPr>
        <w:pStyle w:val="769"/>
        <w:jc w:val="center"/>
        <w:shd w:val="clear" w:color="000000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ПРЕДОСТАВЛЕНИЯ МУНИЦИПАЛЬНОЙ УСЛУГИ «ПРЕДОСТАВЛЕНИЕ СУБСИДИЙ СУБЪЕКТАМ МАЛОГО И СРЕДНЕГО ПРЕДПРИНИМАТЕЛЬСТВА НА РЕАЛИЗАЦИЮ ИНВЕСТИЦИОННЫХ ПРОЕКТОВ В ПРИОРИТЕТНЫХ ОТРАСЛЯХ»</w:t>
      </w:r>
      <w:r/>
    </w:p>
    <w:p>
      <w:pPr>
        <w:pStyle w:val="769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69"/>
        <w:numPr>
          <w:ilvl w:val="0"/>
          <w:numId w:val="2"/>
        </w:numPr>
        <w:ind w:left="705" w:hanging="705"/>
        <w:jc w:val="center"/>
        <w:shd w:val="clear" w:color="000000" w:fill="ffffff"/>
        <w:rPr>
          <w:sz w:val="28"/>
        </w:rPr>
      </w:pPr>
      <w:r>
        <w:rPr>
          <w:sz w:val="28"/>
        </w:rPr>
        <w:t xml:space="preserve">ОБЩИЕ ПОЛОЖЕНИЯ</w:t>
      </w:r>
      <w:r/>
    </w:p>
    <w:p>
      <w:pPr>
        <w:pStyle w:val="769"/>
        <w:jc w:val="center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numPr>
          <w:ilvl w:val="1"/>
          <w:numId w:val="2"/>
        </w:numPr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(далее – регламент) определяет стандарт, сроки и последовательность админи</w:t>
      </w:r>
      <w:r>
        <w:rPr>
          <w:sz w:val="28"/>
          <w:szCs w:val="28"/>
        </w:rPr>
        <w:t xml:space="preserve">стративных процедур по оказанию администрацией города Сосновоборска (далее – администрация города) муниципальной услуги «Предоставление субсидий субъектам малого и среднего предпринимательства на реализацию инвестиционных проектов в приоритетных отраслях».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предоставляется субъектам малого и среднего предпринимательства на возмещение части затрат</w:t>
      </w:r>
      <w:r>
        <w:rPr>
          <w:sz w:val="28"/>
          <w:szCs w:val="28"/>
        </w:rPr>
        <w:t xml:space="preserve"> на реализацию проектов, понесенных в течение двух календарных лет, предшествующих году подачи и в году подачи в период до даты подачи, связанных с созданием нового или развитием (модернизацией) действующего производства товаров (работ, услуг), в том числе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строительство, реконструкция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</w:t>
      </w:r>
      <w:r>
        <w:rPr>
          <w:color w:val="000000"/>
          <w:sz w:val="28"/>
          <w:szCs w:val="28"/>
          <w:lang w:eastAsia="en-US"/>
        </w:rPr>
        <w:t xml:space="preserve">;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лицензирование деятельности, сертификацию (декларирование) продукции (продовольственного сырья, товаров, работ, услуг);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оборудования, </w:t>
      </w:r>
      <w:r>
        <w:rPr>
          <w:color w:val="000000"/>
          <w:sz w:val="28"/>
          <w:szCs w:val="28"/>
        </w:rPr>
        <w:t xml:space="preserve">необходимых для осуществления предпринимательской деятельности</w:t>
      </w:r>
      <w:r>
        <w:rPr>
          <w:color w:val="000000"/>
          <w:sz w:val="28"/>
          <w:szCs w:val="28"/>
          <w:lang w:eastAsia="en-US"/>
        </w:rPr>
        <w:t xml:space="preserve">;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возмещение части затрат на уплату процентов по кредитам на приобретение техники и оборудования, </w:t>
      </w:r>
      <w:r>
        <w:rPr>
          <w:color w:val="000000"/>
          <w:sz w:val="28"/>
          <w:szCs w:val="28"/>
        </w:rPr>
        <w:t xml:space="preserve">необходимых для осуществления предпринимательской деятельности</w:t>
      </w:r>
      <w:r>
        <w:rPr>
          <w:color w:val="000000"/>
          <w:sz w:val="28"/>
          <w:szCs w:val="28"/>
          <w:lang w:eastAsia="en-US"/>
        </w:rPr>
        <w:t xml:space="preserve">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  <w:t xml:space="preserve">Заявителями на предоставление муниципальной услуги являются субъекты малого или среднего предпринимательства (далее – заявитель) обратившиеся с заявлением о предоставлении субсидии (далее – заявки):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отвечающие требованиям, установленным статьей 4, 4.1. Федерального закона от 24.07.2007 № 209-ФЗ «О развитии малого и среднего предпринимательства в Российской Федерации»;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претендующие на предоставление субсидии в соответствии с постановлением администрации города Сосновоборска от </w:t>
      </w:r>
      <w:bookmarkStart w:id="2" w:name="_Hlk108430108"/>
      <w:r/>
      <w:bookmarkEnd w:id="2"/>
      <w:r>
        <w:rPr>
          <w:sz w:val="28"/>
          <w:szCs w:val="28"/>
        </w:rPr>
        <w:t xml:space="preserve">20.02.2023 № 241 «Об утверждении порядка предоставления субсидий </w:t>
      </w:r>
      <w:bookmarkStart w:id="3" w:name="_Hlk93324205"/>
      <w:r/>
      <w:bookmarkEnd w:id="3"/>
      <w:r>
        <w:rPr>
          <w:sz w:val="28"/>
          <w:szCs w:val="28"/>
        </w:rPr>
        <w:t xml:space="preserve">субъектам малого и среднего предпринимательства на реализацию инвестиционных проектов в приоритетных отраслях»</w:t>
      </w:r>
      <w:r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1.3.</w:t>
        <w:tab/>
        <w:t xml:space="preserve">Информацию по вопросам оказания муниципальной услуги, а также ее предоставление можно получить в администрации города.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Местонахождение: 662500, Красноярский край, г. Сосновоборск, ул. Солнечная, 2, каб. 209 – отдел развития предпринимательства и труда управления планирования и экономического развития администрации города (далее – ОРПиТ УПЭР).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График работы: понедельник – пятница с 8-00 до 17-00, перерыв с 12-00 до 13-00. Выходные дни – суббота, воскресенье.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и консультаций: 8(39131) 2-28-00, 8(39131) 2-19-98, </w:t>
      </w:r>
      <w:bookmarkStart w:id="4" w:name="_Hlk108087344"/>
      <w:r/>
      <w:bookmarkEnd w:id="4"/>
      <w:r>
        <w:rPr>
          <w:sz w:val="28"/>
          <w:szCs w:val="28"/>
        </w:rPr>
        <w:t xml:space="preserve">8(39131) 2-22-25, 8(39131) 2-02-70.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 xml:space="preserve">admin</w:t>
      </w:r>
      <w:r>
        <w:rPr>
          <w:sz w:val="28"/>
          <w:szCs w:val="28"/>
        </w:rPr>
        <w:t xml:space="preserve">_</w:t>
      </w:r>
      <w:r>
        <w:rPr>
          <w:sz w:val="28"/>
          <w:szCs w:val="28"/>
          <w:lang w:val="en-US"/>
        </w:rPr>
        <w:t xml:space="preserve">sosn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mail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города: sosnovoborsk-city.ru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1.4.</w:t>
        <w:tab/>
        <w:t xml:space="preserve">Информация по вопросам предоставления муниципальной услуги предоставляется:</w:t>
      </w:r>
      <w:r/>
    </w:p>
    <w:p>
      <w:pPr>
        <w:pStyle w:val="769"/>
        <w:numPr>
          <w:ilvl w:val="0"/>
          <w:numId w:val="1"/>
        </w:numPr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в устной форме во время личного приема заявителей;</w:t>
      </w:r>
      <w:r/>
    </w:p>
    <w:p>
      <w:pPr>
        <w:pStyle w:val="769"/>
        <w:numPr>
          <w:ilvl w:val="0"/>
          <w:numId w:val="1"/>
        </w:numPr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телефонной связи;</w:t>
      </w:r>
      <w:r/>
    </w:p>
    <w:p>
      <w:pPr>
        <w:pStyle w:val="769"/>
        <w:numPr>
          <w:ilvl w:val="0"/>
          <w:numId w:val="1"/>
        </w:numPr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посредством почтовой связи;</w:t>
      </w:r>
      <w:r/>
    </w:p>
    <w:p>
      <w:pPr>
        <w:pStyle w:val="769"/>
        <w:numPr>
          <w:ilvl w:val="0"/>
          <w:numId w:val="1"/>
        </w:numPr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посредством электронной почты;</w:t>
      </w:r>
      <w:r/>
    </w:p>
    <w:p>
      <w:pPr>
        <w:pStyle w:val="769"/>
        <w:numPr>
          <w:ilvl w:val="0"/>
          <w:numId w:val="1"/>
        </w:numPr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информации в открытой и доступной форме на информационных стендах, в информационной телекоммуникационной сети Интернет </w:t>
      </w:r>
      <w:r>
        <w:rPr>
          <w:sz w:val="28"/>
          <w:szCs w:val="28"/>
        </w:rPr>
        <w:t xml:space="preserve">на официальном сайте администрации города, а также на едином портале государственных и муниципальных услуг Российской Федерации – http://www.gosuslugi.ru, на региональном портале государственных услуг Красноярского края – http://www.gosuslugi.krskstate.ru.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1.5.</w:t>
        <w:tab/>
        <w:t xml:space="preserve">Со дня приема документов заявитель имеет право на получение информации о ходе предоставления муниципальной услуги согласно пункта 1.3.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При уст</w:t>
      </w:r>
      <w:r>
        <w:rPr>
          <w:sz w:val="28"/>
          <w:szCs w:val="28"/>
        </w:rPr>
        <w:t xml:space="preserve">ном обращении заявителя (лично или по телефону) специалист ОРПиТ УПЭР дает устный ответ. При обращении в письменной форме или в форме электронного документа ответ направляется заявителю в течение 30 дней со дня регистрации обращения в администрации города.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1.6.</w:t>
        <w:tab/>
        <w:t xml:space="preserve">В многофункциональных центрах услуга не предоставляется.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jc w:val="center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СТАНДАРТ ПРЕДОСТАВЛЕНИЯ МУНИЦИПАЛЬНОЙ УСЛУГИ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2.1.</w:t>
        <w:tab/>
        <w:t xml:space="preserve">Наименование муниципальной услуги – предоставление субсидий субъектам малого и среднего предпринимательства на реализацию инвестиционных проектов в приоритетных отраслях. 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  <w:t xml:space="preserve">Муниципальная услуга предоставляется администрацией города и осуществляется через структурное подразделение – отдел развития предпринимательства и труда управления планирования и экономического развития администрации города. 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</w:t>
        <w:tab/>
        <w:t xml:space="preserve">Результатом предоставления субсидии является возмещение части затрат</w:t>
      </w:r>
      <w:r>
        <w:rPr>
          <w:sz w:val="28"/>
          <w:szCs w:val="28"/>
        </w:rPr>
        <w:t xml:space="preserve"> на реализацию проектов, понесенных в течение двух календарных лет, предшествующих году подачи и в году подачи в период до даты подачи, связанных с созданием нового или развитием (модернизацией) действующего производства товаров (работ, услуг), в том числе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строительство, реконструкция (техническое перевооружение), капитальный ремонт объектов капитального строительства, включая затраты на их подключение к инженерной инфраструктуре;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приобретение оборудования, необходимого для осуществления предпринимательской деятельности, его монтаж и пусконаладочные работы, разработку и (или) приобретение прикладного программного обеспечения</w:t>
      </w:r>
      <w:r>
        <w:rPr>
          <w:color w:val="000000"/>
          <w:sz w:val="28"/>
          <w:szCs w:val="28"/>
          <w:lang w:eastAsia="en-US"/>
        </w:rPr>
        <w:t xml:space="preserve">;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лицензирование деятельности, сертификацию (декларирование) продукции (продовольственного сырья, товаров, работ, услуг);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(сублизинга) техники и оборудования, </w:t>
      </w:r>
      <w:r>
        <w:rPr>
          <w:color w:val="000000"/>
          <w:sz w:val="28"/>
          <w:szCs w:val="28"/>
        </w:rPr>
        <w:t xml:space="preserve">необходимых для осуществления предпринимательской деятельности</w:t>
      </w:r>
      <w:r>
        <w:rPr>
          <w:color w:val="000000"/>
          <w:sz w:val="28"/>
          <w:szCs w:val="28"/>
          <w:lang w:eastAsia="en-US"/>
        </w:rPr>
        <w:t xml:space="preserve">;</w:t>
      </w:r>
      <w:r/>
    </w:p>
    <w:p>
      <w:pPr>
        <w:pStyle w:val="769"/>
        <w:numPr>
          <w:ilvl w:val="0"/>
          <w:numId w:val="4"/>
        </w:numPr>
        <w:ind w:firstLine="106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на возмещение части затрат на уплату процентов по кредитам на приобретение техники и оборудования, </w:t>
      </w:r>
      <w:r>
        <w:rPr>
          <w:color w:val="000000"/>
          <w:sz w:val="28"/>
          <w:szCs w:val="28"/>
        </w:rPr>
        <w:t xml:space="preserve">необходимых для осуществления предпринимательской деятельности</w:t>
      </w:r>
      <w:r>
        <w:rPr>
          <w:color w:val="000000"/>
          <w:sz w:val="28"/>
          <w:szCs w:val="28"/>
          <w:lang w:eastAsia="en-US"/>
        </w:rPr>
        <w:t xml:space="preserve">.</w:t>
      </w:r>
      <w:r/>
    </w:p>
    <w:p>
      <w:pPr>
        <w:pStyle w:val="769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Срок предоставления муниципальной услуги не должен превышать </w:t>
      </w:r>
      <w:r>
        <w:rPr>
          <w:color w:val="000000"/>
          <w:sz w:val="28"/>
          <w:szCs w:val="28"/>
        </w:rPr>
        <w:t xml:space="preserve">38 </w:t>
      </w:r>
      <w:r>
        <w:rPr>
          <w:sz w:val="28"/>
          <w:szCs w:val="28"/>
        </w:rPr>
        <w:t xml:space="preserve">рабочих дней</w:t>
      </w:r>
      <w:r>
        <w:rPr>
          <w:color w:val="000000"/>
          <w:sz w:val="28"/>
          <w:szCs w:val="28"/>
        </w:rPr>
        <w:t xml:space="preserve">, после проведения</w:t>
      </w:r>
      <w:r>
        <w:rPr>
          <w:color w:val="000000"/>
          <w:sz w:val="28"/>
          <w:szCs w:val="28"/>
        </w:rPr>
        <w:t xml:space="preserve"> конкурсного</w:t>
      </w:r>
      <w:r>
        <w:rPr>
          <w:color w:val="000000"/>
          <w:sz w:val="28"/>
          <w:szCs w:val="28"/>
        </w:rPr>
        <w:t xml:space="preserve"> отбора и регистрации заявок</w:t>
      </w:r>
      <w:r>
        <w:rPr>
          <w:color w:val="000000"/>
          <w:sz w:val="28"/>
          <w:szCs w:val="28"/>
        </w:rPr>
        <w:t xml:space="preserve">. 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2.5.</w:t>
        <w:tab/>
        <w:t xml:space="preserve">Муниципальная услуга предоставляется в соответствии со следующими правовыми актами: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Конституцией Российской Федерации;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Бюджетным кодексом Российской Федерации;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Налоговым кодексом Российской Федерации;</w:t>
      </w:r>
      <w:r/>
    </w:p>
    <w:p>
      <w:pPr>
        <w:pStyle w:val="786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"consultantplus://offline/ref=C0F9E4934AF7B2C313C385E63A8F958ADFA2F38B555CA0B6FBE69346B8Q36BC"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Красноярского края от 30.09.2013 № 505-п «Об утверждении государственной программы Красноярского края «Развитие малого и среднего предпринимательства и инновационной деятельности»;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Сосновоборска от 11.11.2022 № 1686 «Об утверждении муниципальной программы «Развитие субъектов малого и среднего предпринимательства в городе Сосновоборске»;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Сосновоборска от 20.02.2022 № 241 «Об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отраслях».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Сосновоборска от 11.08.2017 № 1042 «Об экспертной комиссии администрации города Сосновоборска по вопросам предоставления субсидий субъектам малого и среднего предпринимательства».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2.6.</w:t>
        <w:tab/>
        <w:t xml:space="preserve">Для получения муниципальной услуги заявитель представляет в ОРПиТ УПЭР следующие документы:</w:t>
      </w:r>
      <w:r/>
    </w:p>
    <w:p>
      <w:pPr>
        <w:pStyle w:val="769"/>
        <w:numPr>
          <w:ilvl w:val="0"/>
          <w:numId w:val="6"/>
        </w:numPr>
        <w:ind w:firstLine="709"/>
        <w:jc w:val="both"/>
        <w:spacing w:line="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заявление на предоставление субсидии по форме согласно приложению № 1 к Порядку;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96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юридических лиц – копию документа, подтверждающего полномочия лица на </w:t>
      </w:r>
      <w:r>
        <w:rPr>
          <w:color w:val="000000"/>
          <w:sz w:val="28"/>
          <w:szCs w:val="28"/>
        </w:rPr>
        <w:t xml:space="preserve">осуществление действий от имени заявителя (копию решения о назначении или об избрании,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без доверенности;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представителя юридического лица – копию доверенности на осуществление действий от имени заявителя, подписанную лицом, обладающим правом действовать от имени заявителя без доверенности;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физических лиц – копию паспорта;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567" w:leader="none"/>
          <w:tab w:val="left" w:pos="993" w:leader="none"/>
          <w:tab w:val="left" w:pos="10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представителя физического лица – копию нотариально удостоверенной доверенности, подтверждающей его полномочия на осуществление действий от имени заявителя;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993" w:leader="none"/>
        </w:tabs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согласие на обработку персональных данных гражданина, являющегося представителем юридического лица (заявителя) или индивидуальным предпринимателем (заявителем) по форме согласно приложению № 2 к Порядку;</w:t>
      </w:r>
      <w:r>
        <w:rPr>
          <w:sz w:val="28"/>
          <w:szCs w:val="28"/>
          <w:highlight w:val="green"/>
        </w:rPr>
      </w:r>
      <w:r/>
    </w:p>
    <w:p>
      <w:pPr>
        <w:pStyle w:val="769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бизнес-план проекта (приложение № 3 к Порядку);</w:t>
      </w:r>
      <w:r/>
    </w:p>
    <w:p>
      <w:pPr>
        <w:pStyle w:val="769"/>
        <w:numPr>
          <w:ilvl w:val="0"/>
          <w:numId w:val="6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в срок не ранее 1 января текущего финансового года; 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737" w:leader="none"/>
          <w:tab w:val="left" w:pos="7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при осуществлении организацией деятельности через обособленное подразделение уведомление о постановке на учет организации в налоговом органе;</w:t>
      </w:r>
      <w:r/>
    </w:p>
    <w:p>
      <w:pPr>
        <w:pStyle w:val="769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справку инспекции Федеральной налоговой службы России об исполнении обязанности по уплате налогов, сборов, страховых взносов, пеней, штрафов, процентов по форме, утвержденной приказом ФНС России от 23.11.2022 N ЕД-7-8/1123@ (Код по КНД1120101), полученную </w:t>
      </w:r>
      <w:r>
        <w:rPr>
          <w:sz w:val="28"/>
          <w:szCs w:val="28"/>
        </w:rPr>
        <w:t xml:space="preserve">в срок не ранее 30 дней до даты подачи заявки. Если в справке указаны суммы, свидетельствующие о наличии задолженности по налогам и сборам, пени, штрафов, то необходимо дополнительно представить копии документов, подтверждающих уплату данной задолженности;</w:t>
      </w:r>
      <w:r/>
    </w:p>
    <w:p>
      <w:pPr>
        <w:pStyle w:val="769"/>
        <w:numPr>
          <w:ilvl w:val="0"/>
          <w:numId w:val="6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договоров на приобретение оборудования, кредитных договоров;</w:t>
      </w:r>
      <w:r/>
    </w:p>
    <w:p>
      <w:pPr>
        <w:pStyle w:val="769"/>
        <w:numPr>
          <w:ilvl w:val="0"/>
          <w:numId w:val="6"/>
        </w:num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товарных (товарно-транспортных накладных);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актов о приеме-передаче объектов основных средств;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актов приема-передачи выполненных работ (оказанных услуг);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платежных поручений;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технических паспортов (паспортов), технической документации на приобретенное оборудование;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документов, подтверждающих постановку на баланс приобретенного оборудования;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договоров лизинга оборудования с графиком погашения лизинга и уплаты процентов по нему, с приложением договора купли-продажи предмета лизинга;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документов, подтверждающих передачу предмета лизинга во временное владение и пользование, либо указывающих сроки его будущей поставки;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технических паспортов (паспортов), технической документации на предмет лизинга;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копии платежных документов, подтверждающих оплату первого взноса (аванса) в сроки, предусмотренные договорами лизинга оборудования.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разрешения на строительство (реконструкцию) объекта капитального строительства;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договоров подряда на выполнение строительных работ с приложением технической документации и сметы, определяющей цену работ;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унифицированных форм № КС-2 (акт о приемке выполненных работ);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унифицированных форм № КС-3 (справка о стоимости выполненных работ и затрат);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копии акта ввода в эксплуатацию объекта строительства (в случае, если строительство (реконструкция) завершено);</w:t>
      </w:r>
      <w:r/>
    </w:p>
    <w:p>
      <w:pPr>
        <w:pStyle w:val="769"/>
        <w:numPr>
          <w:ilvl w:val="0"/>
          <w:numId w:val="6"/>
        </w:numPr>
        <w:ind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копия выписки из ЕГРН, подтверждающая право собственности на здание, строение, сооружение. 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/>
      <w:bookmarkStart w:id="5" w:name="Par230"/>
      <w:r/>
      <w:bookmarkEnd w:id="5"/>
      <w:r>
        <w:rPr>
          <w:sz w:val="28"/>
          <w:szCs w:val="28"/>
        </w:rPr>
        <w:t xml:space="preserve">2.7.</w:t>
        <w:tab/>
        <w:t xml:space="preserve">Все листы представляемых заявителем документов должны быть прошнурованы, пронумерованы и отпечатаны с описью предоставляемых документов, с указанием количества листов, подписаны и заверены печатью (при наличии) или подписью заявителя.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2.8.</w:t>
        <w:tab/>
        <w:t xml:space="preserve">Заявитель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  <w:t xml:space="preserve">ОРПиТ УПЭР самостоятельно запрашивает документы, указанные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"consultantplus://offline/ref=8A0E85718372A23A8FD5281EDB156921C3109FA6187658D215131FC73F33B965150F12E250DD743B370C1D58dB11K"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абзаце восьмом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2.6., в соответствующих органах в случае, если заявитель не представил указанные документы по собственной инициативе.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2.10.</w:t>
        <w:tab/>
        <w:t xml:space="preserve">Заявитель вправе отозвать заявку путем письменного обращения в Управление.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2.11.</w:t>
        <w:tab/>
        <w:t xml:space="preserve">Документы, представленные на рассмотрение, возврату не подлежат.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2.12.</w:t>
        <w:tab/>
        <w:t xml:space="preserve">Основания для отказа в приеме документов, необходимых для предоставления муниципальной услуги, отсутствуют.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2.13.</w:t>
        <w:tab/>
        <w:t xml:space="preserve">Основания для отказа в предоставлении муниципальной услуги: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- в случаях, предусмотренных частями 3, 4, статьи 14 Федерального закона от 24.07.2007 №209-ФЗ «О развитии малого и среднего предпринимательства в Российской Федерации»;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- в случае непредставления, либо представления не в полном объеме и (или) не надл</w:t>
      </w:r>
      <w:r>
        <w:rPr>
          <w:sz w:val="28"/>
          <w:szCs w:val="28"/>
        </w:rPr>
        <w:t xml:space="preserve">ежащем виде (пункт 2.7. регламента) документов, определенных пунктом 2.6 регламента (за исключение пункта 8 раздела 2 регламента), либо представления недостоверных сведений и документов, в том числе информация о месте нахождения и адресе юридического лица;</w:t>
      </w:r>
      <w:r/>
    </w:p>
    <w:p>
      <w:pPr>
        <w:pStyle w:val="76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невыполнения условий предоставления субсидий, указанных в </w:t>
      </w:r>
      <w:r>
        <w:rPr>
          <w:sz w:val="28"/>
          <w:szCs w:val="28"/>
        </w:rPr>
        <w:t xml:space="preserve">пунктах 2.1-2.2, 2.5 раздела 2 п</w:t>
      </w:r>
      <w:r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предоставления субсидий субъектам малого и среднего предпринимательства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реализацию инвестиционных проектов в приоритетных отраслях»</w:t>
      </w:r>
      <w:r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постановлением администрации города Сосновоборска от 20.02.2023 от № 241</w:t>
      </w:r>
      <w:r>
        <w:rPr>
          <w:sz w:val="28"/>
          <w:szCs w:val="28"/>
        </w:rPr>
        <w:t xml:space="preserve">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- ране</w:t>
      </w:r>
      <w:r>
        <w:rPr>
          <w:sz w:val="28"/>
          <w:szCs w:val="28"/>
        </w:rPr>
        <w:t xml:space="preserve">е в отношении заявителя –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- подача документов заявителем после даты и (или) времени, определенных для подачи заявок;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- отсутствие средств в бюджете города, предусмотренных на эти цели 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текущем финансовом году.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Оснований для приостановления муниципальной услуги не предусмотрено.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/>
      <w:bookmarkStart w:id="6" w:name="Par220"/>
      <w:r/>
      <w:bookmarkEnd w:id="6"/>
      <w:r>
        <w:rPr>
          <w:sz w:val="28"/>
          <w:szCs w:val="28"/>
        </w:rPr>
        <w:t xml:space="preserve">2.14.</w:t>
        <w:tab/>
        <w:t xml:space="preserve">Предоставление муниципальной услуги осуществляется на бесплатной основе.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2.15.</w:t>
        <w:tab/>
        <w:t xml:space="preserve">Максимальный срок</w:t>
      </w:r>
      <w:r>
        <w:rPr>
          <w:color w:val="000000"/>
          <w:sz w:val="28"/>
          <w:szCs w:val="28"/>
          <w:shd w:val="clear" w:color="auto" w:fill="ffffff"/>
        </w:rPr>
        <w:t xml:space="preserve"> ожидания в очереди при подаче </w:t>
      </w:r>
      <w:r>
        <w:rPr>
          <w:sz w:val="28"/>
          <w:szCs w:val="28"/>
        </w:rPr>
        <w:t xml:space="preserve">запроса о предоставлении муниципальной услуги</w:t>
      </w:r>
      <w:r>
        <w:rPr>
          <w:color w:val="000000"/>
          <w:sz w:val="28"/>
          <w:szCs w:val="28"/>
          <w:shd w:val="clear" w:color="auto" w:fill="ffffff"/>
        </w:rPr>
        <w:t xml:space="preserve"> не должен превышать 15 минут. </w:t>
      </w:r>
      <w:r>
        <w:rPr>
          <w:sz w:val="28"/>
          <w:szCs w:val="28"/>
        </w:rPr>
        <w:t xml:space="preserve">Максимальный</w:t>
      </w:r>
      <w:r>
        <w:rPr>
          <w:color w:val="000000"/>
          <w:sz w:val="28"/>
          <w:szCs w:val="28"/>
          <w:shd w:val="clear" w:color="auto" w:fill="ffffff"/>
        </w:rPr>
        <w:t xml:space="preserve"> срок ожидания в очереди при получении результата предоставления</w:t>
      </w:r>
      <w:r>
        <w:rPr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  <w:shd w:val="clear" w:color="auto" w:fill="ffffff"/>
        </w:rPr>
        <w:t xml:space="preserve"> услуги не должен превышать 15 </w:t>
      </w:r>
      <w:r>
        <w:rPr>
          <w:sz w:val="28"/>
          <w:szCs w:val="28"/>
          <w:shd w:val="clear" w:color="auto" w:fill="ffffff"/>
        </w:rPr>
        <w:t xml:space="preserve">минут.</w:t>
      </w:r>
      <w:r>
        <w:rPr>
          <w:sz w:val="28"/>
          <w:szCs w:val="28"/>
        </w:rPr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  <w:t xml:space="preserve">Заявка заявителя о предоставлении муниципальной услуги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в день поступления в журнале регистрации заявок.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2.17.</w:t>
        <w:tab/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</w:t>
      </w:r>
      <w:r>
        <w:rPr>
          <w:sz w:val="28"/>
          <w:szCs w:val="28"/>
        </w:rPr>
        <w:t xml:space="preserve">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этажах. Помещения оборудуются пандусами, пассажирскими лифтами или подъемными платформами для обеспечения доступа инвалидов на креслах-колясках на этажи вы</w:t>
      </w:r>
      <w:r>
        <w:rPr>
          <w:sz w:val="28"/>
          <w:szCs w:val="28"/>
        </w:rPr>
        <w:t xml:space="preserve">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В помещен</w:t>
      </w:r>
      <w:r>
        <w:rPr>
          <w:sz w:val="28"/>
          <w:szCs w:val="28"/>
        </w:rPr>
        <w:t xml:space="preserve">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создания в администрации условий для его полного приспособления с учетом потребностей инвалидов, в нем проводятся мероприятия по обеспечению беспрепятственного доступа маломобильных граждан к объекту с учетом разумного приспособления.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Для приема граж</w:t>
      </w:r>
      <w:r>
        <w:rPr>
          <w:sz w:val="28"/>
          <w:szCs w:val="28"/>
        </w:rPr>
        <w:t xml:space="preserve">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ОРПиТ УПЭР оснащается настенной вывеской или настольной табличкой с указанием фамилии, имени, отчества</w:t>
      </w:r>
      <w:r>
        <w:rPr>
          <w:sz w:val="28"/>
          <w:szCs w:val="28"/>
        </w:rPr>
        <w:t xml:space="preserve"> и должности. Указатели должны быть четкими, заметными,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Специалисты ОРПиТ УПЭР при необходимости оказывают инвалидам помощь, необходимую для полу</w:t>
      </w:r>
      <w:r>
        <w:rPr>
          <w:sz w:val="28"/>
          <w:szCs w:val="28"/>
        </w:rPr>
        <w:t xml:space="preserve">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В информационных терминалах (киосках) либо на</w:t>
      </w:r>
      <w:r>
        <w:rPr>
          <w:sz w:val="28"/>
          <w:szCs w:val="28"/>
        </w:rPr>
        <w:t xml:space="preserve"> информационных стендах размещаются сведения о графике (режиме) работы ОРПиТ УПЭР,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ОРПиТ УПЭР.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При наличии на территории, прилегающей к местонахождению администрации гор</w:t>
      </w:r>
      <w:r>
        <w:rPr>
          <w:sz w:val="28"/>
          <w:szCs w:val="28"/>
        </w:rPr>
        <w:t xml:space="preserve">ода, мест для парковки автотранспортных средств, выделяется не менее 10 процентов мест (но не менее одного места) для бесплатной парковки транспортных средств, управляемых инвалидами или транспортных средств, перевозящих инвалидов и (или) детей-инвалидов. </w:t>
      </w:r>
      <w:r/>
    </w:p>
    <w:p>
      <w:pPr>
        <w:pStyle w:val="76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Указанные места для парковки, обозначаются специальным знаком и разметкой на д</w:t>
      </w:r>
      <w:r>
        <w:rPr>
          <w:sz w:val="28"/>
          <w:szCs w:val="28"/>
        </w:rPr>
        <w:t xml:space="preserve">орожном покрытии и располагаются на наименьшем возможном расстоянии от входа в здание (но не более 50 метров).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В ОРПиТ УПЭР обеспечивается: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 сурдопереводчика, тифлосурдопереводчика;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объекта администрации города;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</w:t>
      </w:r>
      <w:r>
        <w:rPr>
          <w:sz w:val="28"/>
          <w:szCs w:val="28"/>
        </w:rPr>
        <w:t xml:space="preserve">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инвалидам по слуху услуги с использованием русского жестового языка, в том числе специалистами диспетчерской службы – видеотелефонной связи для инвалидов по слуху Красноярского края.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Услуги диспетчерской службы для </w:t>
      </w:r>
      <w:r>
        <w:rPr>
          <w:sz w:val="28"/>
          <w:szCs w:val="28"/>
        </w:rPr>
        <w:t xml:space="preserve">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9 Января, 26 а, пом. № 32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Режим работы: ежедневно с 09:00 до 18:00 (кроме выходных и праздничных дней). 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Телефон/факс: 8 (391) 227-553-44.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(SMS): 8-965-900-57-26.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 mail: </w:t>
      </w:r>
      <w:r>
        <w:rPr>
          <w:sz w:val="28"/>
          <w:szCs w:val="28"/>
          <w:u w:val="single"/>
          <w:lang w:val="en-US"/>
        </w:rPr>
        <w:fldChar w:fldCharType="begin"/>
      </w:r>
      <w:r>
        <w:rPr>
          <w:sz w:val="28"/>
          <w:szCs w:val="28"/>
          <w:u w:val="single"/>
          <w:lang w:val="en-US"/>
        </w:rPr>
        <w:instrText xml:space="preserve"> HYPERLINK "mailto:kraivog@mail.ru" </w:instrText>
      </w:r>
      <w:r>
        <w:rPr>
          <w:sz w:val="28"/>
          <w:szCs w:val="28"/>
          <w:u w:val="single"/>
          <w:lang w:val="en-US"/>
        </w:rPr>
        <w:fldChar w:fldCharType="separate"/>
      </w:r>
      <w:r>
        <w:rPr>
          <w:sz w:val="28"/>
          <w:szCs w:val="28"/>
          <w:u w:val="single"/>
          <w:lang w:val="en-US"/>
        </w:rPr>
        <w:t xml:space="preserve">kraivog@mail.ru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en-US"/>
        </w:rPr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Skype: kraivog.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2.18.</w:t>
        <w:tab/>
        <w:t xml:space="preserve">Показателями доступности и качества муниципальной услуги являются: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pPr w:horzAnchor="text" w:tblpXSpec="left" w:vertAnchor="text" w:tblpYSpec="top" w:leftFromText="180" w:topFromText="0" w:rightFromText="180" w:bottomFromText="0"/>
        <w:tblW w:w="9480" w:type="dxa"/>
        <w:tblInd w:w="0" w:type="dxa"/>
        <w:tblLayout w:type="autofit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7200"/>
        <w:gridCol w:w="2280"/>
      </w:tblGrid>
      <w:tr>
        <w:trPr>
          <w:cantSplit/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framePr w:hSpace="180" w:wrap="around" w:vAnchor="text" w:hAnchor="text" w:yAlign="top"/>
            </w:pPr>
            <w:r>
              <w:t xml:space="preserve">Наименование показателей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framePr w:hSpace="180" w:wrap="around" w:vAnchor="text" w:hAnchor="text" w:yAlign="top"/>
            </w:pPr>
            <w:r>
              <w:t xml:space="preserve">Нормативное значение показателя</w:t>
            </w:r>
            <w:r/>
          </w:p>
        </w:tc>
      </w:tr>
      <w:tr>
        <w:trPr>
          <w:cantSplit/>
          <w:trHeight w:val="2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80" w:type="dxa"/>
            <w:vAlign w:val="center"/>
            <w:textDirection w:val="lrTb"/>
            <w:noWrap w:val="false"/>
          </w:tcPr>
          <w:p>
            <w:pPr>
              <w:pStyle w:val="769"/>
              <w:shd w:val="clear" w:color="000000" w:fill="ffffff"/>
              <w:rPr>
                <w:i/>
              </w:rPr>
              <w:framePr w:hSpace="180" w:wrap="around" w:vAnchor="text" w:hAnchor="text" w:yAlign="top"/>
            </w:pPr>
            <w:r>
              <w:rPr>
                <w:i/>
              </w:rPr>
              <w:t xml:space="preserve">Доступность</w:t>
            </w:r>
            <w:r/>
          </w:p>
        </w:tc>
      </w:tr>
      <w:tr>
        <w:trPr>
          <w:cantSplit/>
          <w:trHeight w:val="8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769"/>
              <w:shd w:val="clear" w:color="000000" w:fill="ffffff"/>
              <w:framePr w:hSpace="180" w:wrap="around" w:vAnchor="text" w:hAnchor="text" w:yAlign="top"/>
            </w:pPr>
            <w:r>
              <w:t xml:space="preserve">Наличие возможности получения информации о порядке и условиях предоставления муниципальной услуги на официальном сайте администрации города (да/нет).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framePr w:hSpace="180" w:wrap="around" w:vAnchor="text" w:hAnchor="text" w:yAlign="top"/>
            </w:pPr>
            <w:r>
              <w:t xml:space="preserve">да</w:t>
            </w:r>
            <w:r/>
          </w:p>
        </w:tc>
      </w:tr>
      <w:tr>
        <w:trPr>
          <w:cantSplit/>
          <w:trHeight w:val="240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480" w:type="dxa"/>
            <w:vAlign w:val="center"/>
            <w:textDirection w:val="lrTb"/>
            <w:noWrap w:val="false"/>
          </w:tcPr>
          <w:p>
            <w:pPr>
              <w:pStyle w:val="769"/>
              <w:shd w:val="clear" w:color="000000" w:fill="ffffff"/>
              <w:rPr>
                <w:i/>
              </w:rPr>
              <w:framePr w:hSpace="180" w:wrap="around" w:vAnchor="text" w:hAnchor="text" w:yAlign="top"/>
            </w:pPr>
            <w:r>
              <w:rPr>
                <w:i/>
              </w:rPr>
              <w:t xml:space="preserve">Качество</w:t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769"/>
              <w:shd w:val="clear" w:color="000000" w:fill="ffffff"/>
              <w:framePr w:hSpace="180" w:wrap="around" w:vAnchor="text" w:hAnchor="text" w:yAlign="top"/>
            </w:pPr>
            <w:r>
              <w:t xml:space="preserve">Наличие оборудованных мест ожидания и написания заявления (да/нет).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framePr w:hSpace="180" w:wrap="around" w:vAnchor="text" w:hAnchor="text" w:yAlign="top"/>
            </w:pPr>
            <w:r>
              <w:t xml:space="preserve">да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769"/>
              <w:shd w:val="clear" w:color="000000" w:fill="ffffff"/>
              <w:framePr w:hSpace="180" w:wrap="around" w:vAnchor="text" w:hAnchor="text" w:yAlign="top"/>
            </w:pPr>
            <w:r>
              <w:t xml:space="preserve">Удельный вес количества обоснованных жалоб к числу муниципальных услуг, предоставленных в календарном году (под обоснованными жалобами понимаются жалобы, по результатам рассмотрения которых подтвердились факты нарушения регламента), %.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framePr w:hSpace="180" w:wrap="around" w:vAnchor="text" w:hAnchor="text" w:yAlign="top"/>
            </w:pPr>
            <w:r>
              <w:t xml:space="preserve">0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00" w:type="dxa"/>
            <w:vAlign w:val="center"/>
            <w:textDirection w:val="lrTb"/>
            <w:noWrap w:val="false"/>
          </w:tcPr>
          <w:p>
            <w:pPr>
              <w:pStyle w:val="769"/>
              <w:shd w:val="clear" w:color="000000" w:fill="ffffff"/>
              <w:framePr w:hSpace="180" w:wrap="around" w:vAnchor="text" w:hAnchor="text" w:yAlign="top"/>
            </w:pPr>
            <w:r>
              <w:t xml:space="preserve">Соблюдение сроков предоставления муниципальной услуги, установленных регламентом (отношение количества запросов заявителей, рассмотренных в срок, к общему количеству поступивших запросов заявителей), %.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80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framePr w:hSpace="180" w:wrap="around" w:vAnchor="text" w:hAnchor="text" w:yAlign="top"/>
            </w:pPr>
            <w:r>
              <w:t xml:space="preserve">100</w:t>
            </w:r>
            <w:r/>
          </w:p>
        </w:tc>
      </w:tr>
    </w:tbl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2.19.</w:t>
        <w:tab/>
        <w:t xml:space="preserve">Особенности предоставления муниципальных услуг в электронной форме. Все документы, представляемые в электронной форме, удостове</w:t>
      </w:r>
      <w:r>
        <w:rPr>
          <w:sz w:val="28"/>
          <w:szCs w:val="28"/>
        </w:rPr>
        <w:t xml:space="preserve">ряются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которой допускается при обращении за получением государственных и муниципальных услуг».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jc w:val="center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3.1.</w:t>
        <w:tab/>
        <w:t xml:space="preserve">Блок-схема предоставления муниципальной услуги приводится в приложении № 6 к настоящему регламенту.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3.2. Предоставление муниципальной услуги включает в себя следующие административные процедуры: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прием и регистрация заявки заявителя;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проверка заявки, направление межведомственного запроса, принятие решения о возможности участия в конкурсном отборе заявителя;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направление уведомления об отказе в участии в конкурсном отборе, либо направление заявки в Экспертную комиссию администрации города по вопросам предоставления субсидий субъектам малого и среднего предпринимательства (далее – экспертная комиссия);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проведение конкурсного отбора членами экспертной комиссии, информирование заявителя о принятом решении, подписание соглашения о предоставлении субсидии;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направление в Финансовое управление администрации документов для предоставления субъекту малого и среднего предпринимательства финансовой поддержки, перечисление денежных средств в форме субсидии на расчетный счет получателя муниципальной услуги.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3.3. Прием и регистрация заявки заявителя: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поступление в ОРПиТ УПЭР заявки от заявителя посредством личного обращения заявителей (уполномоченных представителей) в ОРПиТ УПЭР;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по приему и регистрации заявки является главный специалист ОРПиТ УПЭР; </w:t>
      </w:r>
      <w:r/>
    </w:p>
    <w:p>
      <w:pPr>
        <w:pStyle w:val="769"/>
        <w:ind w:firstLine="709"/>
        <w:jc w:val="both"/>
        <w:shd w:val="clear" w:color="000000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осуществляет прием и регистрацию заявки с присвоением регистрационного номера</w:t>
      </w:r>
      <w:r>
        <w:rPr>
          <w:sz w:val="28"/>
          <w:szCs w:val="28"/>
        </w:rPr>
        <w:t xml:space="preserve">, даты и время поступления</w:t>
      </w:r>
      <w:r>
        <w:rPr>
          <w:sz w:val="28"/>
          <w:szCs w:val="28"/>
        </w:rPr>
        <w:t xml:space="preserve"> в журнале регистрации заявок в день их поступления</w:t>
      </w:r>
      <w:r>
        <w:rPr>
          <w:sz w:val="28"/>
          <w:szCs w:val="28"/>
        </w:rPr>
        <w:t xml:space="preserve">;</w:t>
      </w:r>
      <w:r/>
    </w:p>
    <w:p>
      <w:pPr>
        <w:pStyle w:val="769"/>
        <w:ind w:firstLine="709"/>
        <w:jc w:val="both"/>
        <w:shd w:val="clear" w:color="000000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регистрация поступивших в ОРПиТ УПЭР заявки;</w:t>
      </w:r>
      <w:r/>
    </w:p>
    <w:p>
      <w:pPr>
        <w:pStyle w:val="769"/>
        <w:ind w:firstLine="709"/>
        <w:jc w:val="both"/>
        <w:shd w:val="clear" w:color="000000" w:fill="ffffff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административной процедуры составляет один рабочий день.</w:t>
      </w:r>
      <w:r/>
    </w:p>
    <w:p>
      <w:pPr>
        <w:pStyle w:val="769"/>
        <w:ind w:firstLine="709"/>
        <w:jc w:val="both"/>
        <w:shd w:val="clear" w:color="000000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3.4.</w:t>
        <w:tab/>
        <w:t xml:space="preserve">Проверка заявки, направление межведомственного запроса, принятие решения о возможности участия в конкурсном отборе заявителя:</w:t>
      </w:r>
      <w:r/>
    </w:p>
    <w:p>
      <w:pPr>
        <w:pStyle w:val="769"/>
        <w:ind w:firstLine="709"/>
        <w:jc w:val="both"/>
        <w:shd w:val="clear" w:color="000000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регистрация заявки, поступившей в ОРПиТ УПЭР;</w:t>
      </w:r>
      <w:r/>
    </w:p>
    <w:p>
      <w:pPr>
        <w:pStyle w:val="786"/>
        <w:ind w:firstLine="709"/>
        <w:jc w:val="both"/>
        <w:spacing w:line="230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является главный специалист ОРПиТ УПЭР;</w:t>
      </w:r>
      <w:r/>
    </w:p>
    <w:p>
      <w:pPr>
        <w:pStyle w:val="786"/>
        <w:ind w:firstLine="709"/>
        <w:jc w:val="both"/>
        <w:spacing w:line="230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 течение десяти рабочих дней</w:t>
      </w:r>
      <w:r>
        <w:rPr>
          <w:sz w:val="28"/>
          <w:szCs w:val="28"/>
        </w:rPr>
        <w:t xml:space="preserve"> со дня,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за днем окончания приема заявок, </w:t>
      </w:r>
      <w:r>
        <w:rPr>
          <w:sz w:val="28"/>
          <w:szCs w:val="28"/>
        </w:rPr>
        <w:t xml:space="preserve">проверяет ее содержание и правильность составления, а также изучает и проверяет наличие всех документов и их соответствие требованиям регламента;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ответственный исполнитель самостоятельно запрашивает документы, указанные в </w:t>
      </w:r>
      <w:r>
        <w:rPr>
          <w:sz w:val="28"/>
          <w:szCs w:val="28"/>
          <w:shd w:val="clear" w:color="auto" w:fill="ffffff"/>
        </w:rPr>
        <w:t xml:space="preserve">восьмом</w:t>
      </w:r>
      <w:r>
        <w:rPr>
          <w:sz w:val="28"/>
          <w:szCs w:val="28"/>
          <w:shd w:val="clear" w:color="auto" w:fill="ffffff"/>
        </w:rPr>
        <w:t xml:space="preserve"> абзаце пункта 2.6. регламента в соответствующих органах в случае, если заявитель не представил указанные документы по собственной инициативе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Указанные документы запрашиваются в порядке межведомственного информационного взаимодействия в соответствии с Федеральным законом № 210-ФЗ. В случае самостоятельного представления заявителем или его уполномоченным представителем</w:t>
      </w:r>
      <w:r>
        <w:rPr>
          <w:sz w:val="28"/>
          <w:szCs w:val="28"/>
        </w:rPr>
        <w:t xml:space="preserve"> документов, указанных в </w:t>
      </w:r>
      <w:r>
        <w:rPr>
          <w:sz w:val="28"/>
          <w:szCs w:val="28"/>
        </w:rPr>
        <w:t xml:space="preserve">восьмом</w:t>
      </w:r>
      <w:r>
        <w:rPr>
          <w:sz w:val="28"/>
          <w:szCs w:val="28"/>
        </w:rPr>
        <w:t xml:space="preserve"> абзац</w:t>
      </w:r>
      <w:r>
        <w:rPr>
          <w:sz w:val="28"/>
          <w:szCs w:val="28"/>
        </w:rPr>
        <w:t xml:space="preserve">е пункта 2.6. регламента, данные документы в рамках межведомственного взаимодействия не запрашиваются. Результатом выполнения административной процедуры является направление запроса в электронной форме с использованием государственной информационной систем</w:t>
      </w:r>
      <w:r>
        <w:rPr>
          <w:sz w:val="28"/>
          <w:szCs w:val="28"/>
        </w:rPr>
        <w:t xml:space="preserve">ы Красноярского края «Региональная система межведомственного электронного взаимодействия «Енисей – ГУ». Способом фиксации результата выполнения административной процедуры является отметка о направлении запроса в автоматизированной системе документооборота;</w:t>
      </w:r>
      <w:r/>
    </w:p>
    <w:p>
      <w:pPr>
        <w:pStyle w:val="786"/>
        <w:ind w:firstLine="709"/>
        <w:jc w:val="both"/>
        <w:spacing w:line="230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о предоставлении муниципальной услуги является соответствие условиям предоставления субсидии, указанным в разделе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предоставления субсидий субъектам малого и среднего предпринимательства на </w:t>
      </w:r>
      <w:r>
        <w:rPr>
          <w:sz w:val="28"/>
          <w:szCs w:val="28"/>
        </w:rPr>
        <w:t xml:space="preserve">реализацию инвестиционных проектов в приоритетных отраслях»</w:t>
      </w:r>
      <w:r>
        <w:rPr>
          <w:sz w:val="28"/>
          <w:szCs w:val="28"/>
        </w:rPr>
        <w:t xml:space="preserve"> утвержденного</w:t>
      </w:r>
      <w:r>
        <w:rPr>
          <w:sz w:val="28"/>
          <w:szCs w:val="28"/>
        </w:rPr>
        <w:t xml:space="preserve"> постановлением администрации города Сосновоборска от 20.02.2023 от № 241</w:t>
      </w:r>
      <w:r>
        <w:rPr>
          <w:sz w:val="28"/>
          <w:szCs w:val="28"/>
        </w:rPr>
        <w:t xml:space="preserve">;</w:t>
      </w:r>
      <w:r/>
    </w:p>
    <w:p>
      <w:pPr>
        <w:pStyle w:val="786"/>
        <w:ind w:firstLine="709"/>
        <w:jc w:val="both"/>
        <w:spacing w:line="230" w:lineRule="auto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 течение пяти рабочих дней с дня окончания </w:t>
      </w:r>
      <w:r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заявки принимает решение о возможности участия заявки в</w:t>
      </w:r>
      <w:r>
        <w:rPr>
          <w:sz w:val="28"/>
          <w:szCs w:val="28"/>
        </w:rPr>
        <w:t xml:space="preserve"> конкурсном</w:t>
      </w:r>
      <w:r>
        <w:rPr>
          <w:sz w:val="28"/>
          <w:szCs w:val="28"/>
        </w:rPr>
        <w:t xml:space="preserve"> отборе или о недопущении заявки до отбора;  </w:t>
      </w:r>
      <w:r/>
    </w:p>
    <w:p>
      <w:pPr>
        <w:pStyle w:val="786"/>
        <w:ind w:firstLine="709"/>
        <w:jc w:val="both"/>
        <w:spacing w:line="230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принятие руководителем УПЭР решения о возможности участия заявителя в конкурсном отборе или о недопущении заявителя до конкурсного отбора;</w:t>
      </w:r>
      <w:r/>
    </w:p>
    <w:p>
      <w:pPr>
        <w:pStyle w:val="786"/>
        <w:ind w:firstLine="709"/>
        <w:jc w:val="both"/>
        <w:spacing w:line="230" w:lineRule="auto"/>
        <w:shd w:val="clear" w:color="000000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color w:val="000000"/>
          <w:sz w:val="28"/>
          <w:szCs w:val="28"/>
        </w:rPr>
        <w:t xml:space="preserve">пятнадцать</w:t>
      </w:r>
      <w:r>
        <w:rPr>
          <w:color w:val="000000"/>
          <w:sz w:val="28"/>
          <w:szCs w:val="28"/>
        </w:rPr>
        <w:t xml:space="preserve"> рабочих дней.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  <w:t xml:space="preserve">Направление уведомления об отказе в участии в конкурсном отборе, либо направление заявки в экспертную комиссию: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принятие руководителем УПЭР решения о возможности участия в конкурсном отборе;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является главный специалист ОРПиТ УПЭР;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2.13. регламента, ответственный исполнитель выносит решение об отказе в участии в конкурсном отборе, о чем заявитель уведомляет</w:t>
      </w:r>
      <w:r>
        <w:rPr>
          <w:sz w:val="28"/>
          <w:szCs w:val="28"/>
        </w:rPr>
        <w:t xml:space="preserve">ся в течение пяти рабочих дней с момента принятия указанного решения. В случае получения уведомления об отказе в участии в конкурсном отборе, заявитель вправе повторно подать в установленном порядке доработанную заявку при условии устранения причин отказа;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заявки, по которым не было принято решение об отказе в участии в конкурсном отборе, в течение десяти рабочих дней предоставляются в экспертную комиссию;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направление уведомления об отказе в участии в конкурсном отборе, либо направление заявки в экспертную комиссию;</w:t>
      </w:r>
      <w:r/>
    </w:p>
    <w:p>
      <w:pPr>
        <w:pStyle w:val="769"/>
        <w:ind w:firstLine="709"/>
        <w:jc w:val="both"/>
        <w:shd w:val="clear" w:color="000000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исполнения административной процедуры составляет </w:t>
      </w:r>
      <w:r>
        <w:rPr>
          <w:color w:val="000000"/>
          <w:sz w:val="28"/>
          <w:szCs w:val="28"/>
        </w:rPr>
        <w:t xml:space="preserve">десять </w:t>
      </w:r>
      <w:r>
        <w:rPr>
          <w:color w:val="000000"/>
          <w:sz w:val="28"/>
          <w:szCs w:val="28"/>
        </w:rPr>
        <w:t xml:space="preserve">рабочих дней.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3.6.</w:t>
        <w:tab/>
        <w:t xml:space="preserve">Проведение конкурсного отбора членами экспертной комиссии, информирование заявителя о принятом решении, подписание соглашения о предоставлении субсидии: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направление заявки в экспертную комиссию;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является главный специалист ОРПиТ УПЭР;</w:t>
      </w:r>
      <w:r/>
    </w:p>
    <w:p>
      <w:pPr>
        <w:pStyle w:val="769"/>
        <w:ind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конкурсного отбора подразумевает обсуждение к</w:t>
      </w:r>
      <w:r>
        <w:rPr>
          <w:color w:val="000000"/>
          <w:sz w:val="28"/>
          <w:szCs w:val="28"/>
        </w:rPr>
        <w:t xml:space="preserve">аждой заявки отдельно. Оценка проектов осуществляется с использованием критериев, согласно Приложения № 4 настоящего регламента. По каждому проекту выставляются баллы по установленным критериям. Проекты ранжируются по убыванию количества полученных баллов.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равенстве ранго</w:t>
      </w:r>
      <w:r>
        <w:rPr>
          <w:color w:val="000000"/>
          <w:sz w:val="28"/>
          <w:szCs w:val="28"/>
        </w:rPr>
        <w:t xml:space="preserve">в, полученных проектами более высокий ранг присваивается проекту, у которого выше соотношение объема инвестиций, привлекаемых в результате реализации проекта (за исключением субсидий привлекаемых из бюджета всех уровней) и объема заявленной суммы субсидии.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Размер субсидии составляет до 50 процентов произведенных затрат, но не менее 300 тыс. рублей и не более 15,0 млн рублей одному получателю поддержки, реализующему проект.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Расчет (распределение) субсидии осуществляется исходя из количества набранных баллов инвестиционными проектами. В случае равенства итоговых баллов преимущество отдается заявке, дата регистрации которой имеет более ранний срок.</w:t>
      </w:r>
      <w:r>
        <w:rPr>
          <w:color w:val="ff0000"/>
          <w:sz w:val="28"/>
          <w:szCs w:val="28"/>
        </w:rPr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решение экспертной комиссии об определении получателей субсидии (отказе в предоставлении субсидии) оформляются протоколом, подписанным председателем и секретарем комиссии, </w:t>
      </w:r>
      <w:r>
        <w:rPr>
          <w:sz w:val="28"/>
          <w:szCs w:val="28"/>
        </w:rPr>
        <w:t xml:space="preserve">с указанием установленного размера субсидии для каждой заявки, по которой принято положительное решение о выдаче субсидий. Заявка, сумма выплат по которой превышает нераспределенный остаток бюджетных ассигнований, финансируется в сумме указанного остатка; 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письменно информирует заявителя о принятом решении в течение пяти рабочих дней со дня подписания протокола экспертной комиссией;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в течение десяти рабочих дней со дня подписания прото</w:t>
      </w:r>
      <w:r>
        <w:rPr>
          <w:sz w:val="28"/>
          <w:szCs w:val="28"/>
        </w:rPr>
        <w:t xml:space="preserve">кола экспертной комиссией заключает соглашение с получателем субсидии о предоставлении субсидии в соответствии с типовой формой, утвержденной Финансовым управлением администрации города Сосновоборска (далее – соглашение), в котором для получателя субсидии </w:t>
      </w:r>
      <w:r>
        <w:rPr>
          <w:color w:val="000000"/>
          <w:sz w:val="28"/>
          <w:szCs w:val="28"/>
        </w:rPr>
        <w:t xml:space="preserve">определены показатели результативности предоставления субсидии, согласно пункту 4.14</w:t>
      </w:r>
      <w:r>
        <w:rPr>
          <w:color w:val="000000"/>
          <w:sz w:val="28"/>
          <w:szCs w:val="28"/>
        </w:rPr>
        <w:t xml:space="preserve"> порядка «предоставления субсидий субъектам малого и среднего предпринимательства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реализацию инвестиционных проектов в приоритетных отраслях»</w:t>
      </w:r>
      <w:r>
        <w:rPr>
          <w:sz w:val="28"/>
          <w:szCs w:val="28"/>
        </w:rPr>
        <w:t xml:space="preserve"> утвержденного постановлением администрации города Сосновоборска от 20.02.2023 от № 241</w:t>
      </w:r>
      <w:r>
        <w:rPr>
          <w:sz w:val="28"/>
          <w:szCs w:val="28"/>
        </w:rPr>
        <w:t xml:space="preserve">. В случае, если соглашение не заклю</w:t>
      </w:r>
      <w:r>
        <w:rPr>
          <w:sz w:val="28"/>
          <w:szCs w:val="28"/>
        </w:rPr>
        <w:t xml:space="preserve">чено в установленные сроки по вине заявителя, субсидия субъекту малого или среднего предпринимательства не предоставляется. Заявитель несет ответственность за достоверность реквизитов своего расчетного счета, указанных в заявке на предоставление субсидии; 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подписание соглашения о предоставлении субсидии;</w:t>
      </w:r>
      <w:r/>
    </w:p>
    <w:p>
      <w:pPr>
        <w:pStyle w:val="769"/>
        <w:ind w:firstLine="709"/>
        <w:jc w:val="both"/>
        <w:shd w:val="clear" w:color="000000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исполнения административной процедуры составляет десять рабочих дней.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</w:t>
        <w:tab/>
        <w:t xml:space="preserve">Направление</w:t>
      </w:r>
      <w:r>
        <w:rPr>
          <w:sz w:val="28"/>
          <w:szCs w:val="28"/>
        </w:rPr>
        <w:t xml:space="preserve"> в Финансовое управление администрации города документов для предоставления субъекту малого и среднего предпринимательства финансовой поддержки, перечисление денежных средств в форме субсидии на расчетный счет получателя муниципальной услуги: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подписание соглашения о предоставлении субсидии;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за совершение административной процедуры является главный специалист ОРПиТ УПЭР;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в течение трех рабочих дней со дня подписания соглашения ответственный исполнитель вносит сведения в реестр субъектов малого</w:t>
      </w:r>
      <w:r>
        <w:rPr>
          <w:sz w:val="28"/>
          <w:szCs w:val="28"/>
        </w:rPr>
        <w:t xml:space="preserve"> и среднего предпринимательства, - получателей поддержки форме согласно приложению № 5 к настоящему регламенту и направляет в Финансовое управление администрации города Сосновоборска протокол решения о предоставлении субсидии и реестр получателей субсидии;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администрации города на основании предоставленных документов производит перечисление бюджетных средств на лицев</w:t>
      </w:r>
      <w:r>
        <w:rPr>
          <w:sz w:val="28"/>
          <w:szCs w:val="28"/>
        </w:rPr>
        <w:t xml:space="preserve">ой счет администрации города, открытый в отделении Федерального казначейства по городу Сосновоборску. Субсидия считается предоставленной заявителю в день списания средств субсидии с лицевого счета администрации города на расчетный счет получателя субсидии;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административной процедуры является предоставление субсидии получателю;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административной процедуры составляет три рабочих дня.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69"/>
        <w:jc w:val="center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ФОРМЫ КОНТРОЛЯ ЗА ИСПОЛНЕНИЕМ РЕГЛАМЕНТА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4.1.</w:t>
        <w:tab/>
        <w:t xml:space="preserve">Текущий контроль за соблюдением должностными лицами, ответственными за </w:t>
      </w:r>
      <w:r>
        <w:rPr>
          <w:sz w:val="28"/>
          <w:szCs w:val="28"/>
        </w:rPr>
        <w:t xml:space="preserve">организацию работы по оказанию муниципальной услуги, последовательности действий, определенных административными процедурами по оказанию муниципальной услуги, осуществляет руководитель управления планирования и экономического развития администрации города.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  <w:t xml:space="preserve">Контроль за предоставлением услуги со стороны граждан обеспечивается путем опубликования в средствах массовой инфор</w:t>
      </w:r>
      <w:r>
        <w:rPr>
          <w:sz w:val="28"/>
          <w:szCs w:val="28"/>
        </w:rPr>
        <w:t xml:space="preserve">мации и на официальном сайте администрации города нормативно правовых актов, регулирующих оказание муниципальной услуги «Предоставление субсидий субъектам малого и среднего предпринимательства на реализацию инвестиционных проектов в приоритетных отраслях».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  <w:t xml:space="preserve">Уполномоченные специалисты, обеспечивающие предоставление муниципальной услуги, несут ответственность за соблюдение требований регламента в соответствии с действующим законодательством.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86"/>
        <w:jc w:val="center"/>
        <w:spacing w:line="192" w:lineRule="auto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  <w:t xml:space="preserve">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  <w:t xml:space="preserve">Заявитель может обратиться с жалобой в том числе в следующих случаях: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регистрации запроса о предоставлении муниципальной услуги;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предоставления муниципальной услуги;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документов или информации либо осуществлен</w:t>
      </w:r>
      <w:r>
        <w:rPr>
          <w:sz w:val="28"/>
          <w:szCs w:val="28"/>
        </w:rPr>
        <w:t xml:space="preserve">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отказ в</w:t>
      </w:r>
      <w:r>
        <w:rPr>
          <w:sz w:val="28"/>
          <w:szCs w:val="28"/>
        </w:rPr>
        <w:t xml:space="preserve">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муниципальной услуги, если осн</w:t>
      </w:r>
      <w:r>
        <w:rPr>
          <w:sz w:val="28"/>
          <w:szCs w:val="28"/>
        </w:rPr>
        <w:t xml:space="preserve">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отказ органа, предоставляющего мун</w:t>
      </w:r>
      <w:r>
        <w:rPr>
          <w:sz w:val="28"/>
          <w:szCs w:val="28"/>
        </w:rPr>
        <w:t xml:space="preserve">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приостановление предоставления муниципальной услуги, если основания при</w:t>
      </w:r>
      <w:r>
        <w:rPr>
          <w:sz w:val="28"/>
          <w:szCs w:val="28"/>
        </w:rPr>
        <w:t xml:space="preserve">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</w:t>
      </w:r>
      <w:r>
        <w:rPr>
          <w:sz w:val="28"/>
          <w:szCs w:val="28"/>
        </w:rPr>
        <w:t xml:space="preserve">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действия (бездействие) должностных лиц, муниципальных служащих органа, предоставляющего муниципальную услугу, подаются в порядке подчиненности на имя руководителя органа, предоставляющего муниципальную услугу.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Жалобы на решения и дейс</w:t>
      </w:r>
      <w:r>
        <w:rPr>
          <w:sz w:val="28"/>
          <w:szCs w:val="28"/>
        </w:rPr>
        <w:t xml:space="preserve">твия (бездействие) руководителя органа, предоставляющего муниципальную услугу, подаются в порядке подчиненности на имя заместителя Главы города, в компетенцию которого входят вопросы развития малого и среднего предпринимательства, либо на имя Главы города.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  <w:t xml:space="preserve">Жалоба на решения и действия (бездействие) органа, предоставляющего муниципальную услугу, должностного ли</w:t>
      </w:r>
      <w:r>
        <w:rPr>
          <w:sz w:val="28"/>
          <w:szCs w:val="28"/>
        </w:rPr>
        <w:t xml:space="preserve">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</w:t>
      </w:r>
      <w:r>
        <w:rPr>
          <w:sz w:val="28"/>
          <w:szCs w:val="28"/>
        </w:rPr>
        <w:t xml:space="preserve">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  <w:t xml:space="preserve">Жалоба должна содержать: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</w:t>
      </w:r>
      <w:r>
        <w:rPr>
          <w:sz w:val="28"/>
          <w:szCs w:val="28"/>
        </w:rPr>
        <w:t xml:space="preserve">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</w:t>
      </w:r>
      <w:r>
        <w:rPr>
          <w:sz w:val="28"/>
          <w:szCs w:val="28"/>
        </w:rPr>
        <w:t xml:space="preserve">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</w:t>
      </w:r>
      <w:r>
        <w:rPr>
          <w:sz w:val="28"/>
          <w:szCs w:val="28"/>
        </w:rPr>
        <w:t xml:space="preserve">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5.7.</w:t>
        <w:tab/>
        <w:t xml:space="preserve">По результатам рассмотрения жалобы принимается одно из следующих решений: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</w:t>
      </w:r>
      <w:r>
        <w:rPr>
          <w:sz w:val="28"/>
          <w:szCs w:val="28"/>
        </w:rPr>
        <w:t xml:space="preserve"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жалобы отказывается.</w:t>
      </w:r>
      <w:r/>
    </w:p>
    <w:p>
      <w:pPr>
        <w:pStyle w:val="769"/>
        <w:ind w:firstLine="709"/>
        <w:jc w:val="both"/>
        <w:shd w:val="clear" w:color="000000" w:fill="ffffff"/>
        <w:rPr>
          <w:sz w:val="28"/>
          <w:szCs w:val="28"/>
        </w:rPr>
      </w:pPr>
      <w:r>
        <w:rPr>
          <w:sz w:val="28"/>
          <w:szCs w:val="28"/>
        </w:rPr>
        <w:t xml:space="preserve">5.8.</w:t>
        <w:tab/>
        <w:t xml:space="preserve">Не позднее дня, следующего за днем принятия решения, указанного в пункте 5.7.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/>
    </w:p>
    <w:p>
      <w:pPr>
        <w:pStyle w:val="769"/>
        <w:ind w:firstLine="709"/>
        <w:jc w:val="both"/>
        <w:shd w:val="clear" w:color="000000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5.8.1.</w:t>
        <w:tab/>
        <w:t xml:space="preserve">В случае признания жалобы, подлежащей удовлетворению в ответе заявителю, указанном в пункте 5.8, дается информация о действиях, осуществляемых органом, предоставляющим муниципальную услугу, в целях незамедлител</w:t>
      </w:r>
      <w:r>
        <w:rPr>
          <w:sz w:val="28"/>
          <w:szCs w:val="28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/>
    </w:p>
    <w:p>
      <w:pPr>
        <w:pStyle w:val="769"/>
        <w:ind w:firstLine="709"/>
        <w:jc w:val="both"/>
        <w:shd w:val="clear" w:color="000000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5.8.2.</w:t>
        <w:tab/>
        <w:t xml:space="preserve">В случае признания жалобы, не подлежащей удовлетворению в ответе заявителю, указанном в пункте 5.8, даются аргументированные разъяснения о причинах принятого решения, а также информация о порядке обжалования принятого решения.</w:t>
      </w:r>
      <w:r/>
    </w:p>
    <w:p>
      <w:pPr>
        <w:pStyle w:val="769"/>
        <w:ind w:firstLine="709"/>
        <w:jc w:val="both"/>
        <w:shd w:val="clear" w:color="000000" w:fill="ffffff"/>
        <w:rPr>
          <w:sz w:val="20"/>
          <w:szCs w:val="20"/>
        </w:rPr>
      </w:pPr>
      <w:r>
        <w:rPr>
          <w:sz w:val="28"/>
          <w:szCs w:val="28"/>
        </w:rPr>
        <w:t xml:space="preserve">5.9.</w:t>
        <w:tab/>
        <w:t xml:space="preserve">В случае установления в ходе или по результатам рассмотрения жало</w:t>
      </w:r>
      <w:r>
        <w:rPr>
          <w:sz w:val="28"/>
          <w:szCs w:val="28"/>
        </w:rPr>
        <w:t xml:space="preserve">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5.3. регламента, незамедлительно направляют имеющиеся материалы в органы прокуратуры.</w:t>
        <w:br w:type="page" w:clear="all"/>
      </w:r>
      <w:r>
        <w:rPr>
          <w:szCs w:val="20"/>
        </w:rPr>
        <w:t xml:space="preserve">Приложение № 1</w:t>
      </w:r>
      <w:r>
        <w:rPr>
          <w:sz w:val="20"/>
          <w:szCs w:val="20"/>
        </w:rPr>
      </w:r>
      <w:r/>
    </w:p>
    <w:p>
      <w:pPr>
        <w:pStyle w:val="769"/>
        <w:ind w:left="4111"/>
        <w:jc w:val="right"/>
        <w:shd w:val="clear" w:color="000000" w:fill="ffffff"/>
        <w:widowControl w:val="off"/>
        <w:rPr>
          <w:sz w:val="20"/>
          <w:szCs w:val="20"/>
        </w:rPr>
      </w:pPr>
      <w:r/>
      <w:bookmarkStart w:id="7" w:name="_Hlk108424282"/>
      <w:r/>
      <w:bookmarkEnd w:id="7"/>
      <w:r>
        <w:rPr>
          <w:sz w:val="20"/>
          <w:szCs w:val="20"/>
        </w:rPr>
        <w:t xml:space="preserve">к административному регламенту предоставления муниципальной услуги «Предоставление субсидий субъектам малого и среднего предпринимательства на реализацию инвестиционных проектов в приоритетных отраслях»</w:t>
      </w:r>
      <w:r/>
    </w:p>
    <w:p>
      <w:pPr>
        <w:pStyle w:val="769"/>
        <w:ind w:left="4678"/>
        <w:jc w:val="right"/>
        <w:shd w:val="clear" w:color="000000" w:fill="ffffff"/>
        <w:widowControl w:val="off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769"/>
        <w:jc w:val="center"/>
        <w:widowControl w:val="off"/>
        <w:rPr>
          <w:b/>
        </w:rPr>
      </w:pPr>
      <w:r>
        <w:rPr>
          <w:b/>
        </w:rPr>
        <w:t xml:space="preserve">ЗАЯВЛЕНИЕ </w:t>
      </w:r>
      <w:r>
        <w:rPr>
          <w:b/>
        </w:rPr>
      </w:r>
      <w:r/>
    </w:p>
    <w:p>
      <w:pPr>
        <w:pStyle w:val="769"/>
        <w:jc w:val="center"/>
        <w:widowControl w:val="off"/>
      </w:pPr>
      <w:r>
        <w:t xml:space="preserve">на предоставление субсидии субъектам малого и среднего предпринимательства на реализацию инвестиционных проектов в приоритетных отраслях</w:t>
      </w:r>
      <w:r/>
    </w:p>
    <w:p>
      <w:pPr>
        <w:pStyle w:val="769"/>
        <w:ind w:firstLine="709"/>
        <w:widowControl w:val="off"/>
      </w:pPr>
      <w:r/>
      <w:r/>
    </w:p>
    <w:p>
      <w:pPr>
        <w:pStyle w:val="769"/>
        <w:ind w:firstLine="709"/>
        <w:widowControl w:val="off"/>
      </w:pPr>
      <w:r>
        <w:t xml:space="preserve">Прошу предоставить </w:t>
      </w:r>
      <w:r/>
    </w:p>
    <w:p>
      <w:pPr>
        <w:pStyle w:val="769"/>
        <w:jc w:val="both"/>
        <w:widowControl w:val="off"/>
      </w:pPr>
      <w:r>
        <w:t xml:space="preserve">_______________________________________________</w:t>
      </w:r>
      <w:r>
        <w:t xml:space="preserve">______________________________</w:t>
      </w:r>
      <w:r>
        <w:t xml:space="preserve">,</w:t>
      </w:r>
      <w:r/>
    </w:p>
    <w:p>
      <w:pPr>
        <w:pStyle w:val="769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(полное наименование заявителя)</w:t>
      </w:r>
      <w:r>
        <w:rPr>
          <w:sz w:val="20"/>
          <w:szCs w:val="20"/>
        </w:rPr>
      </w:r>
      <w:r/>
    </w:p>
    <w:p>
      <w:pPr>
        <w:pStyle w:val="769"/>
        <w:widowControl w:val="o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69"/>
        <w:ind w:firstLine="709"/>
        <w:jc w:val="both"/>
      </w:pPr>
      <w:r>
        <w:t xml:space="preserve">Субсиди</w:t>
      </w:r>
      <w:r>
        <w:t xml:space="preserve">я предоставляется субъектам малого и среднего предпринимательства на возмещение части затрат на реализацию проектов, связанных с созданием нового или развитием (модернизацией) действующего производства товаров (работ, услуг), в том числе:</w:t>
      </w:r>
      <w:r/>
    </w:p>
    <w:p>
      <w:pPr>
        <w:pStyle w:val="769"/>
        <w:numPr>
          <w:ilvl w:val="0"/>
          <w:numId w:val="7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 </w:t>
      </w:r>
      <w:r>
        <w:rPr>
          <w:color w:val="000000"/>
          <w:lang w:eastAsia="en-US"/>
        </w:rPr>
        <w:t xml:space="preserve">строительство, реконструкция (техническое перевооружение), капитальный ремонт объектов капитального строительства, включая затраты на </w:t>
      </w:r>
      <w:r>
        <w:rPr>
          <w:color w:val="000000"/>
          <w:lang w:eastAsia="en-US"/>
        </w:rPr>
        <w:t xml:space="preserve">их </w:t>
      </w:r>
      <w:r>
        <w:rPr>
          <w:color w:val="000000"/>
          <w:lang w:eastAsia="en-US"/>
        </w:rPr>
        <w:t xml:space="preserve">подключение к инженерной инфраструктуре;</w:t>
      </w:r>
      <w:r/>
    </w:p>
    <w:p>
      <w:pPr>
        <w:pStyle w:val="769"/>
        <w:numPr>
          <w:ilvl w:val="0"/>
          <w:numId w:val="7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</w:rPr>
        <w:t xml:space="preserve">на приобретение оборудования, </w:t>
      </w:r>
      <w:r>
        <w:rPr>
          <w:color w:val="000000"/>
        </w:rPr>
        <w:t xml:space="preserve">необходимого для осуществления предпринимательской деятельности, </w:t>
      </w:r>
      <w:r>
        <w:rPr>
          <w:color w:val="000000"/>
        </w:rPr>
        <w:t xml:space="preserve">его монтаж и пусконаладочные работы, разработку и (или) приобретение прикладного программного обеспечения</w:t>
      </w:r>
      <w:r>
        <w:rPr>
          <w:color w:val="000000"/>
          <w:lang w:eastAsia="en-US"/>
        </w:rPr>
        <w:t xml:space="preserve">;</w:t>
      </w:r>
      <w:r/>
    </w:p>
    <w:p>
      <w:pPr>
        <w:pStyle w:val="769"/>
        <w:numPr>
          <w:ilvl w:val="0"/>
          <w:numId w:val="7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 </w:t>
      </w:r>
      <w:r>
        <w:rPr>
          <w:color w:val="000000"/>
          <w:lang w:eastAsia="en-US"/>
        </w:rPr>
        <w:t xml:space="preserve">лицензирование деятельности, сертификацию (декларирование) продукции (продовольственного сырья, товаров, работ, услуг);</w:t>
      </w:r>
      <w:r/>
    </w:p>
    <w:p>
      <w:pPr>
        <w:pStyle w:val="769"/>
        <w:numPr>
          <w:ilvl w:val="0"/>
          <w:numId w:val="7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 возмещение части затрат</w:t>
      </w:r>
      <w:r>
        <w:rPr>
          <w:color w:val="000000"/>
          <w:lang w:eastAsia="en-US"/>
        </w:rPr>
        <w:t xml:space="preserve">, связанных с оплатой первоначального (авансового) лизингового взноса </w:t>
      </w:r>
      <w:r>
        <w:rPr>
          <w:lang w:eastAsia="en-US"/>
        </w:rPr>
        <w:t xml:space="preserve">и (или) очередных </w:t>
      </w:r>
      <w:r>
        <w:rPr>
          <w:color w:val="000000"/>
          <w:lang w:eastAsia="en-US"/>
        </w:rPr>
        <w:t xml:space="preserve">лизинговых платежей по заключенным договорам лизинга (сублизинга)</w:t>
      </w:r>
      <w:r>
        <w:rPr>
          <w:color w:val="000000"/>
          <w:lang w:eastAsia="en-US"/>
        </w:rPr>
        <w:t xml:space="preserve"> техники и</w:t>
      </w:r>
      <w:r>
        <w:rPr>
          <w:color w:val="000000"/>
          <w:lang w:eastAsia="en-US"/>
        </w:rPr>
        <w:t xml:space="preserve"> оборудования</w:t>
      </w:r>
      <w:r>
        <w:rPr>
          <w:color w:val="000000"/>
          <w:lang w:eastAsia="en-US"/>
        </w:rPr>
        <w:t xml:space="preserve">, </w:t>
      </w:r>
      <w:r>
        <w:rPr>
          <w:color w:val="000000"/>
        </w:rPr>
        <w:t xml:space="preserve">необходимых для осуществления предпринимательской деятельности</w:t>
      </w:r>
      <w:r>
        <w:rPr>
          <w:color w:val="000000"/>
          <w:lang w:eastAsia="en-US"/>
        </w:rPr>
        <w:t xml:space="preserve">;</w:t>
      </w:r>
      <w:r>
        <w:rPr>
          <w:color w:val="000000"/>
          <w:lang w:eastAsia="en-US"/>
        </w:rPr>
      </w:r>
      <w:r/>
    </w:p>
    <w:p>
      <w:pPr>
        <w:pStyle w:val="769"/>
        <w:numPr>
          <w:ilvl w:val="0"/>
          <w:numId w:val="7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 возмещение части затрат на уплату процентов по кредитам на приобретение техники и оборудования, </w:t>
      </w:r>
      <w:r>
        <w:rPr>
          <w:color w:val="000000"/>
        </w:rPr>
        <w:t xml:space="preserve">необходимых для осуществления предпринимательской деятельности</w:t>
      </w:r>
      <w:r>
        <w:rPr>
          <w:color w:val="000000"/>
          <w:lang w:eastAsia="en-US"/>
        </w:rPr>
        <w:t xml:space="preserve">.</w:t>
      </w:r>
      <w:r/>
    </w:p>
    <w:p>
      <w:pPr>
        <w:pStyle w:val="769"/>
        <w:jc w:val="center"/>
        <w:widowControl w:val="off"/>
        <w:rPr>
          <w:i/>
        </w:rPr>
      </w:pPr>
      <w:r>
        <w:rPr>
          <w:i/>
        </w:rPr>
        <w:t xml:space="preserve"> (нужное подчеркнуть)</w:t>
      </w:r>
      <w:r>
        <w:rPr>
          <w:i/>
        </w:rPr>
      </w:r>
      <w:r/>
    </w:p>
    <w:p>
      <w:pPr>
        <w:pStyle w:val="769"/>
        <w:jc w:val="center"/>
        <w:widowControl w:val="off"/>
        <w:rPr>
          <w:i/>
        </w:rPr>
      </w:pPr>
      <w:r>
        <w:rPr>
          <w:i/>
        </w:rPr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  <w:t xml:space="preserve">1.</w:t>
        <w:tab/>
        <w:t xml:space="preserve">Информация о заявителе:</w:t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  <w:t xml:space="preserve">Юридический адрес: _____________________________________________________________</w:t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  <w:t xml:space="preserve">Фактический адрес: ______________________________________________________________</w:t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  <w:t xml:space="preserve">Телефон, факс, e-mail: ____________________________________________________________</w:t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  <w:t xml:space="preserve">ИНН/КПП: ______________________________________________________________________</w:t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  <w:t xml:space="preserve">ОГРН: __________________________________________________________________________</w:t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  <w:t xml:space="preserve">Банковские реквизиты: ___________________________________________________________</w:t>
      </w:r>
      <w:r/>
    </w:p>
    <w:p>
      <w:pPr>
        <w:pStyle w:val="769"/>
        <w:jc w:val="center"/>
        <w:spacing w:after="240"/>
        <w:widowControl w:val="o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(полное наименование банка, БИК, № р/с, №  к/с)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2.</w:t>
        <w:tab/>
        <w:t xml:space="preserve">Являюсь участником соглашений о разделе продукции: 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/>
    </w:p>
    <w:p>
      <w:pPr>
        <w:pStyle w:val="769"/>
        <w:jc w:val="both"/>
        <w:widowControl w:val="off"/>
        <w:tabs>
          <w:tab w:val="left" w:pos="0" w:leader="none"/>
        </w:tabs>
        <w:rPr>
          <w:color w:val="000000"/>
        </w:rPr>
      </w:pPr>
      <w:r>
        <w:rPr>
          <w:color w:val="000000"/>
        </w:rPr>
        <w:t xml:space="preserve">3.</w:t>
        <w:tab/>
        <w:t xml:space="preserve">Являюсь профессиональным участником рынка ценных бумаг: </w:t>
      </w:r>
      <w:bookmarkStart w:id="8" w:name="_Hlk90988894"/>
      <w:r>
        <w:rPr>
          <w:color w:val="000000"/>
        </w:rPr>
        <w:t xml:space="preserve">___________________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769"/>
        <w:jc w:val="both"/>
        <w:widowControl w:val="off"/>
        <w:rPr>
          <w:color w:val="000000"/>
        </w:rPr>
      </w:pPr>
      <w:r/>
      <w:bookmarkEnd w:id="8"/>
      <w:r>
        <w:rPr>
          <w:color w:val="000000"/>
        </w:rPr>
        <w:t xml:space="preserve">4.</w:t>
        <w:tab/>
        <w:t xml:space="preserve">Осуществляю производство и (или) реализацию подакцизных товаров: 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</w:t>
      </w:r>
      <w:r>
        <w:rPr>
          <w:color w:val="000000"/>
          <w:sz w:val="20"/>
        </w:rPr>
        <w:t xml:space="preserve">(да/нет)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5.</w:t>
        <w:tab/>
        <w:t xml:space="preserve">Осуществляю добычу и (или) реализацию полезных ископаемых, за исключением общераспространенных полезных ископаемых: 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6.</w:t>
        <w:tab/>
        <w:t xml:space="preserve">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профессиональными участниками рынка ценных бумаг, ломбардом: ___________________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7.</w:t>
        <w:tab/>
        <w:t xml:space="preserve">Являюсь,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Федерации: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769"/>
        <w:jc w:val="both"/>
        <w:widowControl w:val="off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8.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cs="Courier New"/>
          <w:color w:val="000000"/>
        </w:rPr>
        <w:t xml:space="preserve">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 сборах (нужное отметить любым знаком):</w:t>
      </w:r>
      <w:r/>
    </w:p>
    <w:p>
      <w:pPr>
        <w:pStyle w:val="769"/>
        <w:jc w:val="both"/>
        <w:widowControl w:val="off"/>
        <w:rPr>
          <w:color w:val="000000"/>
        </w:rPr>
      </w:pPr>
      <w:r/>
      <w:bookmarkStart w:id="9" w:name="_Hlk90989415"/>
      <w:r>
        <w:rPr>
          <w:color w:val="000000"/>
        </w:rPr>
        <w:t xml:space="preserve">___________________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769"/>
        <w:jc w:val="both"/>
        <w:widowControl w:val="off"/>
        <w:rPr>
          <w:rFonts w:cs="Courier New"/>
          <w:color w:val="000000"/>
        </w:rPr>
      </w:pPr>
      <w:r/>
      <w:bookmarkEnd w:id="9"/>
      <w:r>
        <w:rPr>
          <w:color w:val="000000"/>
        </w:rPr>
        <w:t xml:space="preserve">9.</w:t>
        <w:tab/>
      </w:r>
      <w:r>
        <w:rPr>
          <w:rFonts w:cs="Courier New"/>
          <w:color w:val="000000"/>
        </w:rPr>
        <w:t xml:space="preserve">Просроченная задолженность по возврату в бюджет города Сосновоборска</w:t>
      </w:r>
      <w:r>
        <w:rPr>
          <w:rFonts w:cs="Courier New"/>
          <w:color w:val="000000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Сосновоборска (нужное отметить любым знаком):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769"/>
        <w:jc w:val="both"/>
        <w:spacing w:before="200"/>
        <w:rPr>
          <w:color w:val="000000"/>
        </w:rPr>
      </w:pPr>
      <w:r>
        <w:rPr>
          <w:color w:val="000000"/>
        </w:rPr>
        <w:t xml:space="preserve">10.</w:t>
        <w:tab/>
        <w:t xml:space="preserve">Заявитель – не находится в состоянии реорганизации </w:t>
      </w:r>
      <w:r>
        <w:rPr>
          <w:rFonts w:cs="Courier New"/>
          <w:color w:val="000000"/>
        </w:rPr>
        <w:t xml:space="preserve">(за исключением реорганизации в форме присоединения к юридическому лицу, являющемуся заявителем, другого юридического лица)</w:t>
      </w:r>
      <w:r>
        <w:rPr>
          <w:color w:val="000000"/>
        </w:rPr>
        <w:t xml:space="preserve">, ликвидации, в отношении него не введена процедура банкротства в соответствии с Федеральным законом от 26.</w:t>
      </w:r>
      <w:r>
        <w:rPr>
          <w:color w:val="000000"/>
        </w:rPr>
        <w:t xml:space="preserve">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знаком):______________________________________________________________________</w:t>
      </w:r>
      <w:r/>
    </w:p>
    <w:p>
      <w:pPr>
        <w:pStyle w:val="769"/>
        <w:jc w:val="center"/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(да/нет, находится/не находится, введена/не введена, приостановлена/не приостановлена)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11.</w:t>
        <w:tab/>
        <w:t xml:space="preserve">Заявитель не </w:t>
      </w:r>
      <w:r>
        <w:rPr>
          <w:color w:val="000000"/>
        </w:rPr>
        <w:t xml:space="preserve">должен </w:t>
      </w:r>
      <w:r>
        <w:rPr>
          <w:color w:val="000000"/>
        </w:rPr>
        <w:t xml:space="preserve">является </w:t>
      </w:r>
      <w:r>
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consultantplus://offline/ref=C2E4E4EE30E74757EDDB25BAA443E7074521E2CDAB0C6DC66A65738E6B546DB714B6744BEBA4EF041E098063829089831BA0238B1358F125FEoAG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перечень</w:t>
      </w:r>
      <w:r>
        <w:rPr>
          <w:color w:val="000000"/>
        </w:rPr>
        <w:fldChar w:fldCharType="end"/>
      </w:r>
      <w: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</w:t>
      </w:r>
      <w:r>
        <w:t xml:space="preserve">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t xml:space="preserve"> </w:t>
      </w:r>
      <w:r>
        <w:rPr>
          <w:color w:val="000000"/>
        </w:rPr>
        <w:t xml:space="preserve">(нужное отметить любым знаком):</w:t>
      </w:r>
      <w:r>
        <w:rPr>
          <w:rFonts w:cs="Courier New"/>
          <w:color w:val="000000"/>
        </w:rPr>
        <w:t xml:space="preserve"> </w:t>
      </w:r>
      <w:r>
        <w:rPr>
          <w:color w:val="000000"/>
        </w:rPr>
        <w:t xml:space="preserve">___________________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12.</w:t>
        <w:tab/>
        <w:t xml:space="preserve">Осуществляю предпринимательскую деятельность в сфере игорного бизнеса: </w:t>
      </w:r>
      <w:bookmarkStart w:id="10" w:name="_Hlk90990458"/>
      <w:r>
        <w:rPr>
          <w:color w:val="000000"/>
        </w:rPr>
        <w:t xml:space="preserve">___________________</w:t>
      </w:r>
      <w:r/>
    </w:p>
    <w:p>
      <w:pPr>
        <w:pStyle w:val="769"/>
        <w:ind w:firstLine="709"/>
        <w:spacing w:after="240"/>
        <w:widowControl w:val="off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</w:rPr>
        <w:t xml:space="preserve">(да/нет)</w:t>
      </w:r>
      <w:r>
        <w:rPr>
          <w:color w:val="000000"/>
        </w:rPr>
      </w:r>
      <w:r/>
    </w:p>
    <w:p>
      <w:pPr>
        <w:pStyle w:val="769"/>
        <w:jc w:val="both"/>
        <w:widowControl w:val="off"/>
      </w:pPr>
      <w:r/>
      <w:bookmarkEnd w:id="10"/>
      <w:r>
        <w:rPr>
          <w:color w:val="000000"/>
        </w:rPr>
        <w:t xml:space="preserve">13.</w:t>
        <w:tab/>
        <w:t xml:space="preserve"> </w:t>
      </w:r>
      <w:r>
        <w:t xml:space="preserve">Государственную или муниципальную финансовую поддержку аналогичной формы в соответствующих органах исполнительной власти и бюджетных организациях в текущем календарном году _______________________________________________________</w:t>
      </w:r>
      <w:r/>
    </w:p>
    <w:p>
      <w:pPr>
        <w:pStyle w:val="769"/>
        <w:ind w:firstLine="709"/>
        <w:jc w:val="both"/>
        <w:spacing w:after="240"/>
        <w:widowControl w:val="off"/>
        <w:rPr>
          <w:sz w:val="20"/>
        </w:rPr>
      </w:pPr>
      <w:r>
        <w:t xml:space="preserve">                                                                              </w:t>
      </w:r>
      <w:r>
        <w:rPr>
          <w:sz w:val="20"/>
        </w:rPr>
        <w:t xml:space="preserve">(получал/не получал)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14</w:t>
      </w:r>
      <w:r>
        <w:rPr>
          <w:color w:val="000000"/>
        </w:rPr>
        <w:t xml:space="preserve">.</w:t>
        <w:tab/>
        <w:t xml:space="preserve">Применяемая заявителем система налогообложения (отметить любым знаком):</w:t>
      </w:r>
      <w:r/>
    </w:p>
    <w:p>
      <w:pPr>
        <w:pStyle w:val="769"/>
        <w:ind w:firstLine="709"/>
        <w:widowControl w:val="off"/>
        <w:rPr>
          <w:color w:val="000000"/>
        </w:rPr>
      </w:pPr>
      <w:r>
        <w:rPr>
          <w:color w:val="000000"/>
        </w:rPr>
        <w:t xml:space="preserve">общая "___"</w:t>
      </w:r>
      <w:r/>
    </w:p>
    <w:p>
      <w:pPr>
        <w:pStyle w:val="769"/>
        <w:ind w:firstLine="709"/>
        <w:widowControl w:val="off"/>
        <w:rPr>
          <w:color w:val="000000"/>
        </w:rPr>
      </w:pPr>
      <w:r>
        <w:rPr>
          <w:color w:val="000000"/>
        </w:rPr>
        <w:t xml:space="preserve">упрощенная (УСН) "___"</w:t>
      </w:r>
      <w:r/>
    </w:p>
    <w:p>
      <w:pPr>
        <w:pStyle w:val="769"/>
        <w:ind w:firstLine="709"/>
        <w:widowControl w:val="off"/>
        <w:rPr>
          <w:color w:val="000000"/>
        </w:rPr>
      </w:pPr>
      <w:r>
        <w:rPr>
          <w:color w:val="000000"/>
        </w:rPr>
        <w:t xml:space="preserve">патентная (ПСН) "___"</w:t>
      </w:r>
      <w:r/>
    </w:p>
    <w:p>
      <w:pPr>
        <w:pStyle w:val="769"/>
        <w:ind w:firstLine="709"/>
        <w:widowControl w:val="off"/>
        <w:rPr>
          <w:color w:val="000000"/>
        </w:rPr>
      </w:pPr>
      <w:r>
        <w:rPr>
          <w:color w:val="000000"/>
        </w:rPr>
        <w:t xml:space="preserve">единый сельскохозяйственный налог (ЕСХН) </w:t>
      </w:r>
      <w:bookmarkStart w:id="11" w:name="_Hlk91055995"/>
      <w:r>
        <w:rPr>
          <w:color w:val="000000"/>
        </w:rPr>
        <w:t xml:space="preserve">"___"</w:t>
      </w:r>
      <w:bookmarkEnd w:id="11"/>
      <w:r>
        <w:rPr>
          <w:color w:val="000000"/>
        </w:rPr>
      </w:r>
      <w:r/>
    </w:p>
    <w:p>
      <w:pPr>
        <w:pStyle w:val="769"/>
        <w:ind w:left="705" w:hanging="705"/>
        <w:widowControl w:val="off"/>
        <w:rPr>
          <w:color w:val="000000"/>
        </w:rPr>
      </w:pPr>
      <w:r>
        <w:rPr>
          <w:color w:val="000000"/>
        </w:rPr>
        <w:t xml:space="preserve">15</w:t>
      </w:r>
      <w:r>
        <w:rPr>
          <w:color w:val="000000"/>
        </w:rPr>
        <w:t xml:space="preserve">.</w:t>
        <w:tab/>
        <w:t xml:space="preserve">Договоры лизинга № __________от__________; № ___________ от __________. Предмет лизинга по договору:</w:t>
      </w:r>
      <w:r/>
    </w:p>
    <w:p>
      <w:pPr>
        <w:pStyle w:val="769"/>
        <w:ind w:left="705" w:hanging="705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_____________________________________________________________________________;</w:t>
      </w:r>
      <w:r/>
    </w:p>
    <w:p>
      <w:pPr>
        <w:pStyle w:val="769"/>
        <w:ind w:firstLine="709"/>
        <w:widowControl w:val="off"/>
        <w:rPr>
          <w:i/>
          <w:color w:val="000000"/>
        </w:rPr>
      </w:pPr>
      <w:r>
        <w:rPr>
          <w:i/>
          <w:color w:val="000000"/>
        </w:rPr>
        <w:t xml:space="preserve">либо </w:t>
      </w:r>
      <w:r/>
    </w:p>
    <w:p>
      <w:pPr>
        <w:pStyle w:val="769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Договоры на приобретение № ______ от __________; № _______ от __________.</w:t>
      </w:r>
      <w:r/>
    </w:p>
    <w:p>
      <w:pPr>
        <w:pStyle w:val="769"/>
        <w:ind w:firstLine="709"/>
        <w:jc w:val="both"/>
        <w:widowControl w:val="off"/>
        <w:rPr>
          <w:color w:val="000000"/>
        </w:rPr>
      </w:pPr>
      <w:r>
        <w:rPr>
          <w:color w:val="000000"/>
        </w:rPr>
        <w:t xml:space="preserve">Предмет договора </w:t>
      </w:r>
      <w:bookmarkStart w:id="12" w:name="_Hlk91056350"/>
      <w:r>
        <w:rPr>
          <w:color w:val="000000"/>
        </w:rPr>
        <w:t xml:space="preserve">на приобретение: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_____________________________________________________________________________;</w:t>
      </w:r>
      <w:r/>
    </w:p>
    <w:p>
      <w:pPr>
        <w:pStyle w:val="769"/>
        <w:ind w:firstLine="709"/>
        <w:jc w:val="both"/>
        <w:widowControl w:val="off"/>
        <w:rPr>
          <w:i/>
          <w:iCs/>
          <w:color w:val="000000"/>
        </w:rPr>
      </w:pPr>
      <w:r>
        <w:rPr>
          <w:i/>
          <w:iCs/>
          <w:color w:val="000000"/>
        </w:rPr>
        <w:t xml:space="preserve">либо</w:t>
      </w:r>
      <w:r/>
    </w:p>
    <w:p>
      <w:pPr>
        <w:pStyle w:val="769"/>
        <w:ind w:firstLine="709"/>
        <w:jc w:val="both"/>
        <w:widowControl w:val="off"/>
        <w:rPr>
          <w:color w:val="000000"/>
        </w:rPr>
      </w:pPr>
      <w:r/>
      <w:bookmarkEnd w:id="12"/>
      <w:r>
        <w:rPr>
          <w:color w:val="000000"/>
        </w:rPr>
        <w:t xml:space="preserve">Кредитный договор № __________от__________ на приобретение: _____________________________________________________________________________.</w:t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16</w:t>
      </w:r>
      <w:r>
        <w:rPr>
          <w:color w:val="000000"/>
        </w:rPr>
        <w:t xml:space="preserve">.</w:t>
        <w:tab/>
        <w:t xml:space="preserve">Средства в текущем календарном году из бюджета города Сосновоборска на основании иных муниципальных правовых актов на цели, указанные в пункте 1.</w:t>
      </w:r>
      <w:r>
        <w:rPr>
          <w:color w:val="000000"/>
        </w:rPr>
        <w:t xml:space="preserve">6</w:t>
      </w:r>
      <w:r>
        <w:rPr>
          <w:color w:val="000000"/>
        </w:rPr>
        <w:t xml:space="preserve"> Порядка </w:t>
      </w:r>
      <w:r>
        <w:rPr>
          <w:color w:val="000000"/>
          <w:lang w:val="en-US" w:eastAsia="en-US"/>
        </w:rPr>
        <w:t xml:space="preserve">предоставления </w:t>
      </w:r>
      <w:r>
        <w:t xml:space="preserve">субсидий субъектам малого и среднего предпринимательства </w:t>
      </w:r>
      <w:r>
        <w:rPr>
          <w:lang w:eastAsia="en-US"/>
        </w:rPr>
        <w:t xml:space="preserve">на реализацию инвестиционных проектов в приоритетных отраслях</w:t>
      </w:r>
      <w:r>
        <w:rPr>
          <w:color w:val="000000"/>
        </w:rPr>
      </w:r>
      <w:r/>
    </w:p>
    <w:p>
      <w:pPr>
        <w:pStyle w:val="769"/>
        <w:jc w:val="both"/>
        <w:widowControl w:val="off"/>
        <w:rPr>
          <w:color w:val="000000"/>
        </w:rPr>
      </w:pPr>
      <w:r>
        <w:rPr>
          <w:color w:val="000000"/>
        </w:rPr>
        <w:t xml:space="preserve">_______________________________________________________</w:t>
      </w:r>
      <w:r/>
    </w:p>
    <w:p>
      <w:pPr>
        <w:pStyle w:val="769"/>
        <w:ind w:firstLine="709"/>
        <w:jc w:val="both"/>
        <w:spacing w:after="240"/>
        <w:widowControl w:val="off"/>
        <w:rPr>
          <w:color w:val="000000"/>
          <w:sz w:val="20"/>
        </w:rPr>
      </w:pPr>
      <w:r>
        <w:rPr>
          <w:color w:val="000000"/>
        </w:rPr>
        <w:t xml:space="preserve">                             </w:t>
      </w:r>
      <w:r>
        <w:rPr>
          <w:color w:val="000000"/>
          <w:sz w:val="20"/>
        </w:rPr>
        <w:t xml:space="preserve">(получал/не получал)</w:t>
      </w:r>
      <w:r/>
    </w:p>
    <w:p>
      <w:pPr>
        <w:pStyle w:val="769"/>
        <w:jc w:val="both"/>
      </w:pPr>
      <w:r>
        <w:rPr>
          <w:color w:val="000000"/>
        </w:rPr>
        <w:t xml:space="preserve">17</w:t>
      </w:r>
      <w:r>
        <w:rPr>
          <w:color w:val="000000"/>
        </w:rPr>
        <w:t xml:space="preserve">.</w:t>
        <w:tab/>
        <w:t xml:space="preserve">Размер субсидии прошу установить в соответствии с порядком и условиями предоставления субсидий </w:t>
      </w:r>
      <w:r>
        <w:rPr>
          <w:color w:val="000000"/>
          <w:lang w:val="en-US" w:eastAsia="en-US"/>
        </w:rPr>
        <w:t xml:space="preserve">субъектам малого </w:t>
      </w:r>
      <w:r>
        <w:t xml:space="preserve">и среднего предпринимательства </w:t>
      </w:r>
      <w:r>
        <w:t xml:space="preserve">на реализацию проектов, связанных с созданием нового или развитием (модернизацией) действующего производства товаров (работ, услуг), в том числе:</w:t>
      </w:r>
      <w:r/>
    </w:p>
    <w:p>
      <w:pPr>
        <w:pStyle w:val="769"/>
        <w:ind w:firstLine="99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на </w:t>
      </w:r>
      <w:r>
        <w:rPr>
          <w:color w:val="000000"/>
          <w:lang w:eastAsia="en-US"/>
        </w:rPr>
        <w:t xml:space="preserve">строительство, реконструкция (техническое перевооружение), капитальный ремонт объектов капитального строительства, включая затраты на </w:t>
      </w:r>
      <w:r>
        <w:rPr>
          <w:color w:val="000000"/>
          <w:lang w:eastAsia="en-US"/>
        </w:rPr>
        <w:t xml:space="preserve">их </w:t>
      </w:r>
      <w:r>
        <w:rPr>
          <w:color w:val="000000"/>
          <w:lang w:eastAsia="en-US"/>
        </w:rPr>
        <w:t xml:space="preserve">подключение к инженерной инфраструктуре;</w:t>
      </w:r>
      <w:r/>
    </w:p>
    <w:p>
      <w:pPr>
        <w:pStyle w:val="769"/>
        <w:numPr>
          <w:ilvl w:val="0"/>
          <w:numId w:val="7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</w:rPr>
        <w:t xml:space="preserve">на приобретение оборудования, </w:t>
      </w:r>
      <w:r>
        <w:rPr>
          <w:color w:val="000000"/>
        </w:rPr>
        <w:t xml:space="preserve">необходимого для осуществления предпринимательской деятельности, </w:t>
      </w:r>
      <w:r>
        <w:rPr>
          <w:color w:val="000000"/>
        </w:rPr>
        <w:t xml:space="preserve">его монтаж и пусконаладочные работы, разработку и (или) приобретение прикладного программного обеспечения</w:t>
      </w:r>
      <w:r>
        <w:rPr>
          <w:color w:val="000000"/>
          <w:lang w:eastAsia="en-US"/>
        </w:rPr>
        <w:t xml:space="preserve">;</w:t>
      </w:r>
      <w:r/>
    </w:p>
    <w:p>
      <w:pPr>
        <w:pStyle w:val="769"/>
        <w:numPr>
          <w:ilvl w:val="0"/>
          <w:numId w:val="7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 </w:t>
      </w:r>
      <w:r>
        <w:rPr>
          <w:color w:val="000000"/>
          <w:lang w:eastAsia="en-US"/>
        </w:rPr>
        <w:t xml:space="preserve">лицензирование деятельности, сертификацию (декларирование) продукции (продовольственного сырья, товаров, работ, услуг);</w:t>
      </w:r>
      <w:r/>
    </w:p>
    <w:p>
      <w:pPr>
        <w:pStyle w:val="769"/>
        <w:numPr>
          <w:ilvl w:val="0"/>
          <w:numId w:val="7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 возмещение части затрат</w:t>
      </w:r>
      <w:r>
        <w:rPr>
          <w:color w:val="000000"/>
          <w:lang w:eastAsia="en-US"/>
        </w:rPr>
        <w:t xml:space="preserve">, связанных с оплатой первоначального (авансового) лизингового взноса </w:t>
      </w:r>
      <w:r>
        <w:rPr>
          <w:lang w:eastAsia="en-US"/>
        </w:rPr>
        <w:t xml:space="preserve">и (или) очередных </w:t>
      </w:r>
      <w:r>
        <w:rPr>
          <w:color w:val="000000"/>
          <w:lang w:eastAsia="en-US"/>
        </w:rPr>
        <w:t xml:space="preserve">лизинговых платежей по заключенным договорам лизинга (сублизинга)</w:t>
      </w:r>
      <w:r>
        <w:rPr>
          <w:color w:val="000000"/>
          <w:lang w:eastAsia="en-US"/>
        </w:rPr>
        <w:t xml:space="preserve"> техники и</w:t>
      </w:r>
      <w:r>
        <w:rPr>
          <w:color w:val="000000"/>
          <w:lang w:eastAsia="en-US"/>
        </w:rPr>
        <w:t xml:space="preserve"> оборудования</w:t>
      </w:r>
      <w:r>
        <w:rPr>
          <w:color w:val="000000"/>
          <w:lang w:eastAsia="en-US"/>
        </w:rPr>
        <w:t xml:space="preserve">, </w:t>
      </w:r>
      <w:r>
        <w:rPr>
          <w:color w:val="000000"/>
        </w:rPr>
        <w:t xml:space="preserve">необходимых для осуществления предпринимательской деятельности</w:t>
      </w:r>
      <w:r>
        <w:rPr>
          <w:color w:val="000000"/>
          <w:lang w:eastAsia="en-US"/>
        </w:rPr>
        <w:t xml:space="preserve">;</w:t>
      </w:r>
      <w:r>
        <w:rPr>
          <w:color w:val="000000"/>
          <w:lang w:eastAsia="en-US"/>
        </w:rPr>
      </w:r>
      <w:r/>
    </w:p>
    <w:p>
      <w:pPr>
        <w:pStyle w:val="769"/>
        <w:numPr>
          <w:ilvl w:val="0"/>
          <w:numId w:val="7"/>
        </w:numPr>
        <w:ind w:left="0" w:firstLine="106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на возмещение части затрат на уплату процентов по кредитам на приобретение техники и оборудования, </w:t>
      </w:r>
      <w:r>
        <w:rPr>
          <w:color w:val="000000"/>
        </w:rPr>
        <w:t xml:space="preserve">необходимых для осуществления предпринимательской деятельности</w:t>
      </w:r>
      <w:r>
        <w:rPr>
          <w:color w:val="000000"/>
          <w:lang w:eastAsia="en-US"/>
        </w:rPr>
        <w:t xml:space="preserve">.</w:t>
      </w:r>
      <w:r/>
    </w:p>
    <w:p>
      <w:pPr>
        <w:pStyle w:val="769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78 Бюджетного кодекса даю свое согласие на осуществление Администрацией города Сосновоборска и органами муниципального финансового контроля проверки соблюдения получателем субсидии условий, целей и порядка ее предоставления.</w:t>
      </w:r>
      <w:r/>
    </w:p>
    <w:p>
      <w:pPr>
        <w:pStyle w:val="769"/>
        <w:ind w:firstLine="708"/>
        <w:jc w:val="both"/>
        <w:rPr>
          <w:color w:val="000000"/>
        </w:rPr>
      </w:pPr>
      <w:r>
        <w:rPr>
          <w:color w:val="000000"/>
        </w:rPr>
        <w:t xml:space="preserve">Настоящим гарантирую достоверность представленной в заявлении информации и подтверждаю право Управления планирования и экономического развития администрации города Сосновоборска уточнять представленные сведения.</w:t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  <w:t xml:space="preserve">18</w:t>
      </w:r>
      <w:r>
        <w:rPr>
          <w:color w:val="000000"/>
        </w:rPr>
        <w:t xml:space="preserve">.</w:t>
        <w:tab/>
        <w:t xml:space="preserve">Согласен на использование и размещение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данных, указанных в заявлении и представленных документах в средствах массовой информации и средствах </w:t>
      </w:r>
      <w:r>
        <w:rPr>
          <w:color w:val="000000"/>
        </w:rPr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  <w:t xml:space="preserve">телекоммуникационной связи</w:t>
      </w:r>
      <w:r/>
    </w:p>
    <w:p>
      <w:pPr>
        <w:pStyle w:val="769"/>
        <w:jc w:val="both"/>
        <w:spacing w:before="6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_____________________________________________________________________________.</w:t>
      </w:r>
      <w:r/>
    </w:p>
    <w:p>
      <w:pPr>
        <w:pStyle w:val="76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(подпись заявителя юридического лица с расшифровкой)</w:t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  <w:t xml:space="preserve">Руководитель/ индивидуальный предприниматель/ _____________/_______________________________/______________________</w:t>
      </w:r>
      <w:r/>
    </w:p>
    <w:p>
      <w:pPr>
        <w:pStyle w:val="769"/>
        <w:widowControl w:val="o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(должность)                             (подпись)                                            (расшифровка подписи)</w:t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</w:r>
      <w:r/>
    </w:p>
    <w:p>
      <w:pPr>
        <w:pStyle w:val="769"/>
        <w:widowControl w:val="off"/>
        <w:rPr>
          <w:color w:val="000000"/>
        </w:rPr>
      </w:pPr>
      <w:r>
        <w:rPr>
          <w:color w:val="000000"/>
        </w:rPr>
        <w:t xml:space="preserve">М.П.                                                                                                                                           Дата</w:t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Cs w:val="20"/>
        </w:rPr>
      </w:pPr>
      <w:r>
        <w:rPr>
          <w:color w:val="000000"/>
        </w:rPr>
        <w:br w:type="page" w:clear="all"/>
      </w:r>
      <w:r>
        <w:rPr>
          <w:szCs w:val="20"/>
        </w:rPr>
        <w:t xml:space="preserve">Приложение № 2</w:t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/>
      <w:bookmarkStart w:id="13" w:name="_Hlk108426780"/>
      <w:r/>
      <w:bookmarkEnd w:id="13"/>
      <w:r>
        <w:rPr>
          <w:sz w:val="20"/>
          <w:szCs w:val="20"/>
        </w:rPr>
        <w:t xml:space="preserve">муниципальной услуги «Предоставление субсидий субъектам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малого и среднего предпринимательства на реализацию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инвестиционных проектов в приоритетных отраслях»</w:t>
      </w:r>
      <w:r/>
    </w:p>
    <w:p>
      <w:pPr>
        <w:pStyle w:val="769"/>
        <w:jc w:val="right"/>
        <w:shd w:val="clear" w:color="000000" w:fill="ffffff"/>
      </w:pPr>
      <w:r/>
      <w:r/>
    </w:p>
    <w:p>
      <w:pPr>
        <w:pStyle w:val="769"/>
        <w:jc w:val="center"/>
        <w:widowControl w:val="off"/>
        <w:rPr>
          <w:b/>
        </w:rPr>
      </w:pPr>
      <w:r>
        <w:rPr>
          <w:b/>
        </w:rPr>
      </w:r>
      <w:r/>
    </w:p>
    <w:p>
      <w:pPr>
        <w:pStyle w:val="769"/>
        <w:jc w:val="center"/>
        <w:widowControl w:val="off"/>
        <w:rPr>
          <w:b/>
        </w:rPr>
      </w:pPr>
      <w:r>
        <w:rPr>
          <w:b/>
        </w:rPr>
        <w:t xml:space="preserve">СОГЛАСИЕ НА ОБРАБОТКУ ПЕРСОНАЛЬНЫХ ДАННЫХ ГРАЖДАНИНА,</w:t>
      </w:r>
      <w:r/>
    </w:p>
    <w:p>
      <w:pPr>
        <w:pStyle w:val="769"/>
        <w:jc w:val="center"/>
        <w:widowControl w:val="off"/>
        <w:rPr>
          <w:b/>
        </w:rPr>
      </w:pPr>
      <w:r>
        <w:rPr>
          <w:b/>
        </w:rPr>
        <w:t xml:space="preserve">ЯВЛЯЮЩЕГОСЯ ПРЕДСТАВИТЕЛЕМ ЮРИДИЧЕСКОГО ЛИЦА (ЗАЯВИТЕЛЯ)</w:t>
      </w:r>
      <w:r/>
    </w:p>
    <w:p>
      <w:pPr>
        <w:pStyle w:val="769"/>
        <w:jc w:val="center"/>
        <w:widowControl w:val="off"/>
      </w:pPr>
      <w:r>
        <w:rPr>
          <w:b/>
        </w:rPr>
        <w:t xml:space="preserve">ИЛИ ИНДИВИДУАЛЬНЫМ ПРЕДПРИНИМАТЕЛЕМ (ЗАЯВИТЕЛЕМ)</w:t>
      </w:r>
      <w:r/>
    </w:p>
    <w:p>
      <w:pPr>
        <w:pStyle w:val="769"/>
        <w:widowControl w:val="off"/>
      </w:pPr>
      <w:r/>
      <w:r/>
    </w:p>
    <w:p>
      <w:pPr>
        <w:pStyle w:val="769"/>
        <w:widowControl w:val="off"/>
      </w:pPr>
      <w:r>
        <w:t xml:space="preserve">г. Сосновоборск                                                              </w:t>
      </w:r>
      <w:r>
        <w:t xml:space="preserve">                        </w:t>
      </w:r>
      <w:r>
        <w:t xml:space="preserve">"___"__________20</w:t>
      </w:r>
      <w:r>
        <w:t xml:space="preserve">2_</w:t>
      </w:r>
      <w:r/>
    </w:p>
    <w:p>
      <w:pPr>
        <w:pStyle w:val="769"/>
        <w:widowControl w:val="off"/>
      </w:pPr>
      <w:r>
        <w:t xml:space="preserve">Я, _______________________________________________</w:t>
      </w:r>
      <w:r>
        <w:t xml:space="preserve">______________________________</w:t>
      </w:r>
      <w:r>
        <w:t xml:space="preserve">,</w:t>
      </w:r>
      <w:r/>
    </w:p>
    <w:p>
      <w:pPr>
        <w:pStyle w:val="769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(фамилия, имя, отчество, дата рождения)</w:t>
      </w:r>
      <w:r/>
    </w:p>
    <w:p>
      <w:pPr>
        <w:pStyle w:val="769"/>
        <w:widowControl w:val="off"/>
      </w:pPr>
      <w:r>
        <w:t xml:space="preserve">имеющий(ая) паспорт ____________________________________________________________</w:t>
      </w:r>
      <w:r/>
    </w:p>
    <w:p>
      <w:pPr>
        <w:pStyle w:val="769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(вид документа, удостоверяющего личность)</w:t>
      </w:r>
      <w:r/>
    </w:p>
    <w:p>
      <w:pPr>
        <w:pStyle w:val="769"/>
        <w:widowControl w:val="off"/>
      </w:pPr>
      <w:r>
        <w:t xml:space="preserve">№ _______________, выдан _______________________________________________________,</w:t>
      </w:r>
      <w:r/>
    </w:p>
    <w:p>
      <w:pPr>
        <w:pStyle w:val="769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(наименование органа, выдавшего паспорт, дата выдачи)</w:t>
      </w:r>
      <w:r/>
    </w:p>
    <w:p>
      <w:pPr>
        <w:pStyle w:val="769"/>
        <w:widowControl w:val="off"/>
      </w:pPr>
      <w:r>
        <w:t xml:space="preserve">проживающий(ая) _______________________________________________________________,</w:t>
      </w:r>
      <w:r/>
    </w:p>
    <w:p>
      <w:pPr>
        <w:pStyle w:val="769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(адрес места жительства по паспорту)</w:t>
      </w:r>
      <w:r/>
    </w:p>
    <w:p>
      <w:pPr>
        <w:pStyle w:val="769"/>
        <w:jc w:val="both"/>
        <w:widowControl w:val="off"/>
      </w:pPr>
      <w:r>
        <w:t xml:space="preserve">выражаю свое согласие на обработку Администрацией города Сосновоборска Красноярского края, расположенной по адресу: г. Сосновоборск. ул. Солнечная, 2 (далее – Оператор), моих персональных данных.</w:t>
      </w:r>
      <w:r/>
    </w:p>
    <w:p>
      <w:pPr>
        <w:pStyle w:val="769"/>
        <w:numPr>
          <w:ilvl w:val="0"/>
          <w:numId w:val="9"/>
        </w:numPr>
        <w:ind w:left="0" w:right="-1" w:firstLine="708"/>
        <w:jc w:val="both"/>
      </w:pPr>
      <w:r>
        <w:t xml:space="preserve">Настоящее согласие представляется на осуществление любых правомерных действий в отношении моих персональных д</w:t>
      </w:r>
      <w:r>
        <w:t xml:space="preserve">анных, которые необходимы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использование, распространение (в том числе передачу и трансграничную передачу),</w:t>
      </w:r>
      <w:r>
        <w:t xml:space="preserve"> 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действующим законодательством. Обрабатываться могут такие персональные данные как: фамилия, имя, отчеств</w:t>
      </w:r>
      <w:r>
        <w:t xml:space="preserve">о, год, месяц, дата и место рождения, номер телефона, адрес электронной почты, адрес места регистрации, адрес места жительства фактический, идентификационный номер налогоплательщика (ИНН), банковские реквизиты, имущественное положение, образование, доходы.</w:t>
      </w:r>
      <w:r/>
    </w:p>
    <w:p>
      <w:pPr>
        <w:pStyle w:val="769"/>
        <w:ind w:firstLine="708"/>
        <w:jc w:val="both"/>
        <w:widowControl w:val="off"/>
      </w:pPr>
      <w:r>
        <w:t xml:space="preserve">Мне известно, что обработка Оператором моих персональных данных осуществляется в информационных системах, с применением электронных и бумажных носителей информации.</w:t>
      </w:r>
      <w:r/>
    </w:p>
    <w:p>
      <w:pPr>
        <w:pStyle w:val="769"/>
        <w:ind w:firstLine="708"/>
        <w:jc w:val="both"/>
        <w:widowControl w:val="off"/>
      </w:pPr>
      <w:r>
        <w:t xml:space="preserve">Данное согласие действует в течение всего срока оказания муниципальной поддержки.</w:t>
      </w:r>
      <w:r/>
    </w:p>
    <w:p>
      <w:pPr>
        <w:pStyle w:val="769"/>
        <w:ind w:firstLine="708"/>
        <w:jc w:val="both"/>
        <w:widowControl w:val="off"/>
      </w:pPr>
      <w:r>
        <w:t xml:space="preserve"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  <w:r/>
    </w:p>
    <w:p>
      <w:pPr>
        <w:pStyle w:val="769"/>
        <w:widowControl w:val="off"/>
      </w:pPr>
      <w:r/>
      <w:r/>
    </w:p>
    <w:p>
      <w:pPr>
        <w:pStyle w:val="769"/>
        <w:widowControl w:val="off"/>
      </w:pPr>
      <w:r>
        <w:t xml:space="preserve">Дата                                                                                                                               Подпись</w:t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</w:r>
      <w:r/>
    </w:p>
    <w:p>
      <w:pPr>
        <w:pStyle w:val="769"/>
        <w:jc w:val="right"/>
        <w:widowControl w:val="off"/>
        <w:rPr>
          <w:szCs w:val="20"/>
        </w:rPr>
      </w:pPr>
      <w:r>
        <w:rPr>
          <w:szCs w:val="20"/>
        </w:rPr>
        <w:t xml:space="preserve">Приложение № 3</w:t>
      </w:r>
      <w:r/>
    </w:p>
    <w:p>
      <w:pPr>
        <w:pStyle w:val="769"/>
        <w:jc w:val="right"/>
        <w:widowControl w:val="off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«Предоставление субсидий субъектам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малого и среднего предпринимательства на реализацию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инвестиционных проектов в приоритетных отраслях»</w:t>
      </w:r>
      <w:r/>
    </w:p>
    <w:p>
      <w:pPr>
        <w:pStyle w:val="769"/>
        <w:jc w:val="center"/>
        <w:widowControl w:val="off"/>
        <w:rPr>
          <w:b/>
        </w:rPr>
      </w:pPr>
      <w:r>
        <w:rPr>
          <w:b/>
        </w:rPr>
      </w:r>
      <w:r/>
    </w:p>
    <w:p>
      <w:pPr>
        <w:pStyle w:val="7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Макет бизнес-плана инвестиционного проекта </w:t>
      </w:r>
      <w:r/>
    </w:p>
    <w:p>
      <w:pPr>
        <w:pStyle w:val="769"/>
        <w:jc w:val="center"/>
        <w:outlineLvl w:val="0"/>
      </w:pPr>
      <w:r/>
      <w:r/>
    </w:p>
    <w:p>
      <w:pPr>
        <w:pStyle w:val="769"/>
        <w:jc w:val="center"/>
        <w:outlineLvl w:val="0"/>
      </w:pPr>
      <w:r>
        <w:t xml:space="preserve">Титульный лист</w:t>
      </w:r>
      <w:r/>
    </w:p>
    <w:p>
      <w:pPr>
        <w:pStyle w:val="769"/>
        <w:jc w:val="center"/>
        <w:outlineLvl w:val="0"/>
      </w:pPr>
      <w:r/>
      <w:r/>
    </w:p>
    <w:p>
      <w:pPr>
        <w:pStyle w:val="769"/>
        <w:jc w:val="right"/>
        <w:rPr>
          <w:bCs/>
        </w:rPr>
      </w:pPr>
      <w:r>
        <w:rPr>
          <w:bCs/>
        </w:rPr>
        <w:t xml:space="preserve">«Утверждаю»</w:t>
      </w:r>
      <w:r/>
    </w:p>
    <w:p>
      <w:pPr>
        <w:pStyle w:val="769"/>
        <w:jc w:val="right"/>
        <w:rPr>
          <w:bCs/>
        </w:rPr>
      </w:pPr>
      <w:r>
        <w:rPr>
          <w:bCs/>
        </w:rPr>
      </w:r>
      <w:r/>
    </w:p>
    <w:p>
      <w:pPr>
        <w:pStyle w:val="769"/>
        <w:jc w:val="right"/>
        <w:rPr>
          <w:bCs/>
        </w:rPr>
      </w:pPr>
      <w:r>
        <w:rPr>
          <w:bCs/>
        </w:rPr>
        <w:t xml:space="preserve">_________________________________</w:t>
      </w:r>
      <w:r/>
    </w:p>
    <w:p>
      <w:pPr>
        <w:pStyle w:val="769"/>
        <w:jc w:val="right"/>
        <w:rPr>
          <w:bCs/>
        </w:rPr>
      </w:pPr>
      <w:r>
        <w:rPr>
          <w:bCs/>
        </w:rPr>
        <w:t xml:space="preserve">(должность, наименование организации, ИП)</w:t>
      </w:r>
      <w:r/>
    </w:p>
    <w:p>
      <w:pPr>
        <w:pStyle w:val="769"/>
        <w:jc w:val="right"/>
        <w:rPr>
          <w:bCs/>
        </w:rPr>
      </w:pPr>
      <w:r>
        <w:rPr>
          <w:bCs/>
        </w:rPr>
        <w:t xml:space="preserve">______________ ФИО</w:t>
      </w:r>
      <w:r/>
    </w:p>
    <w:p>
      <w:pPr>
        <w:pStyle w:val="769"/>
        <w:jc w:val="right"/>
        <w:rPr>
          <w:bCs/>
        </w:rPr>
      </w:pPr>
      <w:r>
        <w:rPr>
          <w:bCs/>
        </w:rPr>
        <w:t xml:space="preserve">(подпись) </w:t>
      </w:r>
      <w:r/>
    </w:p>
    <w:p>
      <w:pPr>
        <w:pStyle w:val="769"/>
        <w:jc w:val="right"/>
        <w:rPr>
          <w:bCs/>
        </w:rPr>
      </w:pPr>
      <w:r>
        <w:rPr>
          <w:bCs/>
        </w:rPr>
      </w:r>
      <w:r/>
    </w:p>
    <w:p>
      <w:pPr>
        <w:pStyle w:val="769"/>
        <w:jc w:val="right"/>
        <w:rPr>
          <w:bCs/>
        </w:rPr>
      </w:pPr>
      <w:r>
        <w:rPr>
          <w:bCs/>
        </w:rPr>
        <w:t xml:space="preserve">«____»_____20__г.</w:t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p>
      <w:pPr>
        <w:pStyle w:val="769"/>
        <w:jc w:val="center"/>
        <w:rPr>
          <w:bCs/>
        </w:rPr>
      </w:pPr>
      <w:r>
        <w:rPr>
          <w:bCs/>
        </w:rPr>
        <w:t xml:space="preserve">БИЗНЕС-ПЛАН</w:t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p>
      <w:pPr>
        <w:pStyle w:val="769"/>
        <w:jc w:val="center"/>
        <w:rPr>
          <w:bCs/>
        </w:rPr>
      </w:pPr>
      <w:r>
        <w:rPr>
          <w:bCs/>
        </w:rPr>
        <w:t xml:space="preserve">____________________________________</w:t>
      </w:r>
      <w:r/>
    </w:p>
    <w:p>
      <w:pPr>
        <w:pStyle w:val="769"/>
        <w:jc w:val="center"/>
        <w:rPr>
          <w:bCs/>
        </w:rPr>
      </w:pPr>
      <w:r>
        <w:rPr>
          <w:bCs/>
        </w:rPr>
        <w:t xml:space="preserve">(наименование инвестиционного проекта)</w:t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p>
      <w:pPr>
        <w:pStyle w:val="769"/>
        <w:jc w:val="center"/>
        <w:rPr>
          <w:bCs/>
        </w:rPr>
      </w:pPr>
      <w:r>
        <w:rPr>
          <w:bCs/>
        </w:rPr>
      </w:r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720"/>
        <w:gridCol w:w="302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77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Полное наименование субъекта МСП:</w:t>
            </w:r>
            <w:r/>
          </w:p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___________________________</w:t>
            </w:r>
            <w:r/>
          </w:p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Адрес регистрации:</w:t>
            </w:r>
            <w:r/>
          </w:p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_____________________________</w:t>
            </w:r>
            <w:r/>
          </w:p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Арес осуществления деятельности:</w:t>
            </w:r>
            <w:r/>
          </w:p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_________________________________</w:t>
            </w:r>
            <w:r/>
          </w:p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Объем внебюджетных инвестиций в проект: ________</w:t>
            </w:r>
            <w:r/>
          </w:p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в том числе собственных средств: ____________</w:t>
            </w:r>
            <w:r/>
          </w:p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  <w:i/>
                <w:iCs/>
              </w:rPr>
              <w:t xml:space="preserve">Период реализации проекта:</w:t>
            </w:r>
            <w:r>
              <w:rPr>
                <w:bCs/>
              </w:rPr>
              <w:t xml:space="preserve"> ______________</w:t>
            </w:r>
            <w:r/>
          </w:p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Количество новых рабочих мест: ________</w:t>
            </w:r>
            <w:r/>
          </w:p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Количество сохраненных рабочих мест: ________</w:t>
            </w:r>
            <w:r/>
          </w:p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  <w:p>
            <w:pPr>
              <w:pStyle w:val="769"/>
              <w:jc w:val="center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81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</w:tbl>
    <w:p>
      <w:pPr>
        <w:pStyle w:val="769"/>
        <w:rPr>
          <w:bCs/>
        </w:rPr>
        <w:outlineLvl w:val="0"/>
      </w:pPr>
      <w:r>
        <w:rPr>
          <w:bCs/>
        </w:rPr>
      </w:r>
      <w:r/>
    </w:p>
    <w:p>
      <w:pPr>
        <w:pStyle w:val="769"/>
        <w:jc w:val="center"/>
        <w:rPr>
          <w:bCs/>
        </w:rPr>
        <w:outlineLvl w:val="0"/>
      </w:pPr>
      <w:r>
        <w:rPr>
          <w:bCs/>
        </w:rPr>
        <w:t xml:space="preserve">20__ год</w:t>
      </w:r>
      <w:r/>
    </w:p>
    <w:p>
      <w:pPr>
        <w:pStyle w:val="769"/>
        <w:jc w:val="center"/>
        <w:rPr>
          <w:bCs/>
        </w:rPr>
        <w:outlineLvl w:val="0"/>
      </w:pPr>
      <w:r>
        <w:rPr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</w:r>
      <w:r/>
    </w:p>
    <w:p>
      <w:pPr>
        <w:pStyle w:val="769"/>
        <w:jc w:val="center"/>
        <w:rPr>
          <w:rFonts w:eastAsia="Calibri"/>
          <w:sz w:val="28"/>
          <w:szCs w:val="28"/>
          <w:lang w:eastAsia="en-US"/>
        </w:rPr>
        <w:outlineLvl w:val="0"/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769"/>
        <w:jc w:val="center"/>
        <w:rPr>
          <w:bCs/>
        </w:rPr>
        <w:outlineLvl w:val="0"/>
      </w:pPr>
      <w:r>
        <w:rPr>
          <w:bCs/>
        </w:rPr>
        <w:t xml:space="preserve">Содержание</w:t>
      </w:r>
      <w:r/>
    </w:p>
    <w:p>
      <w:pPr>
        <w:pStyle w:val="769"/>
        <w:jc w:val="right"/>
        <w:rPr>
          <w:rFonts w:ascii="Arial" w:hAnsi="Arial" w:cs="Arial"/>
          <w:bCs/>
        </w:rPr>
        <w:outlineLvl w:val="0"/>
      </w:pPr>
      <w:r>
        <w:rPr>
          <w:rFonts w:ascii="Arial" w:hAnsi="Arial" w:cs="Arial"/>
          <w:bCs/>
        </w:rPr>
        <w:t xml:space="preserve">стр.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533"/>
        <w:gridCol w:w="221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bCs/>
              </w:rPr>
              <w:outlineLvl w:val="0"/>
            </w:pPr>
            <w:r>
              <w:rPr>
                <w:bCs/>
              </w:rPr>
              <w:t xml:space="preserve">Наименование раздела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bCs/>
              </w:rPr>
              <w:outlineLvl w:val="0"/>
            </w:pPr>
            <w:r>
              <w:rPr>
                <w:bCs/>
              </w:rPr>
              <w:t xml:space="preserve">Номер страницы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ind w:left="720" w:hanging="720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I. Текстовая часть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numPr>
                <w:ilvl w:val="0"/>
                <w:numId w:val="45"/>
              </w:numPr>
              <w:rPr>
                <w:bCs/>
              </w:rPr>
              <w:outlineLvl w:val="0"/>
            </w:pPr>
            <w:r>
              <w:rPr>
                <w:bCs/>
              </w:rPr>
              <w:t xml:space="preserve">Резюме инвестиционного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numPr>
                <w:ilvl w:val="0"/>
                <w:numId w:val="45"/>
              </w:numPr>
              <w:rPr>
                <w:bCs/>
              </w:rPr>
              <w:outlineLvl w:val="0"/>
            </w:pPr>
            <w:r>
              <w:rPr>
                <w:bCs/>
              </w:rPr>
              <w:t xml:space="preserve">Информация о заявителе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numPr>
                <w:ilvl w:val="0"/>
                <w:numId w:val="45"/>
              </w:numPr>
              <w:rPr>
                <w:bCs/>
              </w:rPr>
              <w:outlineLvl w:val="0"/>
            </w:pPr>
            <w:r>
              <w:rPr>
                <w:bCs/>
              </w:rPr>
              <w:t xml:space="preserve">Анализ положения дел в отрасли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numPr>
                <w:ilvl w:val="0"/>
                <w:numId w:val="45"/>
              </w:numPr>
              <w:rPr>
                <w:bCs/>
              </w:rPr>
              <w:outlineLvl w:val="0"/>
            </w:pPr>
            <w:r>
              <w:rPr>
                <w:bCs/>
              </w:rPr>
              <w:t xml:space="preserve">Инвестиционный 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numPr>
                <w:ilvl w:val="0"/>
                <w:numId w:val="45"/>
              </w:numPr>
              <w:rPr>
                <w:bCs/>
              </w:rPr>
              <w:outlineLvl w:val="0"/>
            </w:pPr>
            <w:r>
              <w:rPr>
                <w:bCs/>
              </w:rPr>
              <w:t xml:space="preserve">План производства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numPr>
                <w:ilvl w:val="0"/>
                <w:numId w:val="45"/>
              </w:numPr>
              <w:rPr>
                <w:bCs/>
              </w:rPr>
              <w:outlineLvl w:val="0"/>
            </w:pPr>
            <w:r>
              <w:rPr>
                <w:bCs/>
              </w:rPr>
              <w:t xml:space="preserve">План маркетинга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numPr>
                <w:ilvl w:val="0"/>
                <w:numId w:val="45"/>
              </w:numPr>
              <w:rPr>
                <w:bCs/>
              </w:rPr>
              <w:outlineLvl w:val="0"/>
            </w:pPr>
            <w:r>
              <w:rPr>
                <w:bCs/>
              </w:rPr>
              <w:t xml:space="preserve">Финансовый план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numPr>
                <w:ilvl w:val="0"/>
                <w:numId w:val="45"/>
              </w:numPr>
              <w:rPr>
                <w:bCs/>
              </w:rPr>
              <w:outlineLvl w:val="0"/>
            </w:pPr>
            <w:r>
              <w:rPr>
                <w:bCs/>
              </w:rPr>
              <w:t xml:space="preserve">Оценка эффективности проекта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numPr>
                <w:ilvl w:val="0"/>
                <w:numId w:val="45"/>
              </w:numPr>
              <w:rPr>
                <w:bCs/>
              </w:rPr>
              <w:outlineLvl w:val="0"/>
            </w:pPr>
            <w:r>
              <w:rPr>
                <w:bCs/>
              </w:rPr>
              <w:t xml:space="preserve">Анализ рисков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  <w:i/>
                <w:iCs/>
              </w:rPr>
              <w:outlineLvl w:val="0"/>
            </w:pPr>
            <w:r>
              <w:rPr>
                <w:bCs/>
                <w:i/>
                <w:iCs/>
              </w:rPr>
              <w:t xml:space="preserve">II. Расчетная часть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bCs/>
              </w:rPr>
              <w:outlineLvl w:val="0"/>
            </w:pPr>
            <w:r>
              <w:rPr>
                <w:bCs/>
              </w:rPr>
              <w:t xml:space="preserve">Приложения </w:t>
            </w:r>
            <w:bookmarkStart w:id="14" w:name="_Hlk91239034"/>
            <w:r>
              <w:rPr>
                <w:bCs/>
              </w:rPr>
              <w:t xml:space="preserve">к бизнес-плану инвестиционного проекта </w:t>
            </w:r>
            <w:bookmarkEnd w:id="14"/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  <w:t xml:space="preserve">……..</w:t>
            </w:r>
            <w:r>
              <w:rPr>
                <w:bCs/>
                <w:i/>
                <w:iCs/>
              </w:rPr>
              <w:t xml:space="preserve">таблицы 1–9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2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31" w:type="dxa"/>
            <w:vAlign w:val="top"/>
            <w:textDirection w:val="lrTb"/>
            <w:noWrap w:val="false"/>
          </w:tcPr>
          <w:p>
            <w:pPr>
              <w:pStyle w:val="769"/>
              <w:rPr>
                <w:bCs/>
              </w:rPr>
              <w:outlineLvl w:val="0"/>
            </w:pPr>
            <w:r>
              <w:rPr>
                <w:bCs/>
              </w:rPr>
            </w:r>
            <w:r/>
          </w:p>
        </w:tc>
      </w:tr>
    </w:tbl>
    <w:p>
      <w:pPr>
        <w:pStyle w:val="769"/>
        <w:contextualSpacing/>
        <w:jc w:val="center"/>
        <w:rPr>
          <w:bCs/>
          <w:sz w:val="28"/>
          <w:szCs w:val="28"/>
          <w:lang w:val="en-US"/>
        </w:rPr>
        <w:outlineLvl w:val="0"/>
      </w:pPr>
      <w:r>
        <w:rPr>
          <w:bCs/>
          <w:sz w:val="28"/>
          <w:szCs w:val="28"/>
          <w:lang w:val="en-US"/>
        </w:rPr>
      </w:r>
      <w:r/>
    </w:p>
    <w:p>
      <w:pPr>
        <w:pStyle w:val="769"/>
        <w:contextualSpacing/>
        <w:jc w:val="center"/>
        <w:rPr>
          <w:bCs/>
        </w:rPr>
        <w:outlineLvl w:val="0"/>
      </w:pPr>
      <w:r>
        <w:rPr>
          <w:bCs/>
          <w:sz w:val="28"/>
          <w:szCs w:val="28"/>
          <w:lang w:val="en-US"/>
        </w:rPr>
        <w:t xml:space="preserve">I</w:t>
      </w:r>
      <w:r>
        <w:rPr>
          <w:bCs/>
        </w:rPr>
        <w:t xml:space="preserve">.</w:t>
      </w:r>
      <w:r>
        <w:rPr>
          <w:bCs/>
          <w:lang w:val="en-US"/>
        </w:rPr>
        <w:t xml:space="preserve"> </w:t>
      </w:r>
      <w:r>
        <w:rPr>
          <w:bCs/>
        </w:rPr>
        <w:t xml:space="preserve">Текстовая часть</w:t>
      </w:r>
      <w:r/>
    </w:p>
    <w:p>
      <w:pPr>
        <w:pStyle w:val="769"/>
        <w:contextualSpacing/>
        <w:ind w:left="1429"/>
        <w:rPr>
          <w:bCs/>
        </w:rPr>
        <w:outlineLvl w:val="0"/>
      </w:pPr>
      <w:r>
        <w:rPr>
          <w:bCs/>
        </w:rPr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1. Резюме </w:t>
      </w:r>
      <w:r>
        <w:rPr>
          <w:rFonts w:eastAsia="Calibri"/>
          <w:lang w:eastAsia="en-US"/>
        </w:rPr>
        <w:t xml:space="preserve">инвестиционного проекта </w:t>
      </w:r>
      <w:r>
        <w:rPr>
          <w:rFonts w:eastAsia="Calibri"/>
          <w:bCs/>
          <w:lang w:eastAsia="en-US"/>
        </w:rPr>
        <w:t xml:space="preserve">(далее – проект):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 Сущность проекта.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 Важность проекта для заявителя и региона.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 Описание продукции (услуг), предполагаемой к производству </w:t>
        <w:br w:type="textWrapping" w:clear="all"/>
        <w:t xml:space="preserve">и реализации по проекту (далее – продукция (услуга), и технологии производства.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 Преимущества продукции (услуги) в сравнении с аналогами.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1.5. Объем ожидаемого спроса на продукцию (услугу) и потенциал рынка.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1.6. Потребность в инвестициях, направления их использования, источники и сроки финансирования, периодичность и способы возврата средств.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1.7. Основные финансовые результаты и прогнозиру</w:t>
      </w:r>
      <w:r>
        <w:rPr>
          <w:rFonts w:eastAsia="Calibri"/>
          <w:lang w:eastAsia="en-US"/>
        </w:rPr>
        <w:t xml:space="preserve">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  <w:br/>
        <w:t xml:space="preserve">и тому подобное), то указать их.</w:t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2. Информация о заявителе: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 Основные данные: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заявителя с указанием организационно-правовой формы;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год образования и история заявителя;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местонахождение;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размер уставного капитала;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список участников (акционеров), владеющих более чем 5 процентами уставного капитала;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численность работающих за последние два года и истекший период текущего года.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 Характеристика деятельности заявителя: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виды деятельности заявителя согласно Общероссийской классификации видов экономической деятельности (ОКВЭД);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2.3. Финансовое состояние заявителя: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</w:t>
      </w:r>
      <w:r>
        <w:rPr>
          <w:rFonts w:eastAsia="Calibri"/>
          <w:lang w:eastAsia="en-US"/>
        </w:rPr>
        <w:t xml:space="preserve">четы коэффициентов ликвидности, оценки структуры баланса, рентабельности, обеспеченности собственным капиталом, чистых активов </w:t>
        <w:br/>
        <w:t xml:space="preserve">в соответствии с приложением № 3 к макету бизнес-плана проекта в динамике </w:t>
        <w:br/>
        <w:t xml:space="preserve">за 3 года, предшествующие подаче заявки на участие в </w:t>
      </w:r>
      <w:r>
        <w:rPr>
          <w:rFonts w:eastAsia="Calibri"/>
          <w:color w:val="000000"/>
          <w:lang w:eastAsia="en-US"/>
        </w:rPr>
        <w:t xml:space="preserve">конкурсе по отбору инвестиционных проектов</w:t>
      </w:r>
      <w:r>
        <w:rPr>
          <w:rFonts w:eastAsia="Calibri"/>
          <w:lang w:eastAsia="en-US"/>
        </w:rPr>
        <w:t xml:space="preserve">, и отчетные периоды текущего года;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вывод об изменении финансового состояния заявителя.</w:t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3. Анализ положения дел в отрасли: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 Описание продукции (услуги), включая ее назначение </w:t>
        <w:br w:type="textWrapping" w:clear="all"/>
        <w:t xml:space="preserve">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 Описание объемов и динамики мирового и российского рынка продукции (услуги), текущей ситуации и наличия рыночных тенденций.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3.3. Общая характеристика потребности и объем производства продукции (услуги) в Красноярском крае, стране.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3.4. Ожидаемая доля заявителя в производстве продукции (услуги) </w:t>
        <w:br w:type="textWrapping" w:clear="all"/>
        <w:t xml:space="preserve">в Красноярском крае, стране.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3.5. Существующие в отрасли технологии производства аналогичной продукции (услуги) с указанием их преимуществ и недостатков.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 Наличие зарубежных и отечественных аналогов продукции (услуги).</w:t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4. Инвестиционный план: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</w:t>
      </w:r>
      <w:r>
        <w:rPr>
          <w:rFonts w:eastAsia="Calibri"/>
          <w:lang w:eastAsia="en-US"/>
        </w:rPr>
        <w:t xml:space="preserve">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  <w:br/>
        <w:t xml:space="preserve">с поквартальной разбивкой (таблица 1).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 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 Информация об оформлении раб</w:t>
      </w:r>
      <w:r>
        <w:rPr>
          <w:rFonts w:eastAsia="Calibri"/>
          <w:lang w:eastAsia="en-US"/>
        </w:rPr>
        <w:t xml:space="preserve">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 График осуществления основных мероприятий, предусмотренных проектом (таблица 2).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4.5. Описание имеющейся у заявителя материальной базы для реализации проекта, в том числе наличие производственных площадей </w:t>
        <w:br w:type="textWrapping" w:clear="all"/>
        <w:t xml:space="preserve">и производственного оборудования.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4.6. Требования к организации производства, принятая технология, режим работы, обеспечение экологической и технической безопасности.</w:t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5. План производства:</w:t>
      </w:r>
      <w:r/>
    </w:p>
    <w:p>
      <w:pPr>
        <w:pStyle w:val="769"/>
        <w:ind w:firstLine="709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spacing w:val="-4"/>
          <w:lang w:eastAsia="en-US"/>
        </w:rPr>
        <w:t xml:space="preserve">5.1. Программа производства и реализации продукции (услуги) (таблица 3).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 Численность персонала, затраты на оплату труда и страховые взносы (таблица 3).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5.5. Структура себестоимости производимой продукции (услуги) </w:t>
        <w:br w:type="textWrapping" w:clear="all"/>
        <w:t xml:space="preserve">и ее изменение в результате реализации проекта.</w:t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6. План маркетинга: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  <w:br w:type="textWrapping" w:clear="all"/>
        <w:t xml:space="preserve">с потенциальными покупателями.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  <w:br w:type="textWrapping" w:clear="all"/>
        <w:t xml:space="preserve">и другими посредниками.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  <w:br w:type="textWrapping" w:clear="all"/>
        <w:t xml:space="preserve">и примерные затраты на ее реализацию.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6.4. Описание основных конкурентов, создающих аналогичную продукцию (услугу), с указанием сильных и слабых сторон каждого.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6.5. Организация пред- и послепродажного сервиса.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6.6. Ценовая политика, в том числе сравнение своих цен и качества </w:t>
        <w:br w:type="textWrapping" w:clear="all"/>
        <w:t xml:space="preserve">с ценами и качеством конкурентов.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6.7. Конкурентные преимущества продукции (услуги).</w:t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7. Финансовый план: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7.1. Осно</w:t>
      </w:r>
      <w:r>
        <w:rPr>
          <w:rFonts w:eastAsia="Calibri"/>
          <w:lang w:eastAsia="en-US"/>
        </w:rPr>
        <w:t xml:space="preserve">вные допущения и нормативы для финансово-экономических расчетов (расчетный срок проекта, цены приобретения основных видов сырья </w:t>
        <w:br/>
        <w:t xml:space="preserve">и материалов, тарифы на энергоресурсы, ставки налогов и страховых взносов, ставка дисконтирования и т.д.), применяемые подходы.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 Стоимость проекта в разрезе источников финансирования </w:t>
        <w:br w:type="textWrapping" w:clear="all"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  <w:br w:type="textWrapping" w:clear="all"/>
        <w:t xml:space="preserve">с конкретными направлениями инвестиционных затрат (таблица 1).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7.4. План денежных поступлений и выплат по предприятию в целом (таблица 5) и по выделенному проекту (таблица 6).</w:t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8. Оценка эффективности проекта: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8.1. Оценка экономической эффективности (таблица 7):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чистый доход;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чистый дисконтированный доход;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внутренняя норма доходности;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окупаемости (таблица 7.1);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индекс доходности дисконтированных инвестиций;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потребность в финансировании;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экономическая добавленная стоимость;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ввод основных фондов на 1 рубль инвестиций.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8.2. Оценка бюджетной и социальной эффективности (таблица 8):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информация о форме, сумме требуемой государственной поддержки;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дополнительные налоговые платежи от реализации проекта во все уровни бюджетной системы и в консолидированный бюджет края;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бюджетный эффект от реализации проекта (за период и нарастающим итогом с начала реализации проекта);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создаваемых и сохраненных рабочих мест;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  <w:br w:type="textWrapping" w:clear="all"/>
        <w:t xml:space="preserve">и нарастающим итогом с начала реализации проекта);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косвенные эффекты от реализации проекта (иные положительные социально-экономические аспекты).</w:t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9. Анализ рисков: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9.1. Качественный анализ всех возможных рисков, с которыми может столкнуться заявитель в ходе реализации про</w:t>
      </w:r>
      <w:r>
        <w:rPr>
          <w:rFonts w:eastAsia="Calibri"/>
          <w:lang w:eastAsia="en-US"/>
        </w:rPr>
        <w:t xml:space="preserve">екта, а также анализ степени </w:t>
        <w:br/>
        <w:t xml:space="preserve">их влияния (опасности) на реализацию проекта, возможных последствий </w:t>
        <w:br/>
        <w:t xml:space="preserve"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риски контрактной схемы;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технические риски, связанные с реализацией и последующей эксплуатацией проекта;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рыночные риски;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правовые риски;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риски контрагентов;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финансовые риски.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9.2. Анализ безубыточности.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9.3. Анализ чувствительности финансовых результатов заявителя </w:t>
        <w:br w:type="textWrapping" w:clear="all"/>
        <w:t xml:space="preserve">к изменению основных параметров проекта (цена реализации продукции, цена на сырье и материалы и т.д.) на момент выхода на полную мощность.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9.4. Гарантии партнерам, покупателям, инвесторам.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769"/>
        <w:jc w:val="center"/>
        <w:rPr>
          <w:rFonts w:eastAsia="Calibri"/>
          <w:bCs/>
          <w:lang w:eastAsia="en-US"/>
        </w:rPr>
        <w:outlineLvl w:val="0"/>
      </w:pPr>
      <w:r>
        <w:rPr>
          <w:rFonts w:eastAsia="Calibri"/>
          <w:bCs/>
          <w:lang w:eastAsia="en-US"/>
        </w:rPr>
        <w:t xml:space="preserve">II. Расчетная часть (таблицы 1–9)</w:t>
      </w:r>
      <w:r/>
    </w:p>
    <w:p>
      <w:pPr>
        <w:pStyle w:val="769"/>
        <w:jc w:val="center"/>
        <w:rPr>
          <w:rFonts w:eastAsia="Calibri"/>
          <w:bCs/>
          <w:lang w:eastAsia="en-US"/>
        </w:rPr>
        <w:outlineLvl w:val="0"/>
      </w:pPr>
      <w:r>
        <w:rPr>
          <w:rFonts w:eastAsia="Calibri"/>
          <w:bCs/>
          <w:lang w:eastAsia="en-US"/>
        </w:rPr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Таблица 1. Стоимость проекта, источники финансирования и направления инвестиций </w:t>
      </w:r>
      <w:r>
        <w:rPr>
          <w:rFonts w:eastAsia="Calibri"/>
          <w:lang w:eastAsia="en-US"/>
        </w:rPr>
        <w:t xml:space="preserve">(тыс. рублей).</w:t>
      </w:r>
      <w:r/>
    </w:p>
    <w:p>
      <w:pPr>
        <w:pStyle w:val="769"/>
        <w:jc w:val="both"/>
        <w:rPr>
          <w:rFonts w:eastAsia="Calibri"/>
          <w:lang w:eastAsia="en-US"/>
        </w:rPr>
        <w:outlineLvl w:val="1"/>
      </w:pPr>
      <w:r>
        <w:rPr>
          <w:rFonts w:eastAsia="Calibri"/>
          <w:lang w:eastAsia="en-US"/>
        </w:rPr>
      </w:r>
      <w:r/>
    </w:p>
    <w:tbl>
      <w:tblPr>
        <w:tblW w:w="100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7"/>
        <w:gridCol w:w="222"/>
        <w:gridCol w:w="3787"/>
        <w:gridCol w:w="677"/>
        <w:gridCol w:w="637"/>
        <w:gridCol w:w="269"/>
        <w:gridCol w:w="269"/>
        <w:gridCol w:w="269"/>
        <w:gridCol w:w="511"/>
        <w:gridCol w:w="734"/>
        <w:gridCol w:w="734"/>
        <w:gridCol w:w="734"/>
        <w:gridCol w:w="734"/>
      </w:tblGrid>
      <w:tr>
        <w:trPr>
          <w:cantSplit/>
        </w:trPr>
        <w:tc>
          <w:tcPr>
            <w:tcW w:w="497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  <w:r/>
          </w:p>
        </w:tc>
        <w:tc>
          <w:tcPr>
            <w:gridSpan w:val="2"/>
            <w:tcW w:w="4009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Показатели</w:t>
            </w:r>
            <w:r/>
          </w:p>
        </w:tc>
        <w:tc>
          <w:tcPr>
            <w:tcW w:w="677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5"/>
            <w:tcW w:w="19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4009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77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4"/>
            <w:tcW w:w="131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кварталам</w:t>
            </w:r>
            <w:r/>
          </w:p>
        </w:tc>
        <w:tc>
          <w:tcPr>
            <w:gridSpan w:val="4"/>
            <w:tcW w:w="2936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далее по кварталам</w:t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4009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77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</w:tr>
      <w:tr>
        <w:trPr/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40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Общий объем инвестиционных затрат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40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Распределение по источникам финансирования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gridSpan w:val="2"/>
            <w:tcW w:w="40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Собственные средства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</w:t>
            </w:r>
            <w:r/>
          </w:p>
        </w:tc>
        <w:tc>
          <w:tcPr>
            <w:tcW w:w="222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взнос в уставный капитал в денежной форме (выручка от реализации акций)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нераспределенная прибыль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2.3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неиспользованная амортизация основных фондов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2.4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амортизация нематериальных активов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2.5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результат от продажи основных средств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gridSpan w:val="2"/>
            <w:tcW w:w="40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Заемные и привлеченные средства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3.1</w:t>
            </w:r>
            <w:r/>
          </w:p>
        </w:tc>
        <w:tc>
          <w:tcPr>
            <w:tcW w:w="222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83" w:right="-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кредиты банков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3.2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83" w:right="-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других организаций (указать конкретный вид источника)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3.3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83" w:right="-7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лизинг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40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Распределение по направлениям расходования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gridSpan w:val="2"/>
            <w:tcW w:w="40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Капитальные вложения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4.1</w:t>
            </w:r>
            <w:r/>
          </w:p>
        </w:tc>
        <w:tc>
          <w:tcPr>
            <w:tcW w:w="222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69" w:right="-8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проектно-сметная и разрешительная документация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4.2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69" w:right="-8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строительно- монтажные работы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4.3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69" w:right="-8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оборудования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4.4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69" w:right="-8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иных видов основных средств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4.5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69" w:right="-8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земельного участка и его освоение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gridSpan w:val="2"/>
            <w:tcW w:w="40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нематериальных активов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gridSpan w:val="2"/>
            <w:tcW w:w="40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оборотных средств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22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9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6.1</w:t>
            </w:r>
            <w:r/>
          </w:p>
        </w:tc>
        <w:tc>
          <w:tcPr>
            <w:tcW w:w="222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78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…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34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769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</w:r>
      <w:r/>
    </w:p>
    <w:p>
      <w:pPr>
        <w:pStyle w:val="769"/>
        <w:ind w:firstLine="709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Таблица 2. График реализации проекта.</w:t>
      </w:r>
      <w:r/>
    </w:p>
    <w:p>
      <w:pPr>
        <w:pStyle w:val="769"/>
        <w:jc w:val="center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</w:r>
      <w:r/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none" w:color="000000" w:sz="0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Период (квартал, год)</w:t>
            </w:r>
            <w:r/>
          </w:p>
        </w:tc>
      </w:tr>
    </w:tbl>
    <w:p>
      <w:pPr>
        <w:pStyle w:val="769"/>
        <w:ind w:left="-70" w:right="-50"/>
        <w:jc w:val="center"/>
        <w:rPr>
          <w:rFonts w:eastAsia="Calibri"/>
          <w:lang w:eastAsia="en-US"/>
        </w:rPr>
        <w:sectPr>
          <w:footnotePr/>
          <w:endnotePr/>
          <w:type w:val="nextPage"/>
          <w:pgSz w:w="11905" w:h="16838" w:orient="portrait"/>
          <w:pgMar w:top="567" w:right="851" w:bottom="567" w:left="1418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eastAsia="Calibri"/>
          <w:lang w:eastAsia="en-US"/>
        </w:rPr>
      </w:r>
      <w:r/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>
        <w:trPr>
          <w:trHeight w:val="20"/>
          <w:tblHeader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</w:tr>
      <w:tr>
        <w:trPr>
          <w:trHeight w:val="20"/>
        </w:trPr>
        <w:tc>
          <w:tcPr>
            <w:gridSpan w:val="4"/>
            <w:tcW w:w="5000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Фаза концептуального проектирования</w:t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Ситуационный анализ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Оценка проекта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tcW w:w="5000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Инвестиционная фаза</w:t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hanging="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Выбор земельного участка, аренда земли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hanging="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Проектно-изыскательские работы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hanging="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Выбор подрядчика, подписание контракта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hanging="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Строительство (по каждому объекту в отдельности согласно этапам или очередям)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hanging="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Поставка оборудования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hanging="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Установка оборудования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hanging="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Ввод в эксплуатацию полного комплекса создаваемых, реконструируемых, приобретаемых по проекту объектов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tcW w:w="5000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Производственная фаза</w:t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Первоначальное продвижение на рынок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firstLine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Наем персонала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firstLine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Обучение персонала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firstLine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Запуск производства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firstLine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24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</w:t>
            </w:r>
            <w:r/>
          </w:p>
        </w:tc>
        <w:tc>
          <w:tcPr>
            <w:tcW w:w="3317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Выход на полную производственную мощность</w:t>
            </w:r>
            <w:r/>
          </w:p>
        </w:tc>
        <w:tc>
          <w:tcPr>
            <w:tcW w:w="647" w:type="pct"/>
            <w:vAlign w:val="top"/>
            <w:textDirection w:val="lrTb"/>
            <w:noWrap w:val="false"/>
          </w:tcPr>
          <w:p>
            <w:pPr>
              <w:pStyle w:val="769"/>
              <w:ind w:left="-70" w:right="-50" w:firstLine="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789" w:type="pct"/>
            <w:vAlign w:val="top"/>
            <w:textDirection w:val="lrTb"/>
            <w:noWrap w:val="false"/>
          </w:tcPr>
          <w:p>
            <w:pPr>
              <w:pStyle w:val="769"/>
              <w:ind w:left="-70" w:right="-5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769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Таблица 3. Финансовые результаты с учетом производственной программы (по предприятию в целом) </w:t>
      </w:r>
      <w:r>
        <w:rPr>
          <w:rFonts w:eastAsia="Calibri"/>
          <w:lang w:eastAsia="en-US"/>
        </w:rPr>
        <w:t xml:space="preserve">(тыс. рублей).</w:t>
      </w:r>
      <w:r/>
    </w:p>
    <w:p>
      <w:pPr>
        <w:pStyle w:val="769"/>
        <w:rPr>
          <w:rFonts w:eastAsia="Calibri"/>
          <w:lang w:eastAsia="en-US"/>
        </w:rPr>
        <w:outlineLvl w:val="1"/>
      </w:pPr>
      <w:r>
        <w:rPr>
          <w:rFonts w:eastAsia="Calibri"/>
          <w:lang w:eastAsia="en-US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>
        <w:trPr>
          <w:cantSplit/>
          <w:trHeight w:val="20"/>
        </w:trPr>
        <w:tc>
          <w:tcPr>
            <w:tcBorders>
              <w:bottom w:val="none" w:color="000000" w:sz="4" w:space="0"/>
            </w:tcBorders>
            <w:tcW w:w="48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  <w:r/>
          </w:p>
        </w:tc>
        <w:tc>
          <w:tcPr>
            <w:tcBorders>
              <w:bottom w:val="none" w:color="000000" w:sz="4" w:space="0"/>
            </w:tcBorders>
            <w:tcW w:w="5132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Показатели</w:t>
            </w:r>
            <w:r/>
          </w:p>
        </w:tc>
        <w:tc>
          <w:tcPr>
            <w:tcBorders>
              <w:bottom w:val="none" w:color="000000" w:sz="4" w:space="0"/>
            </w:tcBorders>
            <w:tcW w:w="578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5"/>
            <w:tcW w:w="14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</w:tr>
      <w:tr>
        <w:trPr>
          <w:cantSplit/>
          <w:trHeight w:val="20"/>
        </w:trPr>
        <w:tc>
          <w:tcPr>
            <w:tcBorders>
              <w:bottom w:val="none" w:color="000000" w:sz="4" w:space="0"/>
            </w:tcBorders>
            <w:tcW w:w="48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132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78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95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кварталам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216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далее по кварталам</w:t>
            </w:r>
            <w:r/>
          </w:p>
        </w:tc>
      </w:tr>
      <w:tr>
        <w:trPr>
          <w:cantSplit/>
          <w:trHeight w:val="20"/>
        </w:trPr>
        <w:tc>
          <w:tcPr>
            <w:tcBorders>
              <w:bottom w:val="none" w:color="000000" w:sz="4" w:space="0"/>
            </w:tcBorders>
            <w:tcW w:w="48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132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78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</w:tr>
    </w:tbl>
    <w:p>
      <w:pPr>
        <w:pStyle w:val="769"/>
        <w:ind w:left="-70" w:right="-61"/>
        <w:jc w:val="center"/>
        <w:rPr>
          <w:rFonts w:eastAsia="Calibri"/>
          <w:lang w:eastAsia="en-US"/>
        </w:rPr>
        <w:sectPr>
          <w:footnotePr/>
          <w:endnotePr/>
          <w:type w:val="continuous"/>
          <w:pgSz w:w="11905" w:h="16838" w:orient="portrait"/>
          <w:pgMar w:top="1134" w:right="851" w:bottom="1134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eastAsia="Calibri"/>
          <w:lang w:eastAsia="en-US"/>
        </w:rPr>
        <w:br w:type="page" w:clear="all"/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>
        <w:trPr>
          <w:trHeight w:val="20"/>
          <w:tblHeader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12"/>
            <w:tcW w:w="936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Производство и реализация продукции</w:t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производства в натуральном выражении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textDirection w:val="lrTb"/>
            <w:noWrap w:val="false"/>
          </w:tcPr>
          <w:p>
            <w:pPr>
              <w:pStyle w:val="769"/>
              <w:ind w:left="-107" w:right="-10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 продукции: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1.2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реализации в натуральном выражении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textDirection w:val="lrTb"/>
            <w:noWrap w:val="false"/>
          </w:tcPr>
          <w:p>
            <w:pPr>
              <w:pStyle w:val="769"/>
              <w:ind w:left="-107" w:right="-10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 продукции: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1.3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Цена реализации за единицу продукции (с НДС)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textDirection w:val="lrTb"/>
            <w:noWrap w:val="false"/>
          </w:tcPr>
          <w:p>
            <w:pPr>
              <w:pStyle w:val="769"/>
              <w:ind w:left="-107" w:right="-10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 продукции: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1.4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Выручка от реализации продукции с НДС (п. 1.2 x п. 1.3)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textDirection w:val="lrTb"/>
            <w:noWrap w:val="false"/>
          </w:tcPr>
          <w:p>
            <w:pPr>
              <w:pStyle w:val="769"/>
              <w:ind w:left="-149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 продукции: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выручка от реализации продукции с НДС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НДС, акцизы, пошлины и иные обязательные платежи </w:t>
              <w:br w:type="textWrapping" w:clear="all"/>
              <w:t xml:space="preserve">от реализации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выручка-нетто от реализации продукции</w:t>
            </w:r>
            <w:r/>
          </w:p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(п. 2 – п. 3)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Общие затраты на производство и сбыт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5.1</w:t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07" w:right="-1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материальные затраты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сырье, материалы и комплектующие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затраты на топливо и энергию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</w:t>
            </w:r>
            <w:r/>
          </w:p>
        </w:tc>
        <w:tc>
          <w:tcPr>
            <w:gridSpan w:val="12"/>
            <w:tcW w:w="936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Численность персонала, затраты на оплату труда и страховые взносы</w:t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5.2.1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Численность персонала (по состоянию на конец периода)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07" w:right="-9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категориям работников: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непосредственно занятые производством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служащие и ИТР, непосредственно не связанные с производством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 аппарата управления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сотрудники, занятые сбытом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5.2.2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Среднемесячная заработная плата на одного работающего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35" w:right="-1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категориям работников: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непосредственно занятые производством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служащие и ИТР, непосредственно не связанные с производством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 аппарата управления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сотрудники, занятые сбытом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5.2.3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 w:firstLine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Затраты на оплату труда (п. 4.2.1 x п. 4.2.2)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07" w:right="-1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категориям работников: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непосредственно занятые производством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служащие и ИТР, непосредственно не связанные с производством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 аппарата управления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сотрудники, занятые сбытом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5.2.4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35" w:right="-1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категориям работников: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непосредственно занятые производством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служащие и ИТР, непосредственно </w:t>
              <w:br w:type="textWrapping" w:clear="all"/>
              <w:t xml:space="preserve">не связанные с производством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 аппарата управления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сотрудники, занятые сбытом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5.2.5</w:t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затраты на оплату труда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5.2.6</w:t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отчисления на социальные нужды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5.3</w:t>
            </w:r>
            <w:r/>
          </w:p>
        </w:tc>
        <w:tc>
          <w:tcPr>
            <w:gridSpan w:val="12"/>
            <w:tcW w:w="936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фонды и нематериальные активы, амортизационные отчисления</w:t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5.3.1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Вводимые основные фонды и нематериальные активы по проекту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Первоначальная стоимость (нарастающим итогом)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92" w:right="-15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здания и сооружения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машины и оборудование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транспортные средства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основные средства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нематериальные активы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Амортизационные отчисления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здания и сооружения (норма амортизации в год –  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машины и оборудование (норма амортизации в год – ...%)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транспортные средства (норма амортизации в год – ...%)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основные средства (норма амортизации </w:t>
              <w:br w:type="textWrapping" w:clear="all"/>
              <w:t xml:space="preserve">в год – ...%)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нематериальные активы (норма амортизации в год – ...%)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Остаточная стоимость (на конец периода)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49" w:right="-14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здания и сооружения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машины и оборудование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транспортные средства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основные средства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нематериальные активы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5.3.2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Существующие основные фонды и нематериальные активы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Амортизационные отчисления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07" w:right="-10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здания и сооружения (норма амортизации в год – ...%)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машины и оборудование (норма амортизации в год – ...%)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транспортные средства (норма амортизации в год – ...%)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основные средства (норма амортизации </w:t>
              <w:br w:type="textWrapping" w:clear="all"/>
              <w:t xml:space="preserve">в год – ...%)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нематериальные активы (норма амортизации в год – ...%)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Остаточная стоимость (на конец периода)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35" w:right="-1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здания и сооружения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машины и оборудование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транспортные средства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основные средства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нематериальные активы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5.3.3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Амортизационные отчисления в целом по предприятию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5.3.4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Остаточная стоимость основных фондов и нематериальных активов в целом по предприятию </w:t>
              <w:br w:type="textWrapping" w:clear="all"/>
              <w:t xml:space="preserve">(на конец периода)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5.4</w:t>
            </w:r>
            <w:r/>
          </w:p>
        </w:tc>
        <w:tc>
          <w:tcPr>
            <w:tcW w:w="435" w:type="dxa"/>
            <w:vAlign w:val="top"/>
            <w:textDirection w:val="lrTb"/>
            <w:noWrap w:val="false"/>
          </w:tcPr>
          <w:p>
            <w:pPr>
              <w:pStyle w:val="769"/>
              <w:ind w:left="-107" w:right="-10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амортизационные отчисления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5.5</w:t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налоги и сборы, включаемые в себестоимость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транспортный налог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налог (арендные платежи за землю)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плата за негативное воздействие на окружающую среду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добычу полезных ископаемых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5.6</w:t>
            </w:r>
            <w:r/>
          </w:p>
        </w:tc>
        <w:tc>
          <w:tcPr>
            <w:tcW w:w="43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затраты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НДС, акцизы, уплачиваемые по материалам, топливу, энергии, комплектующим и проч.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Общие затраты на производство и сбыт продукции без учета НДС и акцизов (п. 4 – п. 5)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Налоги и сборы, относимые на финансовый результат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8.1</w:t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93" w:right="-1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имущество организаций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…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доходы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9.1</w:t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35" w:right="-10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государственная поддержка в форме субсидий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…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9.2</w:t>
            </w:r>
            <w:r/>
          </w:p>
        </w:tc>
        <w:tc>
          <w:tcPr>
            <w:tcW w:w="43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доходы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расходы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10.1</w:t>
            </w:r>
            <w:r/>
          </w:p>
        </w:tc>
        <w:tc>
          <w:tcPr>
            <w:tcW w:w="43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149" w:right="-1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выплата процентов по привлеченным кредитам и займам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3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…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Прибыль (убыток) до налогообложения (п. 4 – п. 7 – п. 8 + п. 9 – п. 10)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прибыль организаций (п. 11 x ставка налога)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W w:w="48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</w:t>
            </w:r>
            <w:r/>
          </w:p>
        </w:tc>
        <w:tc>
          <w:tcPr>
            <w:gridSpan w:val="2"/>
            <w:tcW w:w="51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Чистая прибыль (убыток) (п. 11 – п. 12)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769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Таблица 4. Финансовые результаты с учетом производственной программы (по выделенному проекту) </w:t>
      </w:r>
      <w:r>
        <w:rPr>
          <w:rFonts w:eastAsia="Calibri"/>
          <w:lang w:eastAsia="en-US"/>
        </w:rPr>
        <w:t xml:space="preserve">(тыс. рублей).</w:t>
      </w:r>
      <w:r>
        <w:rPr>
          <w:rFonts w:eastAsia="Calibri"/>
          <w:lang w:eastAsia="en-US"/>
        </w:rPr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  <w:outlineLvl w:val="1"/>
      </w:pPr>
      <w:r>
        <w:rPr>
          <w:rFonts w:eastAsia="Calibri"/>
          <w:lang w:eastAsia="en-US"/>
        </w:rPr>
      </w:r>
      <w:r/>
    </w:p>
    <w:tbl>
      <w:tblPr>
        <w:tblW w:w="999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>
        <w:trPr>
          <w:cantSplit/>
        </w:trPr>
        <w:tc>
          <w:tcPr>
            <w:tcBorders>
              <w:bottom w:val="none" w:color="000000" w:sz="4" w:space="0"/>
            </w:tcBorders>
            <w:tcW w:w="355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  <w:r/>
          </w:p>
        </w:tc>
        <w:tc>
          <w:tcPr>
            <w:tcBorders>
              <w:bottom w:val="none" w:color="000000" w:sz="4" w:space="0"/>
            </w:tcBorders>
            <w:tcW w:w="5032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Показатели</w:t>
            </w:r>
            <w:r/>
          </w:p>
        </w:tc>
        <w:tc>
          <w:tcPr>
            <w:tcBorders>
              <w:bottom w:val="none" w:color="000000" w:sz="4" w:space="0"/>
            </w:tcBorders>
            <w:tcW w:w="578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5"/>
            <w:tcW w:w="187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</w:tr>
      <w:tr>
        <w:trPr>
          <w:cantSplit/>
        </w:trPr>
        <w:tc>
          <w:tcPr>
            <w:tcBorders>
              <w:bottom w:val="none" w:color="000000" w:sz="4" w:space="0"/>
            </w:tcBorders>
            <w:tcW w:w="35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032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78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133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кварталам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216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далее по кварталам</w:t>
            </w:r>
            <w:r/>
          </w:p>
        </w:tc>
      </w:tr>
      <w:tr>
        <w:trPr>
          <w:cantSplit/>
        </w:trPr>
        <w:tc>
          <w:tcPr>
            <w:tcBorders>
              <w:bottom w:val="none" w:color="000000" w:sz="4" w:space="0"/>
            </w:tcBorders>
            <w:tcW w:w="355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032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78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</w:tr>
    </w:tbl>
    <w:p>
      <w:pPr>
        <w:pStyle w:val="769"/>
        <w:ind w:left="-70" w:right="-61"/>
        <w:jc w:val="center"/>
        <w:rPr>
          <w:rFonts w:eastAsia="Calibri"/>
          <w:lang w:eastAsia="en-US"/>
        </w:rPr>
        <w:sectPr>
          <w:footnotePr/>
          <w:endnotePr/>
          <w:type w:val="continuous"/>
          <w:pgSz w:w="11905" w:h="16838" w:orient="portrait"/>
          <w:pgMar w:top="1134" w:right="851" w:bottom="567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eastAsia="Calibri"/>
          <w:lang w:eastAsia="en-US"/>
        </w:rPr>
        <w:br w:type="page" w:clear="all"/>
      </w:r>
      <w:r/>
    </w:p>
    <w:tbl>
      <w:tblPr>
        <w:tblW w:w="999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>
        <w:trPr>
          <w:tblHeader/>
        </w:trPr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производства в натуральном выражении по проекту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 продукции: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Объем реализации в натуральном выражении по проекту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 продукции: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Цена реализации за единицу продукции (с НДС) по проекту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 продукции: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Выручка от реализации продукции с НДС по проекту</w:t>
            </w:r>
            <w:r/>
          </w:p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(п. 2 x п. 3)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 продукции: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НДС, акцизы, пошлины и иные обязательные платежи от реализации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Выручка-нетто от реализации продукции по проекту</w:t>
            </w:r>
            <w:r/>
          </w:p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(п. 4 – п. 5)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Затраты на производство и сбыт продукции по проекту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Справочно: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Численность персонала по проекту (по состоянию на конец периода)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0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категориям работников: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0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непосредственно занятые производством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0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рабочие, служащие и ИТР, непосредственно не связанные с производством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0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 аппарата управления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40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9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сотрудники, занятые сбытом продукции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7.2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Затраты на оплату труда по проекту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7.3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 w:firstLine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Среднемесячная заработная плата на одного работающего по проекту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7.4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 w:firstLine="1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Остаточная стоимость вводимых основных фондов и нематериальных активов (на конец периода)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7.5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Лизинговые платежи по проекту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7.6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Плата за арендованное имущество по проекту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НДС, акцизы, уплачиваемые по материалам, топливу, энергии, комплектующим и проч.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Общие затраты на производство и сбыт продукции без учета НДС и акцизов по проекту (п. 7 – п. 8)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Налоги и сборы, относимые на финансовый результат по проекту (в том числе налог на имущество)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доходы по проекту (в том числе государственная поддержка)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расходы по проекту (в том числе выплата процентов по привлеченным в рамках проекта кредитам и займам)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Прибыль (убыток) до налогообложения (п. 6 – п. 9 – п. 10 + п. 11 – п. 12)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14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прибыль организаций (п. 13 x ставка налога)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5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</w:t>
            </w:r>
            <w:r/>
          </w:p>
        </w:tc>
        <w:tc>
          <w:tcPr>
            <w:gridSpan w:val="2"/>
            <w:tcW w:w="503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Чистая прибыль (убыток) (п. 13 – п. 14)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0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769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</w:r>
      <w:r/>
    </w:p>
    <w:p>
      <w:pPr>
        <w:pStyle w:val="769"/>
        <w:ind w:firstLine="709"/>
        <w:jc w:val="both"/>
        <w:rPr>
          <w:rFonts w:eastAsia="Calibri"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Таблица 5. План денежных поступлений и выплат (по предприятию в целом) </w:t>
      </w:r>
      <w:r>
        <w:rPr>
          <w:rFonts w:eastAsia="Calibri"/>
          <w:lang w:eastAsia="en-US"/>
        </w:rPr>
        <w:t xml:space="preserve">(тыс. рублей).</w:t>
      </w:r>
      <w:r/>
    </w:p>
    <w:p>
      <w:pPr>
        <w:pStyle w:val="769"/>
        <w:rPr>
          <w:rFonts w:eastAsia="Calibri"/>
          <w:lang w:eastAsia="en-US"/>
        </w:rPr>
        <w:outlineLvl w:val="1"/>
      </w:pPr>
      <w:r>
        <w:rPr>
          <w:rFonts w:eastAsia="Calibri"/>
          <w:lang w:eastAsia="en-US"/>
        </w:rPr>
      </w:r>
      <w:r/>
    </w:p>
    <w:tbl>
      <w:tblPr>
        <w:tblW w:w="101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>
        <w:trPr>
          <w:cantSplit/>
        </w:trPr>
        <w:tc>
          <w:tcPr>
            <w:tcBorders>
              <w:bottom w:val="none" w:color="000000" w:sz="4" w:space="0"/>
            </w:tcBorders>
            <w:tcW w:w="396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  <w:r/>
          </w:p>
        </w:tc>
        <w:tc>
          <w:tcPr>
            <w:tcBorders>
              <w:bottom w:val="none" w:color="000000" w:sz="4" w:space="0"/>
            </w:tcBorders>
            <w:tcW w:w="501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Показатели</w:t>
            </w:r>
            <w:r/>
          </w:p>
        </w:tc>
        <w:tc>
          <w:tcPr>
            <w:tcBorders>
              <w:bottom w:val="none" w:color="000000" w:sz="4" w:space="0"/>
            </w:tcBorders>
            <w:tcW w:w="579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5"/>
            <w:tcW w:w="179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</w:tr>
      <w:tr>
        <w:trPr>
          <w:cantSplit/>
        </w:trPr>
        <w:tc>
          <w:tcPr>
            <w:tcBorders>
              <w:bottom w:val="none" w:color="000000" w:sz="4" w:space="0"/>
            </w:tcBorders>
            <w:tcW w:w="39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01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79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44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124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кварталам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23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далее по кварталам</w:t>
            </w:r>
            <w:r/>
          </w:p>
        </w:tc>
      </w:tr>
      <w:tr>
        <w:trPr>
          <w:cantSplit/>
        </w:trPr>
        <w:tc>
          <w:tcPr>
            <w:tcBorders>
              <w:bottom w:val="none" w:color="000000" w:sz="4" w:space="0"/>
            </w:tcBorders>
            <w:tcW w:w="39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01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79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44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Borders>
              <w:bottom w:val="none" w:color="000000" w:sz="4" w:space="0"/>
            </w:tcBorders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</w:tr>
    </w:tbl>
    <w:p>
      <w:pPr>
        <w:pStyle w:val="769"/>
        <w:ind w:left="-70" w:right="-61"/>
        <w:jc w:val="center"/>
        <w:rPr>
          <w:rFonts w:eastAsia="Calibri"/>
          <w:lang w:eastAsia="en-US"/>
        </w:rPr>
        <w:sectPr>
          <w:footnotePr/>
          <w:endnotePr/>
          <w:type w:val="continuous"/>
          <w:pgSz w:w="11905" w:h="16838" w:orient="portrait"/>
          <w:pgMar w:top="1134" w:right="851" w:bottom="1134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eastAsia="Calibri"/>
          <w:lang w:eastAsia="en-US"/>
        </w:rPr>
        <w:br w:type="page" w:clear="all"/>
      </w:r>
      <w:r/>
    </w:p>
    <w:tbl>
      <w:tblPr>
        <w:tblW w:w="101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>
        <w:trPr>
          <w:tblHeader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</w:tr>
      <w:tr>
        <w:trPr/>
        <w:tc>
          <w:tcPr>
            <w:gridSpan w:val="13"/>
            <w:tcW w:w="1012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Операционная деятельность</w:t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Поступления (п. 1.1 + п. 1.2 + п. 1.3)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 от реализации продукции (выручка с НДС, акцизами и проч.)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1.2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доходы от операционной деятельности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доходы от сдачи имущества в аренду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возмещение НДС на приобретенное оборудование и НДС в строительно-монтажных работах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...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1.3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Государственная поддержка в форме субсидий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 субсидий: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…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Выплаты (п. 2.1 + п. 2.2 + п. 2.3)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Общие затраты на производство и сбыт продукции </w:t>
              <w:br w:type="textWrapping" w:clear="all"/>
              <w:t xml:space="preserve">(с НДС, без учета иных налогов и амортизации)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Налоговые платежи в бюджет (без учета возмещения НДС с суммы инвестиционных расходов)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2.3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Уплата процентов по привлеченным кредитам и займам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каждому кредиту и займу отдельно: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...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Денежный поток по операционной деятельности </w:t>
              <w:br w:type="textWrapping" w:clear="all"/>
              <w:t xml:space="preserve">(п. 1 – п. 2)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gridSpan w:val="13"/>
            <w:tcW w:w="1012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Инвестиционная деятельность</w:t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Поступления (п. 4.1 + п. 4.2)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4.1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 от реализации активов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средства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нематериальные активы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финансовые активы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...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4.2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 от вложения средств в активы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дивиденды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проценты по депозитам и вкладам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...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Выплаты (п. 5.1 + п. 5.2 + п. 5.3)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5.1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Капитальные вложения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видам: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проектно-сметная и разрешительная документация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строительно-монтажные работы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оборудования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земельного участка и его освоение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...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нематериальных активов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5.3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оборотных средств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Денежный поток по инвестиционной деятельности</w:t>
            </w:r>
            <w:r/>
          </w:p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(п. 4 – п. 5)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gridSpan w:val="13"/>
            <w:tcW w:w="1012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Финансовая деятельность</w:t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Поступления (п. 7.1 + п. 7.2 + п. 7.3 + п. 7.4)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Денежные средства на начало реализации проекта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7.2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Взносы учредителей в уставный капитал в денежной форме (выручка от реализации акций)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7.3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Привлечение кредитов и займов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каждому кредиту и займу отдельно: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…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7.4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Государственная поддержка в форме взноса в уставный капитал юридических лиц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Выплаты (п. 8.1 + п. 8.2)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8.1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Распределение прибыли среди учредителей (выплата дивидендов акционерам)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8.2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Погашение основного долга по кредитам и займам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по каждому кредиту и займу отдельно: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...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Денежный поток по финансовой деятельности</w:t>
            </w:r>
            <w:r/>
          </w:p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(п. 7 – п. 8)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Чистый денежный поток (п. 3 + п. 6)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Чистый дисконтированный денежный поток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77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Справочно: ставка дисконтирования, %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Общее сальдо денежных потоков (п. 3 + п. 6 + п. 9)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3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</w:t>
            </w:r>
            <w:r/>
          </w:p>
        </w:tc>
        <w:tc>
          <w:tcPr>
            <w:gridSpan w:val="2"/>
            <w:tcW w:w="501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Общее сальдо денежных потоков нарастающим итогом</w:t>
            </w:r>
            <w:r/>
          </w:p>
        </w:tc>
        <w:tc>
          <w:tcPr>
            <w:tcW w:w="57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769"/>
        <w:ind w:firstLine="709"/>
        <w:jc w:val="both"/>
        <w:rPr>
          <w:rFonts w:eastAsia="Calibri"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Таблица 6. План денежных поступлений и выплат (по выделенному проекту) (</w:t>
      </w:r>
      <w:r>
        <w:rPr>
          <w:rFonts w:eastAsia="Calibri"/>
          <w:lang w:eastAsia="en-US"/>
        </w:rPr>
        <w:t xml:space="preserve">тыс. рублей).</w:t>
      </w:r>
      <w:r/>
    </w:p>
    <w:p>
      <w:pPr>
        <w:pStyle w:val="769"/>
        <w:rPr>
          <w:rFonts w:eastAsia="Calibri"/>
          <w:lang w:eastAsia="en-US"/>
        </w:rPr>
        <w:outlineLvl w:val="1"/>
      </w:pPr>
      <w:r>
        <w:rPr>
          <w:rFonts w:eastAsia="Calibri"/>
          <w:lang w:eastAsia="en-US"/>
        </w:rPr>
      </w:r>
      <w:r/>
    </w:p>
    <w:tbl>
      <w:tblPr>
        <w:tblW w:w="10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9"/>
        <w:gridCol w:w="302"/>
        <w:gridCol w:w="3876"/>
        <w:gridCol w:w="677"/>
        <w:gridCol w:w="630"/>
        <w:gridCol w:w="265"/>
        <w:gridCol w:w="265"/>
        <w:gridCol w:w="265"/>
        <w:gridCol w:w="596"/>
        <w:gridCol w:w="699"/>
        <w:gridCol w:w="699"/>
        <w:gridCol w:w="699"/>
        <w:gridCol w:w="699"/>
      </w:tblGrid>
      <w:tr>
        <w:trPr>
          <w:cantSplit/>
        </w:trPr>
        <w:tc>
          <w:tcPr>
            <w:tcW w:w="469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  <w:r/>
          </w:p>
        </w:tc>
        <w:tc>
          <w:tcPr>
            <w:gridSpan w:val="2"/>
            <w:tcW w:w="4178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Показатели</w:t>
            </w:r>
            <w:r/>
          </w:p>
        </w:tc>
        <w:tc>
          <w:tcPr>
            <w:tcW w:w="677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5"/>
            <w:tcW w:w="202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</w:tr>
      <w:tr>
        <w:trPr>
          <w:cantSplit/>
        </w:trPr>
        <w:tc>
          <w:tcPr>
            <w:tcW w:w="469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4178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77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4"/>
            <w:tcW w:w="139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кварталам</w:t>
            </w:r>
            <w:r/>
          </w:p>
        </w:tc>
        <w:tc>
          <w:tcPr>
            <w:gridSpan w:val="4"/>
            <w:tcW w:w="2796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далее по кварталам</w:t>
            </w:r>
            <w:r/>
          </w:p>
        </w:tc>
      </w:tr>
      <w:tr>
        <w:trPr>
          <w:cantSplit/>
        </w:trPr>
        <w:tc>
          <w:tcPr>
            <w:tcW w:w="469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gridSpan w:val="2"/>
            <w:tcW w:w="4178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77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</w:tr>
      <w:tr>
        <w:trPr/>
        <w:tc>
          <w:tcPr>
            <w:gridSpan w:val="13"/>
            <w:tcW w:w="1014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Операционная деятельность</w:t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Поступления (п. 1.1 + п. 1.2 + п. 1.3)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</w:t>
            </w:r>
            <w:r/>
          </w:p>
        </w:tc>
        <w:tc>
          <w:tcPr>
            <w:gridSpan w:val="2"/>
            <w:tcW w:w="474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 от реализации продукции по проекту (выручка с НДС, акцизами и проч.)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1.2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доходы от операционной деятельности </w:t>
              <w:br w:type="textWrapping" w:clear="all"/>
              <w:t xml:space="preserve">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1.3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Государственная поддержка в форме субсидий </w:t>
              <w:br w:type="textWrapping" w:clear="all"/>
              <w:t xml:space="preserve">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Выплаты (п. 2.1 + п. 2.2 + п. 2.3)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2.1</w:t>
            </w:r>
            <w:r/>
          </w:p>
        </w:tc>
        <w:tc>
          <w:tcPr>
            <w:gridSpan w:val="2"/>
            <w:tcW w:w="474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Общие затраты на производство и сбыт продукции </w:t>
              <w:br w:type="textWrapping" w:clear="all"/>
              <w:t xml:space="preserve">по проекту (с НДС, без учета иных налогов и амортизации)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2.2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Налоговые платежи в бюджет в результате реализации проекта (без учета возмещения НДС </w:t>
              <w:br w:type="textWrapping" w:clear="all"/>
              <w:t xml:space="preserve">с суммы инвестиционных расходов)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2.3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Уплата процентов по привлеченным кредитам и займам для реализации проекта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gridSpan w:val="2"/>
            <w:tcW w:w="474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Денежный поток по операционной деятельности </w:t>
              <w:br w:type="textWrapping" w:clear="all"/>
              <w:t xml:space="preserve">(п. 1 – п. 2)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gridSpan w:val="13"/>
            <w:tcW w:w="1014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Инвестиционная деятельность</w:t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Поступления (п. 4.1)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4.1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Доход от реализации активов 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Выплаты (п. 5.1 + п. 5.2 + п. 5.3)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5.1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Капитальные вложения 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нематериальных активов 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5.3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оборотных средств 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Денежный поток по инвестиционной деятельности</w:t>
            </w:r>
            <w:r/>
          </w:p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(п. 4 – п. 5)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gridSpan w:val="13"/>
            <w:tcW w:w="1014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Финансовая деятельность</w:t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Поступления (п. 7.1 + п. 7.2 + п. 7.3 + п. 7.4)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Денежные средства на начало реализации проекта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7.2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Взносы учредителей в уставный капитал в денежной форме (выручка от реализации акций) для реализации проекта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7.3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Привлечение кредитов и займов для реализации проекта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7.4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Государственная поддержка в форме взноса в уставный капитал юридических лиц для реализации проекта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Выплаты (п. 8.1)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8.1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Погашение основного долга по кредитам и займам для реализации проекта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Денежный поток по финансовой деятельности</w:t>
            </w:r>
            <w:r/>
          </w:p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(п. 7 – п. 8)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Чистый денежный поток по проекту (п. 3 + п. 6)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Чистый дисконтированный денежный поток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02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876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Справочно: ставка дисконтирования, %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  <w:tc>
          <w:tcPr>
            <w:gridSpan w:val="2"/>
            <w:tcW w:w="4178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Общее сальдо денежных потоков по проекту (п. 3 + </w:t>
              <w:br w:type="textWrapping" w:clear="all"/>
              <w:t xml:space="preserve">п. 6 + п. 9)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13</w:t>
            </w:r>
            <w:r/>
          </w:p>
        </w:tc>
        <w:tc>
          <w:tcPr>
            <w:gridSpan w:val="2"/>
            <w:tcW w:w="474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Общее сальдо денежных потоков нарастающим итогом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5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9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9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76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  <w:t xml:space="preserve">Таблица 7. Экономическая эффективность проекта.</w:t>
      </w:r>
      <w:r/>
    </w:p>
    <w:p>
      <w:pPr>
        <w:pStyle w:val="76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"/>
        <w:gridCol w:w="1282"/>
        <w:gridCol w:w="2251"/>
        <w:gridCol w:w="2664"/>
        <w:gridCol w:w="1953"/>
        <w:gridCol w:w="1266"/>
      </w:tblGrid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  <w:r/>
          </w:p>
        </w:tc>
        <w:tc>
          <w:tcPr>
            <w:gridSpan w:val="2"/>
            <w:tcW w:w="353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Показатели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Характеристика показателя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Критерий эффективности</w:t>
            </w:r>
            <w:r/>
          </w:p>
        </w:tc>
        <w:tc>
          <w:tcPr>
            <w:tcW w:w="126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Значение показателя</w:t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NV</w:t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чистый доход, тыс. рублей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накопленный финансовый эффект от реализации проекта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более 0</w:t>
            </w:r>
            <w:r/>
          </w:p>
        </w:tc>
        <w:tc>
          <w:tcPr>
            <w:tcW w:w="1266" w:type="auto"/>
            <w:vAlign w:val="center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NPV</w:t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чистый дисконтированный доход, тыс. рублей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текущая стоимость накопленного финансового эффекта от реализации проекта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более 0</w:t>
            </w:r>
            <w:r/>
          </w:p>
        </w:tc>
        <w:tc>
          <w:tcPr>
            <w:tcW w:w="1266" w:type="auto"/>
            <w:vAlign w:val="center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IRR</w:t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внутренняя норма доходности, %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максимально возможный уровень кредитной ставки, обеспечивающий реализуемость проекта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более ставки дисконтирования</w:t>
            </w:r>
            <w:r/>
          </w:p>
        </w:tc>
        <w:tc>
          <w:tcPr>
            <w:tcW w:w="1266" w:type="auto"/>
            <w:vAlign w:val="center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PBP</w:t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срок окупаемости, лет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1266" w:type="auto"/>
            <w:vAlign w:val="center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PI</w:t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индекс доходности дисконтированных инвестиций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относительная отдача проекта на инвестированные средства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более 1</w:t>
            </w:r>
            <w:r/>
          </w:p>
        </w:tc>
        <w:tc>
          <w:tcPr>
            <w:tcW w:w="1266" w:type="auto"/>
            <w:vAlign w:val="center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потребность в финансировании, тыс. рублей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минимальный объем внешнего финансирования проекта, необходимый для обеспечения его финансовой реализуемости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126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EVA</w:t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экономическая добавленная стоимость, тыс. рублей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валового регионального продукта в результате реализации проекта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126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ввод основных фондов на 1 рубль инвестиций, рублей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капитальных вложений во вводимые в эксплуатацию основные средства по проекту в общей сумме инвестиций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126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Справочно:</w:t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26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</w:t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ставка дисконтирования, %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126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3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282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T</w:t>
            </w:r>
            <w:r/>
          </w:p>
        </w:tc>
        <w:tc>
          <w:tcPr>
            <w:tcW w:w="2251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расчетный срок проекта, лет</w:t>
            </w:r>
            <w:r/>
          </w:p>
        </w:tc>
        <w:tc>
          <w:tcPr>
            <w:tcW w:w="2664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1953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</w:t>
            </w:r>
            <w:r/>
          </w:p>
        </w:tc>
        <w:tc>
          <w:tcPr>
            <w:tcW w:w="1266" w:type="auto"/>
            <w:vAlign w:val="top"/>
            <w:textDirection w:val="lrTb"/>
            <w:noWrap w:val="false"/>
          </w:tcPr>
          <w:p>
            <w:pPr>
              <w:pStyle w:val="769"/>
              <w:ind w:left="-56" w:right="-6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769"/>
        <w:rPr>
          <w:rFonts w:eastAsia="Calibri"/>
          <w:lang w:eastAsia="en-US"/>
        </w:rPr>
        <w:outlineLvl w:val="2"/>
      </w:pPr>
      <w:r>
        <w:rPr>
          <w:rFonts w:eastAsia="Calibri"/>
          <w:lang w:eastAsia="en-US"/>
        </w:rPr>
      </w:r>
      <w:r/>
    </w:p>
    <w:p>
      <w:pPr>
        <w:pStyle w:val="769"/>
        <w:ind w:firstLine="709"/>
        <w:rPr>
          <w:rFonts w:eastAsia="Calibri"/>
          <w:lang w:eastAsia="en-US"/>
        </w:rPr>
        <w:outlineLvl w:val="2"/>
      </w:pPr>
      <w:r>
        <w:rPr>
          <w:rFonts w:eastAsia="Calibri"/>
          <w:lang w:eastAsia="en-US"/>
        </w:rPr>
        <w:t xml:space="preserve">Таблица 7.1. Расчет срока окупаемости проекта (тыс. рублей).</w:t>
      </w:r>
      <w:r/>
    </w:p>
    <w:p>
      <w:pPr>
        <w:pStyle w:val="769"/>
        <w:rPr>
          <w:rFonts w:eastAsia="Calibri"/>
          <w:lang w:eastAsia="en-US"/>
        </w:rPr>
        <w:outlineLvl w:val="2"/>
      </w:pPr>
      <w:r>
        <w:rPr>
          <w:rFonts w:eastAsia="Calibri"/>
          <w:lang w:eastAsia="en-US"/>
        </w:rPr>
      </w:r>
      <w:r/>
    </w:p>
    <w:tbl>
      <w:tblPr>
        <w:tblW w:w="1010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9"/>
        <w:gridCol w:w="4566"/>
        <w:gridCol w:w="677"/>
        <w:gridCol w:w="630"/>
        <w:gridCol w:w="267"/>
        <w:gridCol w:w="267"/>
        <w:gridCol w:w="267"/>
        <w:gridCol w:w="504"/>
        <w:gridCol w:w="630"/>
        <w:gridCol w:w="630"/>
        <w:gridCol w:w="630"/>
        <w:gridCol w:w="630"/>
      </w:tblGrid>
      <w:tr>
        <w:trPr>
          <w:cantSplit/>
        </w:trPr>
        <w:tc>
          <w:tcPr>
            <w:tcW w:w="409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  <w:r/>
          </w:p>
        </w:tc>
        <w:tc>
          <w:tcPr>
            <w:tcW w:w="4999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Показатели</w:t>
            </w:r>
            <w:r/>
          </w:p>
        </w:tc>
        <w:tc>
          <w:tcPr>
            <w:tcW w:w="677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5"/>
            <w:tcW w:w="193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</w:tr>
      <w:tr>
        <w:trPr>
          <w:cantSplit/>
        </w:trPr>
        <w:tc>
          <w:tcPr>
            <w:tcW w:w="409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99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77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4"/>
            <w:tcW w:w="1305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кварталам</w:t>
            </w:r>
            <w:r/>
          </w:p>
        </w:tc>
        <w:tc>
          <w:tcPr>
            <w:gridSpan w:val="4"/>
            <w:tcW w:w="252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далее по кварталам</w:t>
            </w:r>
            <w:r/>
          </w:p>
        </w:tc>
      </w:tr>
      <w:tr>
        <w:trPr>
          <w:cantSplit/>
        </w:trPr>
        <w:tc>
          <w:tcPr>
            <w:tcW w:w="409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999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77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</w:tr>
      <w:tr>
        <w:trPr/>
        <w:tc>
          <w:tcPr>
            <w:tcW w:w="4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W w:w="499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</w:tr>
      <w:tr>
        <w:trPr/>
        <w:tc>
          <w:tcPr>
            <w:tcW w:w="4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W w:w="499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Инвестиционные затраты 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499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Инвестиционные затраты по проекту нарастающим итогом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499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Чистая прибыль 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499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Амортизация 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W w:w="499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чистой прибыли и амортизации по проекту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W w:w="499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Сумма чистой прибыли и амортизации по проекту нарастающим итогом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09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W w:w="499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  <w:r/>
          </w:p>
        </w:tc>
        <w:tc>
          <w:tcPr>
            <w:tcW w:w="67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67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3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630" w:type="auto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769"/>
        <w:jc w:val="both"/>
        <w:rPr>
          <w:rFonts w:eastAsia="Calibri"/>
          <w:bCs/>
          <w:lang w:eastAsia="en-US"/>
        </w:rPr>
        <w:outlineLvl w:val="1"/>
      </w:pPr>
      <w:r>
        <w:rPr>
          <w:rFonts w:eastAsia="Calibri"/>
          <w:bCs/>
          <w:lang w:eastAsia="en-US"/>
        </w:rPr>
      </w:r>
      <w:r/>
    </w:p>
    <w:p>
      <w:pPr>
        <w:pStyle w:val="769"/>
        <w:ind w:firstLine="709"/>
        <w:jc w:val="both"/>
        <w:rPr>
          <w:rFonts w:eastAsia="Calibri"/>
          <w:spacing w:val="-2"/>
          <w:lang w:eastAsia="en-US"/>
        </w:rPr>
        <w:outlineLvl w:val="1"/>
      </w:pPr>
      <w:r>
        <w:rPr>
          <w:rFonts w:eastAsia="Calibri"/>
          <w:bCs/>
          <w:spacing w:val="-2"/>
          <w:lang w:eastAsia="en-US"/>
        </w:rPr>
        <w:t xml:space="preserve">Таблица 8. Бюджетная и социальная эффективность проекта </w:t>
      </w:r>
      <w:r>
        <w:rPr>
          <w:rFonts w:eastAsia="Calibri"/>
          <w:spacing w:val="-2"/>
          <w:lang w:eastAsia="en-US"/>
        </w:rPr>
        <w:t xml:space="preserve">(тыс. рублей).</w:t>
      </w:r>
      <w:r/>
    </w:p>
    <w:p>
      <w:pPr>
        <w:pStyle w:val="769"/>
        <w:jc w:val="both"/>
        <w:rPr>
          <w:rFonts w:eastAsia="Calibri"/>
          <w:lang w:eastAsia="en-US"/>
        </w:rPr>
        <w:outlineLvl w:val="1"/>
      </w:pPr>
      <w:r>
        <w:rPr>
          <w:rFonts w:eastAsia="Calibri"/>
          <w:lang w:eastAsia="en-US"/>
        </w:rPr>
      </w:r>
      <w:r/>
    </w:p>
    <w:tbl>
      <w:tblPr>
        <w:tblW w:w="101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>
        <w:trPr>
          <w:cantSplit/>
        </w:trPr>
        <w:tc>
          <w:tcPr>
            <w:tcBorders>
              <w:bottom w:val="none" w:color="000000" w:sz="4" w:space="0"/>
            </w:tcBorders>
            <w:tcW w:w="4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п/п</w:t>
            </w:r>
            <w:r/>
          </w:p>
        </w:tc>
        <w:tc>
          <w:tcPr>
            <w:tcBorders>
              <w:bottom w:val="none" w:color="000000" w:sz="4" w:space="0"/>
            </w:tcBorders>
            <w:tcW w:w="4917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Показатели</w:t>
            </w:r>
            <w:r/>
          </w:p>
        </w:tc>
        <w:tc>
          <w:tcPr>
            <w:tcBorders>
              <w:bottom w:val="none" w:color="000000" w:sz="4" w:space="0"/>
            </w:tcBorders>
            <w:tcW w:w="578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5"/>
            <w:tcW w:w="181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20__ год</w:t>
            </w:r>
            <w:r/>
          </w:p>
        </w:tc>
      </w:tr>
      <w:tr>
        <w:trPr>
          <w:cantSplit/>
        </w:trPr>
        <w:tc>
          <w:tcPr>
            <w:tcBorders>
              <w:bottom w:val="none" w:color="000000" w:sz="4" w:space="0"/>
            </w:tcBorders>
            <w:tcW w:w="4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4917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78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4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1269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кварталам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235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далее по кварталам</w:t>
            </w:r>
            <w:r/>
          </w:p>
        </w:tc>
      </w:tr>
      <w:tr>
        <w:trPr>
          <w:cantSplit/>
        </w:trPr>
        <w:tc>
          <w:tcPr>
            <w:tcBorders>
              <w:bottom w:val="none" w:color="000000" w:sz="4" w:space="0"/>
            </w:tcBorders>
            <w:tcW w:w="4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4917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78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54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tcBorders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Borders>
              <w:bottom w:val="none" w:color="000000" w:sz="4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Borders>
              <w:bottom w:val="none" w:color="000000" w:sz="4" w:space="0"/>
            </w:tcBorders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Borders>
              <w:bottom w:val="none" w:color="000000" w:sz="4" w:space="0"/>
            </w:tcBorders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  <w:tc>
          <w:tcPr>
            <w:tcBorders>
              <w:bottom w:val="none" w:color="000000" w:sz="4" w:space="0"/>
            </w:tcBorders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всего</w:t>
            </w:r>
            <w:r/>
          </w:p>
        </w:tc>
      </w:tr>
    </w:tbl>
    <w:p>
      <w:pPr>
        <w:pStyle w:val="769"/>
        <w:ind w:left="-70" w:right="-61"/>
        <w:jc w:val="center"/>
        <w:rPr>
          <w:rFonts w:eastAsia="Calibri"/>
          <w:lang w:eastAsia="en-US"/>
        </w:rPr>
        <w:sectPr>
          <w:footnotePr/>
          <w:endnotePr/>
          <w:type w:val="continuous"/>
          <w:pgSz w:w="11905" w:h="16838" w:orient="portrait"/>
          <w:pgMar w:top="1134" w:right="851" w:bottom="1134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eastAsia="Calibri"/>
          <w:lang w:eastAsia="en-US"/>
        </w:rPr>
        <w:br w:type="page" w:clear="all"/>
      </w:r>
      <w:r/>
    </w:p>
    <w:tbl>
      <w:tblPr>
        <w:tblW w:w="101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>
        <w:trPr>
          <w:tblHeader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</w:tr>
      <w:tr>
        <w:trPr/>
        <w:tc>
          <w:tcPr>
            <w:gridSpan w:val="13"/>
            <w:tcW w:w="101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Государственная поддержка</w:t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Средства, предоставляемые из краевого бюджета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бюджетные инвестиции – взнос в уставный капитал юридических лиц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субсидии (с указанием конкретного вида субсидий)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1.3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другие формы государственной поддержки</w:t>
            </w:r>
            <w:r/>
          </w:p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(с указанием конкретного вида)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Средства, предоставляемые из краевого бюджета, нарастающим итогом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gridSpan w:val="13"/>
            <w:tcW w:w="101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Бюджетная эффективность</w:t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Совокупные налоговые платежи во все уровни бюджетной системы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прибыль организаций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НДС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3.3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имущество организаций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3.4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доходы физических лиц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3.5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местные налоги и сборы (расшифровка </w:t>
              <w:br w:type="textWrapping" w:clear="all"/>
              <w:t xml:space="preserve">по отдельным наименованиям налогов и сборов)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3.6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налоги и сборы (расшифровка по отдельным наименованиям налогов и сборов)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Совокупные налоговые платежи в консолидированный бюджет края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прибыль организаций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имущество организаций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4.3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доходы физических лиц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4.4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местные налоги и сборы (расшифровка по отдельным наименованиям налогов и сборов)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4.5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налоги и сборы (расшифровка по отдельным наименованиям налогов и сборов)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Налоговые платежи во все уровни бюджетной системы в результате реализации проекта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прибыль организаций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НДС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5.3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имущество организаций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5.4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доходы физических лиц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5.5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местные налоги и сборы (расшифровка по отдельным наименованиям налогов и сборов)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5.6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налоги и сборы (расшифровка по отдельным наименованиям налогов и сборов)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trHeight w:val="60"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Налоговые платежи в консолидированный бюджет края в результате реализации проекта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60"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прибыль организаций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имущество организаций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6.3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 на доходы физических лиц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6.4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местные налоги и сборы (расшифровка по отдельным наименованиям налогов и сборов)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6.5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налоги и сборы (расшифровка по отдельным наименованиям налогов и сборов)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Налоговые платежи в консолидированный бюджет края в результате реализации проекта нарастающим итогом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Бюджетный эффект от реализации проекта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период (п. 6 – п. 1)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8.2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нарастающим итогом (п. 7 – п. 2)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gridSpan w:val="13"/>
            <w:tcW w:w="10122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Социальная эффективность</w:t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Численность персонала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организации в целом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привлечены для реализации проекта, нарастающим итогом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Фонд оплаты труда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организации в целом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привлеченных для реализации проекта работников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10.3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привлеченных для реализации проекта работников, нарастающим итогом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Среднемесячная заработная плата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организации в целом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том числе привлеченных для реализации проекта работников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</w:t>
            </w:r>
            <w:r/>
          </w:p>
        </w:tc>
        <w:tc>
          <w:tcPr>
            <w:gridSpan w:val="2"/>
            <w:tcW w:w="4917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Отношение дополнительного фонда оплаты труда </w:t>
              <w:br w:type="textWrapping" w:clear="all"/>
              <w:t xml:space="preserve">к сумме государственной поддержки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  <w:trHeight w:val="60"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12.1</w:t>
            </w:r>
            <w:r/>
          </w:p>
        </w:tc>
        <w:tc>
          <w:tcPr>
            <w:tcW w:w="263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период (п. 10.2 / п. 1)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>
          <w:cantSplit/>
        </w:trPr>
        <w:tc>
          <w:tcPr>
            <w:tcW w:w="463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12.2</w:t>
            </w:r>
            <w:r/>
          </w:p>
        </w:tc>
        <w:tc>
          <w:tcPr>
            <w:tcW w:w="263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4654" w:type="dxa"/>
            <w:vAlign w:val="top"/>
            <w:textDirection w:val="lrTb"/>
            <w:noWrap w:val="false"/>
          </w:tcPr>
          <w:p>
            <w:pPr>
              <w:pStyle w:val="769"/>
              <w:ind w:left="-68" w:right="-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нарастающим итогом (п. 10.3 / п. 2)</w:t>
            </w:r>
            <w:r/>
          </w:p>
        </w:tc>
        <w:tc>
          <w:tcPr>
            <w:tcW w:w="57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43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236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61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769"/>
              <w:ind w:left="-70" w:right="-6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76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769"/>
        <w:jc w:val="both"/>
        <w:rPr>
          <w:rFonts w:eastAsia="Calibri"/>
          <w:lang w:eastAsia="en-US"/>
        </w:rPr>
        <w:sectPr>
          <w:footnotePr/>
          <w:endnotePr/>
          <w:type w:val="continuous"/>
          <w:pgSz w:w="11905" w:h="16838" w:orient="portrait"/>
          <w:pgMar w:top="1134" w:right="851" w:bottom="1134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eastAsia="Calibri"/>
          <w:lang w:eastAsia="en-US"/>
        </w:rPr>
        <w:br w:type="page" w:clear="all"/>
      </w:r>
      <w:r/>
    </w:p>
    <w:p>
      <w:pPr>
        <w:pStyle w:val="769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Таблица 9. Основные финансовые показатели (по предприятию в целом).</w:t>
      </w:r>
      <w:r/>
    </w:p>
    <w:p>
      <w:pPr>
        <w:pStyle w:val="76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tbl>
      <w:tblPr>
        <w:tblW w:w="14927" w:type="dxa"/>
        <w:tblInd w:w="0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№ п/п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Показатели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653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Период, предшествующий реализации инвестиционного проекта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132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20__ год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132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20__ год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132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20__ год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132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20__ год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132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20__ год</w:t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20__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20__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20__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с учетом гос.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без гос.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с учетом гос.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без гос.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с учетом гос.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без гос.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с учетом гос.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без гос.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с учетом гос.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без гос. поддержки</w:t>
            </w:r>
            <w:r/>
          </w:p>
        </w:tc>
      </w:tr>
      <w:tr>
        <w:trPr>
          <w:trHeight w:val="2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15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Инвестиционные затраты,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базовых ценах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ценах соответствующих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Объем производства </w:t>
              <w:br w:type="textWrapping" w:clear="all"/>
              <w:t xml:space="preserve">(в натуральных показателях)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Объем реализации </w:t>
              <w:br w:type="textWrapping" w:clear="all"/>
              <w:t xml:space="preserve">(в натуральных показателях)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Выручка-нетто от реализации продукции,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базовых ценах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ценах соответствующих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Общие затраты на производство и сбыт продукции, тыс. рублей / себестоимость продукции,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базовых ценах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ценах соответствующих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6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Чистая прибыль (убыток),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базовых ценах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ценах соответствующих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7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Рентабельность производства,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8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Рентабельность продаж,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9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Численность персонала (по состоянию на конец года), 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10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Среднемесячная заработная плата на одного работающего,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базовых ценах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ценах соответствующих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Налоговые платежи во все уровни бюджетной системы,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базовых ценах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ценах соответствующих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12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220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Налоговые платежи </w:t>
              <w:br w:type="textWrapping" w:clear="all"/>
              <w:t xml:space="preserve">в консолидированный бюджет края, тыс.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restart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базовых ценах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  <w:tr>
        <w:trPr>
          <w:cantSplit/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39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center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44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207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 xml:space="preserve">в ценах соответствующих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658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444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551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bottom w:w="0" w:type="dxa"/>
            </w:tcMar>
            <w:tcW w:w="1066" w:type="dxa"/>
            <w:vAlign w:val="top"/>
            <w:textDirection w:val="lrTb"/>
            <w:noWrap w:val="false"/>
          </w:tcPr>
          <w:p>
            <w:pPr>
              <w:pStyle w:val="769"/>
              <w:ind w:left="-28" w:right="-28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</w:r>
            <w:r/>
          </w:p>
        </w:tc>
      </w:tr>
    </w:tbl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Cs w:val="20"/>
        </w:rPr>
      </w:pPr>
      <w:r>
        <w:rPr>
          <w:szCs w:val="20"/>
        </w:rPr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Cs w:val="20"/>
        </w:rPr>
        <w:sectPr>
          <w:headerReference w:type="default" r:id="rId9"/>
          <w:footerReference w:type="default" r:id="rId13"/>
          <w:footnotePr/>
          <w:endnotePr/>
          <w:type w:val="nextPage"/>
          <w:pgSz w:w="16838" w:h="11905" w:orient="landscape"/>
          <w:pgMar w:top="709" w:right="709" w:bottom="1559" w:left="425" w:header="720" w:footer="720" w:gutter="0"/>
          <w:cols w:num="1" w:sep="0" w:space="340" w:equalWidth="1"/>
          <w:docGrid w:linePitch="360"/>
        </w:sectPr>
      </w:pPr>
      <w:r>
        <w:rPr>
          <w:szCs w:val="20"/>
        </w:rPr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Cs w:val="20"/>
        </w:rPr>
      </w:pPr>
      <w:r>
        <w:rPr>
          <w:szCs w:val="20"/>
        </w:rPr>
        <w:t xml:space="preserve">Приложение № 4</w:t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«Предоставление субсидий субъектам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малого и среднего предпринимательства на реализацию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инвестиционных проектов в приоритетных отраслях»</w:t>
      </w:r>
      <w:r/>
    </w:p>
    <w:p>
      <w:pPr>
        <w:pStyle w:val="769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769"/>
        <w:ind w:left="2694"/>
        <w:jc w:val="right"/>
        <w:rPr>
          <w:szCs w:val="26"/>
        </w:rPr>
      </w:pPr>
      <w:r>
        <w:rPr>
          <w:szCs w:val="26"/>
        </w:rPr>
      </w:r>
      <w:r/>
    </w:p>
    <w:p>
      <w:pPr>
        <w:pStyle w:val="769"/>
        <w:ind w:left="2694"/>
        <w:jc w:val="right"/>
        <w:rPr>
          <w:szCs w:val="26"/>
        </w:rPr>
      </w:pPr>
      <w:r>
        <w:rPr>
          <w:szCs w:val="26"/>
        </w:rPr>
      </w:r>
      <w:r/>
    </w:p>
    <w:p>
      <w:pPr>
        <w:pStyle w:val="769"/>
        <w:jc w:val="center"/>
        <w:rPr>
          <w:b/>
        </w:rPr>
      </w:pPr>
      <w:r>
        <w:rPr>
          <w:b/>
        </w:rPr>
        <w:t xml:space="preserve">КРИТЕРИИ ОЦЕНКИ </w:t>
      </w:r>
      <w:r>
        <w:rPr>
          <w:b/>
        </w:rPr>
        <w:t xml:space="preserve">ИНВЕСТИЦИОННЫХ ПРОЕКТОВ</w:t>
      </w:r>
      <w:r>
        <w:rPr>
          <w:b/>
        </w:rPr>
      </w:r>
      <w:r/>
    </w:p>
    <w:p>
      <w:pPr>
        <w:pStyle w:val="76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  <w:r/>
    </w:p>
    <w:tbl>
      <w:tblPr>
        <w:tblW w:w="10044" w:type="dxa"/>
        <w:jc w:val="center"/>
        <w:tblInd w:w="6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67"/>
        <w:gridCol w:w="7942"/>
        <w:gridCol w:w="153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критерия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баллов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  <w:outlineLvl w:val="0"/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7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</w:rPr>
              <w:t xml:space="preserve">Соответствие проекта приоритетным направлениям социально-экономического развития муниципального образования края</w:t>
            </w:r>
            <w:r>
              <w:rPr>
                <w:b/>
              </w:rPr>
              <w:t xml:space="preserve">*:</w:t>
            </w: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</w:tr>
      <w:tr>
        <w:trPr>
          <w:cantSplit/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соответствует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>
              <w:rPr>
                <w:rFonts w:eastAsia="Calibri"/>
                <w:sz w:val="22"/>
                <w:szCs w:val="22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  <w:trHeight w:val="2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</w:rPr>
            </w:pPr>
            <w:r>
              <w:rPr>
                <w:rFonts w:eastAsia="Calibri"/>
              </w:rPr>
              <w:t xml:space="preserve">не соответствует</w:t>
            </w:r>
            <w:r>
              <w:rPr>
                <w:rFonts w:eastAsia="Calibri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  <w:outlineLvl w:val="0"/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7" w:type="dxa"/>
            <w:vAlign w:val="center"/>
            <w:textDirection w:val="lrTb"/>
            <w:noWrap w:val="false"/>
          </w:tcPr>
          <w:p>
            <w:pPr>
              <w:pStyle w:val="769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Соотношение </w:t>
            </w:r>
            <w:r>
              <w:rPr>
                <w:b/>
              </w:rPr>
              <w:t xml:space="preserve">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</w:t>
            </w:r>
            <w:r>
              <w:rPr>
                <w:rFonts w:eastAsia="Calibri"/>
                <w:b/>
              </w:rPr>
              <w:t xml:space="preserve">:</w:t>
            </w:r>
            <w:r>
              <w:rPr>
                <w:rFonts w:eastAsia="Calibri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Более 6,0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 xml:space="preserve">4,5</w:t>
            </w:r>
            <w:r>
              <w:rPr>
                <w:rFonts w:eastAsia="Calibri"/>
                <w:sz w:val="22"/>
                <w:szCs w:val="22"/>
              </w:rPr>
              <w:t xml:space="preserve"> до 5</w:t>
            </w:r>
            <w:r>
              <w:rPr>
                <w:rFonts w:eastAsia="Calibri"/>
                <w:sz w:val="22"/>
                <w:szCs w:val="22"/>
              </w:rPr>
              <w:t xml:space="preserve">,9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 xml:space="preserve">3,0</w:t>
            </w:r>
            <w:r>
              <w:rPr>
                <w:rFonts w:eastAsia="Calibri"/>
                <w:sz w:val="22"/>
                <w:szCs w:val="22"/>
              </w:rPr>
              <w:t xml:space="preserve"> до </w:t>
            </w:r>
            <w:r>
              <w:rPr>
                <w:rFonts w:eastAsia="Calibri"/>
                <w:sz w:val="22"/>
                <w:szCs w:val="22"/>
              </w:rPr>
              <w:t xml:space="preserve">4,49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 xml:space="preserve">2</w:t>
            </w:r>
            <w:r>
              <w:rPr>
                <w:rFonts w:eastAsia="Calibri"/>
                <w:sz w:val="22"/>
                <w:szCs w:val="22"/>
              </w:rPr>
              <w:t xml:space="preserve"> до </w:t>
            </w:r>
            <w:r>
              <w:rPr>
                <w:rFonts w:eastAsia="Calibri"/>
                <w:sz w:val="22"/>
                <w:szCs w:val="22"/>
              </w:rPr>
              <w:t xml:space="preserve">2,9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От 1,0 до 1,9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менее</w:t>
            </w:r>
            <w:r>
              <w:rPr>
                <w:rFonts w:eastAsia="Calibri"/>
                <w:sz w:val="22"/>
                <w:szCs w:val="22"/>
              </w:rPr>
              <w:t xml:space="preserve"> 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  <w:outlineLvl w:val="0"/>
            </w:pPr>
            <w:r>
              <w:rPr>
                <w:rFonts w:eastAsia="Calibri"/>
                <w:sz w:val="22"/>
                <w:szCs w:val="22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7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b/>
              </w:rPr>
            </w:pPr>
            <w:r>
              <w:rPr>
                <w:b/>
                <w:color w:val="000000"/>
              </w:rPr>
              <w:t xml:space="preserve"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  <w:r>
              <w:rPr>
                <w:b/>
                <w:color w:val="000000"/>
              </w:rPr>
              <w:t xml:space="preserve"> для субъектов малого и среднего предпринимательства с численностью работников свыше 15 человек</w:t>
            </w:r>
            <w:r>
              <w:rPr>
                <w:rFonts w:eastAsia="Calibri"/>
                <w:b/>
              </w:rPr>
              <w:t xml:space="preserve">: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более чем на 50%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более чем на 20%, но не более 50%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более чем на 10%, но не более 20%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более чем на 5%, но не более 10%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более чем на 5%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прирост отсутствует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  <w:outlineLvl w:val="0"/>
            </w:pPr>
            <w:r>
              <w:rPr>
                <w:rFonts w:eastAsia="Calibri"/>
                <w:sz w:val="22"/>
                <w:szCs w:val="22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477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</w:t>
            </w:r>
            <w:r>
              <w:rPr>
                <w:b/>
                <w:color w:val="000000"/>
              </w:rPr>
              <w:t xml:space="preserve"> для субъектов малого и среднего предпринимательства с численностью работников до 15 человек (включительно):</w:t>
            </w: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более чем на 80%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более чем на 60%, но не более 80%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более чем на 40%, но не более 60%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более чем на 20%, но не более 40%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более чем на 20%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прирост отсутствует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5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Место реализации  проекта в сфере предпринимательской деятельности: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муниципальное образование Красноярского края, территории которых относятся к  Арктической зоне Российской Федерации 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942" w:type="dxa"/>
            <w:vAlign w:val="top"/>
            <w:textDirection w:val="lrTb"/>
            <w:noWrap w:val="false"/>
          </w:tcPr>
          <w:p>
            <w:pPr>
              <w:pStyle w:val="76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муниципальное образование Красноярского края, за исключением муниципальных образований, территории которых относятся к  Арктической зоне Российской Федерации </w:t>
            </w:r>
            <w:r>
              <w:rPr>
                <w:rFonts w:eastAsia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35" w:type="dxa"/>
            <w:vAlign w:val="top"/>
            <w:textDirection w:val="lrTb"/>
            <w:noWrap w:val="false"/>
          </w:tcPr>
          <w:p>
            <w:pPr>
              <w:pStyle w:val="76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044" w:type="dxa"/>
            <w:vAlign w:val="center"/>
            <w:textDirection w:val="lrTb"/>
            <w:noWrap w:val="false"/>
          </w:tcPr>
          <w:p>
            <w:pPr>
              <w:pStyle w:val="769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ИТОГОВАЯ ОЦЕНКА</w:t>
            </w:r>
            <w:r>
              <w:rPr>
                <w:rFonts w:eastAsia="Calibri"/>
                <w:b/>
                <w:sz w:val="22"/>
                <w:szCs w:val="22"/>
              </w:rPr>
              <w:t xml:space="preserve">:</w:t>
            </w:r>
            <w:r>
              <w:rPr>
                <w:rFonts w:eastAsia="Calibri"/>
                <w:b/>
                <w:sz w:val="22"/>
                <w:szCs w:val="22"/>
              </w:rPr>
            </w:r>
            <w:r/>
          </w:p>
        </w:tc>
      </w:tr>
    </w:tbl>
    <w:p>
      <w:pPr>
        <w:pStyle w:val="769"/>
        <w:jc w:val="both"/>
        <w:widowControl w:val="off"/>
      </w:pPr>
      <w:r/>
      <w:r/>
    </w:p>
    <w:p>
      <w:pPr>
        <w:pStyle w:val="769"/>
        <w:jc w:val="both"/>
        <w:widowControl w:val="off"/>
        <w:sectPr>
          <w:headerReference w:type="default" r:id="rId10"/>
          <w:footerReference w:type="default" r:id="rId14"/>
          <w:footnotePr/>
          <w:endnotePr/>
          <w:type w:val="nextPage"/>
          <w:pgSz w:w="11905" w:h="16838" w:orient="portrait"/>
          <w:pgMar w:top="567" w:right="848" w:bottom="1560" w:left="1701" w:header="720" w:footer="720" w:gutter="0"/>
          <w:cols w:num="1" w:sep="0" w:space="340" w:equalWidth="1"/>
          <w:docGrid w:linePitch="360"/>
        </w:sectPr>
      </w:pPr>
      <w:r/>
      <w:r/>
    </w:p>
    <w:p>
      <w:pPr>
        <w:pStyle w:val="769"/>
        <w:jc w:val="right"/>
        <w:rPr>
          <w:szCs w:val="20"/>
        </w:rPr>
      </w:pPr>
      <w:r>
        <w:rPr>
          <w:szCs w:val="20"/>
        </w:rPr>
        <w:t xml:space="preserve">Приложение № 5</w:t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«Предоставление субсидий субъектам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малого и среднего предпринимательства на реализацию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инвестиционных проектов в приоритетных отраслях»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69"/>
        <w:jc w:val="center"/>
        <w:shd w:val="clear" w:color="000000" w:fill="ffffff"/>
        <w:rPr>
          <w:sz w:val="20"/>
          <w:szCs w:val="20"/>
        </w:rPr>
      </w:pPr>
      <w:r>
        <w:rPr>
          <w:szCs w:val="20"/>
        </w:rPr>
        <w:t xml:space="preserve">Реестр субъектов малого и среднего предпринимательства – получателей поддержки</w:t>
      </w:r>
      <w:r>
        <w:rPr>
          <w:sz w:val="20"/>
          <w:szCs w:val="20"/>
        </w:rPr>
      </w:r>
      <w:r/>
    </w:p>
    <w:p>
      <w:pPr>
        <w:pStyle w:val="769"/>
        <w:rPr>
          <w:sz w:val="32"/>
        </w:rPr>
      </w:pPr>
      <w:r>
        <w:rPr>
          <w:sz w:val="32"/>
        </w:rPr>
      </w:r>
      <w:r/>
    </w:p>
    <w:p>
      <w:pPr>
        <w:pStyle w:val="769"/>
        <w:jc w:val="center"/>
      </w:pPr>
      <w:r>
        <w:t xml:space="preserve">________________________________________________________________________________________________________</w:t>
      </w:r>
      <w:r/>
    </w:p>
    <w:p>
      <w:pPr>
        <w:pStyle w:val="769"/>
        <w:jc w:val="center"/>
      </w:pPr>
      <w:r>
        <w:t xml:space="preserve">(наименование органа, ответственного за предоставление поддержки)</w:t>
      </w:r>
      <w:r/>
    </w:p>
    <w:p>
      <w:pPr>
        <w:pStyle w:val="769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09"/>
        <w:gridCol w:w="1856"/>
        <w:gridCol w:w="2428"/>
        <w:gridCol w:w="1617"/>
        <w:gridCol w:w="1618"/>
        <w:gridCol w:w="1618"/>
        <w:gridCol w:w="1618"/>
        <w:gridCol w:w="1618"/>
        <w:gridCol w:w="1838"/>
      </w:tblGrid>
      <w:tr>
        <w:trPr>
          <w:cantSplit/>
        </w:trPr>
        <w:tc>
          <w:tcPr>
            <w:tcW w:w="1709" w:type="dxa"/>
            <w:vAlign w:val="center"/>
            <w:vMerge w:val="restart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Номер реестровой записи и дата включения сведений в реестр</w:t>
            </w:r>
            <w:r/>
          </w:p>
        </w:tc>
        <w:tc>
          <w:tcPr>
            <w:tcW w:w="1856" w:type="dxa"/>
            <w:vAlign w:val="center"/>
            <w:vMerge w:val="restart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Дата принятия решения о предоставлении или прекращении оказания поддержки</w:t>
            </w:r>
            <w:r/>
          </w:p>
        </w:tc>
        <w:tc>
          <w:tcPr>
            <w:gridSpan w:val="2"/>
            <w:tcW w:w="4045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Сведения о субъекте малого и среднего предпринимательства – получателей поддержки</w:t>
            </w:r>
            <w:r/>
          </w:p>
        </w:tc>
        <w:tc>
          <w:tcPr>
            <w:gridSpan w:val="4"/>
            <w:tcW w:w="6472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Сведения о предоставленной поддержке</w:t>
            </w:r>
            <w:r/>
          </w:p>
        </w:tc>
        <w:tc>
          <w:tcPr>
            <w:tcW w:w="1838" w:type="dxa"/>
            <w:vAlign w:val="center"/>
            <w:vMerge w:val="restart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  <w:r/>
          </w:p>
        </w:tc>
      </w:tr>
      <w:tr>
        <w:trPr>
          <w:cantSplit/>
        </w:trPr>
        <w:tc>
          <w:tcPr>
            <w:tcW w:w="1709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856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242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наименование юридического лица или фамилия, имя и (при наличии) отчество индивидуального предпринимателя</w:t>
            </w:r>
            <w:r/>
          </w:p>
        </w:tc>
        <w:tc>
          <w:tcPr>
            <w:tcW w:w="1617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ИНН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форма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вид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размер поддержки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срок оказания поддержки</w:t>
            </w:r>
            <w:r/>
          </w:p>
        </w:tc>
        <w:tc>
          <w:tcPr>
            <w:tcW w:w="1838" w:type="dxa"/>
            <w:vAlign w:val="top"/>
            <w:vMerge w:val="continue"/>
            <w:textDirection w:val="lrTb"/>
            <w:noWrap w:val="false"/>
          </w:tcPr>
          <w:p>
            <w:pPr>
              <w:pStyle w:val="769"/>
            </w:pPr>
            <w:r/>
            <w:r/>
          </w:p>
        </w:tc>
      </w:tr>
      <w:tr>
        <w:trPr/>
        <w:tc>
          <w:tcPr>
            <w:tcW w:w="1709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1</w:t>
            </w:r>
            <w:r/>
          </w:p>
        </w:tc>
        <w:tc>
          <w:tcPr>
            <w:tcW w:w="1856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2</w:t>
            </w:r>
            <w:r/>
          </w:p>
        </w:tc>
        <w:tc>
          <w:tcPr>
            <w:tcW w:w="242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3</w:t>
            </w:r>
            <w:r/>
          </w:p>
        </w:tc>
        <w:tc>
          <w:tcPr>
            <w:tcW w:w="1617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4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5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6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7</w:t>
            </w:r>
            <w:r/>
          </w:p>
        </w:tc>
        <w:tc>
          <w:tcPr>
            <w:tcW w:w="161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8</w:t>
            </w:r>
            <w:r/>
          </w:p>
        </w:tc>
        <w:tc>
          <w:tcPr>
            <w:tcW w:w="183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</w:pPr>
            <w:r>
              <w:t xml:space="preserve">9</w:t>
            </w:r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</w:tr>
      <w:tr>
        <w:trPr/>
        <w:tc>
          <w:tcPr>
            <w:tcW w:w="1709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856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242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7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61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  <w:tc>
          <w:tcPr>
            <w:tcW w:w="1838" w:type="dxa"/>
            <w:vAlign w:val="top"/>
            <w:textDirection w:val="lrTb"/>
            <w:noWrap w:val="false"/>
          </w:tcPr>
          <w:p>
            <w:pPr>
              <w:pStyle w:val="769"/>
            </w:pPr>
            <w:r/>
            <w:r/>
          </w:p>
        </w:tc>
      </w:tr>
    </w:tbl>
    <w:p>
      <w:pPr>
        <w:pStyle w:val="769"/>
      </w:pPr>
      <w:r>
        <w:t xml:space="preserve">Руководитель управления планирования и</w:t>
      </w:r>
      <w:r/>
    </w:p>
    <w:p>
      <w:pPr>
        <w:pStyle w:val="769"/>
      </w:pPr>
      <w:r>
        <w:t xml:space="preserve">экономического развития администрации города             _______________                        _____________________</w:t>
      </w:r>
      <w:r/>
    </w:p>
    <w:p>
      <w:pPr>
        <w:pStyle w:val="769"/>
        <w:sectPr>
          <w:headerReference w:type="default" r:id="rId11"/>
          <w:footerReference w:type="default" r:id="rId15"/>
          <w:footnotePr/>
          <w:endnotePr/>
          <w:type w:val="nextPage"/>
          <w:pgSz w:w="16838" w:h="11905" w:orient="landscape"/>
          <w:pgMar w:top="567" w:right="567" w:bottom="993" w:left="567" w:header="720" w:footer="720" w:gutter="0"/>
          <w:cols w:num="1" w:sep="0" w:space="340" w:equalWidth="1"/>
          <w:docGrid w:linePitch="360"/>
        </w:sectPr>
      </w:pPr>
      <w:r>
        <w:t xml:space="preserve">                                                                                                        (подпись)                                              (ФИО)</w:t>
      </w:r>
      <w:r/>
    </w:p>
    <w:p>
      <w:pPr>
        <w:pStyle w:val="769"/>
        <w:jc w:val="right"/>
        <w:rPr>
          <w:szCs w:val="20"/>
        </w:rPr>
      </w:pPr>
      <w:r>
        <w:rPr>
          <w:szCs w:val="20"/>
        </w:rPr>
        <w:t xml:space="preserve">Приложение № 6</w:t>
      </w:r>
      <w:r/>
    </w:p>
    <w:p>
      <w:pPr>
        <w:pStyle w:val="769"/>
        <w:ind w:left="4253"/>
        <w:jc w:val="right"/>
        <w:shd w:val="clear" w:color="000000" w:fill="ffffff"/>
        <w:tabs>
          <w:tab w:val="left" w:pos="4253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предоставления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«Предоставление субсидий субъектам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малого и среднего предпринимательства на реализацию</w:t>
      </w:r>
      <w:r/>
    </w:p>
    <w:p>
      <w:pPr>
        <w:pStyle w:val="769"/>
        <w:jc w:val="right"/>
        <w:shd w:val="clear" w:color="000000" w:fill="ffffff"/>
        <w:rPr>
          <w:sz w:val="20"/>
          <w:szCs w:val="20"/>
        </w:rPr>
      </w:pPr>
      <w:r>
        <w:rPr>
          <w:sz w:val="20"/>
          <w:szCs w:val="20"/>
        </w:rPr>
        <w:t xml:space="preserve"> инвестиционных проектов в приоритетных отраслях»</w:t>
      </w:r>
      <w:r/>
    </w:p>
    <w:p>
      <w:pPr>
        <w:pStyle w:val="769"/>
        <w:ind w:firstLine="540"/>
        <w:jc w:val="right"/>
        <w:shd w:val="clear" w:color="000000" w:fill="ffffff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769"/>
        <w:ind w:firstLine="540"/>
        <w:jc w:val="center"/>
        <w:shd w:val="clear" w:color="000000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БЛОК-СХЕМА</w:t>
      </w:r>
      <w:r/>
    </w:p>
    <w:p>
      <w:pPr>
        <w:pStyle w:val="769"/>
        <w:ind w:firstLine="540"/>
        <w:jc w:val="center"/>
        <w:shd w:val="clear" w:color="000000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оказания муниципальной услуги </w:t>
      </w:r>
      <w:r/>
    </w:p>
    <w:p>
      <w:pPr>
        <w:pStyle w:val="769"/>
        <w:ind w:firstLine="540"/>
        <w:jc w:val="center"/>
        <w:shd w:val="clear" w:color="000000" w:fill="ffffff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«Предоставление субсидий субъектам малого и среднего предпринимательства на реализацию инвестиционных проектов в приоритетных отраслях»</w:t>
      </w:r>
      <w:r/>
    </w:p>
    <w:p>
      <w:pPr>
        <w:pStyle w:val="769"/>
        <w:ind w:firstLine="540"/>
        <w:jc w:val="center"/>
        <w:shd w:val="clear" w:color="000000" w:fill="ffffff"/>
        <w:rPr>
          <w:sz w:val="28"/>
          <w:szCs w:val="26"/>
        </w:rPr>
      </w:pPr>
      <w:r>
        <w:rPr>
          <w:sz w:val="28"/>
          <w:szCs w:val="26"/>
        </w:rPr>
      </w:r>
      <w:r/>
    </w:p>
    <w:tbl>
      <w:tblPr>
        <w:tblW w:w="992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923"/>
      </w:tblGrid>
      <w:tr>
        <w:trPr>
          <w:trHeight w:val="3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rPr>
                <w:szCs w:val="26"/>
              </w:rPr>
            </w:pPr>
            <w:r>
              <w:rPr>
                <w:sz w:val="28"/>
                <w:szCs w:val="26"/>
              </w:rPr>
              <w:t xml:space="preserve">Прием и регистрация заявки</w:t>
            </w:r>
            <w:r>
              <w:rPr>
                <w:szCs w:val="26"/>
              </w:rPr>
            </w:r>
            <w:r/>
          </w:p>
        </w:tc>
      </w:tr>
    </w:tbl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4" behindDoc="0" locked="0" layoutInCell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-1269</wp:posOffset>
                </wp:positionV>
                <wp:extent cx="0" cy="5397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539750"/>
                        </a:xfrm>
                        <a:custGeom>
                          <a:avLst>
                            <a:gd name="adj0" fmla="val 16200"/>
                            <a:gd name="adj1" fmla="val 16200"/>
                            <a:gd name="adj2" fmla="val 1620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z-index:251658244;o:allowoverlap:true;o:allowincell:false;mso-position-horizontal-relative:text;margin-left:240.1pt;mso-position-horizontal:absolute;mso-position-vertical-relative:text;margin-top:-0.1pt;mso-position-vertical:absolute;width:0.0pt;height:42.5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85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85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53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Проверка заявки, направление межведомственного запроса, принятие решения о возможности участия в конкурсном отборе заявителя </w:t>
            </w:r>
            <w:r/>
          </w:p>
        </w:tc>
      </w:tr>
    </w:tbl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2540</wp:posOffset>
                </wp:positionV>
                <wp:extent cx="1409700" cy="53975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409700" cy="539750"/>
                        </a:xfrm>
                        <a:custGeom>
                          <a:avLst>
                            <a:gd name="adj0" fmla="val 16200"/>
                            <a:gd name="adj1" fmla="val 16200"/>
                            <a:gd name="adj2" fmla="val 1620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z-index:251658242;o:allowoverlap:true;o:allowincell:false;mso-position-horizontal-relative:text;margin-left:240.1pt;mso-position-horizontal:absolute;mso-position-vertical-relative:text;margin-top:0.2pt;mso-position-vertical:absolute;width:111.0pt;height:42.5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3" behindDoc="0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2540</wp:posOffset>
                </wp:positionV>
                <wp:extent cx="1666875" cy="53975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1666875" cy="539750"/>
                        </a:xfrm>
                        <a:custGeom>
                          <a:avLst>
                            <a:gd name="adj0" fmla="val 16200"/>
                            <a:gd name="adj1" fmla="val 16200"/>
                            <a:gd name="adj2" fmla="val 1620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style="position:absolute;z-index:251658243;o:allowoverlap:true;o:allowincell:false;mso-position-horizontal-relative:text;margin-left:108.4pt;mso-position-horizontal:absolute;mso-position-vertical-relative:text;margin-top:0.2pt;mso-position-vertical:absolute;width:131.3pt;height:42.5pt;mso-wrap-distance-left:9.0pt;mso-wrap-distance-top:0.0pt;mso-wrap-distance-right:9.0pt;mso-wrap-distance-bottom:0.0pt;flip:x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923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5528"/>
      </w:tblGrid>
      <w:tr>
        <w:trPr>
          <w:trHeight w:val="7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1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Направление уведомления об отказе в участии в конкурсном отборе 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69"/>
              <w:shd w:val="clear" w:color="000000" w:fill="ffffff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28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Направление заявки в Экспертную комиссию администрации города</w:t>
            </w:r>
            <w:r/>
          </w:p>
        </w:tc>
      </w:tr>
    </w:tbl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4445</wp:posOffset>
                </wp:positionV>
                <wp:extent cx="0" cy="53975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539750"/>
                        </a:xfrm>
                        <a:custGeom>
                          <a:avLst>
                            <a:gd name="adj0" fmla="val 16200"/>
                            <a:gd name="adj1" fmla="val 16200"/>
                            <a:gd name="adj2" fmla="val 1620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style="position:absolute;z-index:524288;o:allowoverlap:true;o:allowincell:false;mso-position-horizontal-relative:text;margin-left:350.7pt;mso-position-horizontal:absolute;mso-position-vertical-relative:text;margin-top:0.3pt;mso-position-vertical:absolute;width:0.0pt;height:42.5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5492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2"/>
      </w:tblGrid>
      <w:tr>
        <w:trPr>
          <w:trHeight w:val="6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2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Проведение конкурсного отбора членами Экспертной комиссии, информирование заявителя о принятом решении, подписание соглашения о предоставлении субсидии </w:t>
            </w:r>
            <w:r/>
          </w:p>
        </w:tc>
      </w:tr>
    </w:tbl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0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12065</wp:posOffset>
                </wp:positionV>
                <wp:extent cx="0" cy="53975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539750"/>
                        </a:xfrm>
                        <a:custGeom>
                          <a:avLst>
                            <a:gd name="adj0" fmla="val 16200"/>
                            <a:gd name="adj1" fmla="val 16200"/>
                            <a:gd name="adj2" fmla="val 16200"/>
                          </a:avLst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fill="norm" stroke="1" extrusionOk="0"/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style="position:absolute;z-index:251658241;o:allowoverlap:true;o:allowincell:false;mso-position-horizontal-relative:text;margin-left:350.7pt;mso-position-horizontal:absolute;mso-position-vertical-relative:text;margin-top:0.9pt;mso-position-vertical:absolute;width:0.0pt;height:42.5pt;mso-wrap-distance-left:9.0pt;mso-wrap-distance-top:0.0pt;mso-wrap-distance-right:9.0pt;mso-wrap-distance-bottom:0.0pt;visibility:visible;" path="m0,0l100000,100000ee" coordsize="100000,100000" fillcolor="#FFFFFF" strokecolor="#000000">
                <v:path textboxrect="0,0,100000,100000"/>
              </v:shape>
            </w:pict>
          </mc:Fallback>
        </mc:AlternateContent>
      </w: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5492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92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92" w:type="dxa"/>
            <w:vAlign w:val="center"/>
            <w:textDirection w:val="lrTb"/>
            <w:noWrap w:val="false"/>
          </w:tcPr>
          <w:p>
            <w:pPr>
              <w:pStyle w:val="769"/>
              <w:jc w:val="center"/>
              <w:shd w:val="clear" w:color="000000" w:fill="ffffff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Направление в Финансовое управление администрации города документов для предоставления субъекту малого и среднего предпринимательства финансовой поддержки, перечисление денежных средств в форме субсидий на расчетный счет получателя муниципальной услуги</w:t>
            </w:r>
            <w:r/>
          </w:p>
        </w:tc>
      </w:tr>
    </w:tbl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69"/>
        <w:ind w:firstLine="540"/>
        <w:jc w:val="center"/>
        <w:shd w:val="clear" w:color="000000" w:fill="ffffff"/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12"/>
      <w:footerReference w:type="default" r:id="rId16"/>
      <w:footnotePr/>
      <w:endnotePr/>
      <w:type w:val="nextPage"/>
      <w:pgSz w:w="11905" w:h="16838" w:orient="portrait"/>
      <w:pgMar w:top="425" w:right="709" w:bottom="709" w:left="1559" w:header="720" w:footer="720" w:gutter="0"/>
      <w:cols w:num="1" w:sep="0" w:space="34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 New Roman">
    <w:panose1 w:val="02020603050405020304"/>
  </w:font>
  <w:font w:name="Times New Roman CYR">
    <w:panose1 w:val="02020603050405020304"/>
  </w:font>
  <w:font w:name="Sylfaen">
    <w:panose1 w:val="010A0502050306030303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libri">
    <w:panose1 w:val="020F0502020204030204"/>
  </w:font>
  <w:font w:name="Calibri Light">
    <w:panose1 w:val="020F0302020204030204"/>
  </w:font>
  <w:font w:name="Cambria">
    <w:panose1 w:val="02040503050406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948"/>
      <w:isLgl w:val="false"/>
      <w:suff w:val="tab"/>
      <w:lvlText w:val=""/>
      <w:lvlJc w:val="left"/>
      <w:pPr>
        <w:pStyle w:val="769"/>
        <w:ind w:left="709" w:firstLine="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pStyle w:val="769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769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769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769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769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769"/>
        <w:ind w:left="3240" w:hanging="3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pStyle w:val="950"/>
      <w:isLgl w:val="false"/>
      <w:suff w:val="tab"/>
      <w:lvlText w:val=""/>
      <w:lvlJc w:val="left"/>
      <w:pPr>
        <w:pStyle w:val="76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76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6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6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6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6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69"/>
        <w:ind w:left="6688" w:hanging="360"/>
        <w:tabs>
          <w:tab w:val="num" w:pos="6688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69"/>
        <w:ind w:left="450" w:hanging="45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69"/>
        <w:ind w:left="720" w:hanging="72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69"/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69"/>
        <w:ind w:left="1080" w:hanging="108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69"/>
        <w:ind w:left="10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69"/>
        <w:ind w:left="1440" w:hanging="144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9"/>
        <w:ind w:left="1800" w:hanging="180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9"/>
        <w:ind w:left="1800" w:hanging="180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9"/>
        <w:ind w:left="2160" w:hanging="216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1714" w:hanging="1005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29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718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709" w:firstLine="0"/>
        <w:tabs>
          <w:tab w:val="num" w:pos="1077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pStyle w:val="769"/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pStyle w:val="769"/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pStyle w:val="769"/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pStyle w:val="769"/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pStyle w:val="769"/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pStyle w:val="769"/>
        <w:ind w:left="3240" w:hanging="36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769"/>
        <w:ind w:left="360" w:hanging="360"/>
      </w:pPr>
    </w:lvl>
    <w:lvl w:ilvl="1">
      <w:start w:val="6"/>
      <w:numFmt w:val="decimal"/>
      <w:isLgl w:val="false"/>
      <w:suff w:val="tab"/>
      <w:lvlText w:val="%1.%2"/>
      <w:lvlJc w:val="left"/>
      <w:pPr>
        <w:pStyle w:val="769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69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69"/>
        <w:ind w:left="2847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69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69"/>
        <w:ind w:left="462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69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69"/>
        <w:ind w:left="6403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69"/>
        <w:ind w:left="7472" w:hanging="180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pStyle w:val="769"/>
        <w:ind w:left="7307" w:hanging="360"/>
      </w:pPr>
      <w:rPr>
        <w:rFonts w:ascii="Symbol" w:hAnsi="Symbol"/>
        <w:sz w:val="36"/>
        <w:szCs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802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874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946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1018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1090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1162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1234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13067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7189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69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6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69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69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69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69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69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9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69"/>
        <w:ind w:left="7832" w:hanging="21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1714" w:hanging="1005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29" w:hanging="180"/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769"/>
        <w:ind w:left="360" w:hanging="360"/>
      </w:pPr>
    </w:lvl>
    <w:lvl w:ilvl="1">
      <w:start w:val="5"/>
      <w:numFmt w:val="decimal"/>
      <w:isLgl w:val="false"/>
      <w:suff w:val="tab"/>
      <w:lvlText w:val="%1.%2"/>
      <w:lvlJc w:val="left"/>
      <w:pPr>
        <w:pStyle w:val="769"/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69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69"/>
        <w:ind w:left="2847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69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69"/>
        <w:ind w:left="462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69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69"/>
        <w:ind w:left="6403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69"/>
        <w:ind w:left="7472" w:hanging="180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7189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"/>
      <w:lvlJc w:val="left"/>
      <w:pPr>
        <w:pStyle w:val="769"/>
        <w:ind w:left="1287" w:hanging="360"/>
      </w:pPr>
      <w:rPr>
        <w:rFonts w:ascii="Symbol" w:hAnsi="Symbol"/>
        <w:strike w:val="0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7047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69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4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9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7189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72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480" w:hanging="180"/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1714" w:hanging="1005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2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29" w:hanging="180"/>
      </w:pPr>
    </w:lvl>
  </w:abstractNum>
  <w:abstractNum w:abstractNumId="3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69"/>
        <w:ind w:left="1429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29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</w:pPr>
      <w:rPr/>
    </w:lvl>
    <w:lvl w:ilvl="1">
      <w:start w:val="1"/>
      <w:numFmt w:val="decimal"/>
      <w:isLgl w:val="false"/>
      <w:suff w:val="tab"/>
      <w:lvlText w:val="%1.%2."/>
      <w:lvlJc w:val="left"/>
      <w:pPr>
        <w:pStyle w:val="769"/>
      </w:pPr>
      <w:rPr/>
    </w:lvl>
    <w:lvl w:ilvl="2">
      <w:start w:val="1"/>
      <w:numFmt w:val="decimal"/>
      <w:isLgl w:val="false"/>
      <w:suff w:val="tab"/>
      <w:lvlText w:val="%1.%2.%3."/>
      <w:lvlJc w:val="left"/>
      <w:pPr>
        <w:pStyle w:val="769"/>
      </w:pPr>
      <w:rPr/>
    </w:lvl>
    <w:lvl w:ilvl="3">
      <w:start w:val="1"/>
      <w:numFmt w:val="decimal"/>
      <w:isLgl w:val="false"/>
      <w:suff w:val="tab"/>
      <w:lvlText w:val="%1.%2.%3.%4."/>
      <w:lvlJc w:val="left"/>
      <w:pPr>
        <w:pStyle w:val="769"/>
      </w:pPr>
      <w:rPr/>
    </w:lvl>
    <w:lvl w:ilvl="4">
      <w:start w:val="1"/>
      <w:numFmt w:val="decimal"/>
      <w:isLgl w:val="false"/>
      <w:suff w:val="tab"/>
      <w:lvlText w:val="%1.%2.%3.%4.%5."/>
      <w:lvlJc w:val="left"/>
      <w:pPr>
        <w:pStyle w:val="769"/>
      </w:pPr>
      <w:rPr/>
    </w:lvl>
    <w:lvl w:ilvl="5">
      <w:start w:val="1"/>
      <w:numFmt w:val="decimal"/>
      <w:isLgl w:val="false"/>
      <w:suff w:val="tab"/>
      <w:lvlText w:val="%1.%2.%3.%4.%5.%6."/>
      <w:lvlJc w:val="left"/>
      <w:pPr>
        <w:pStyle w:val="769"/>
      </w:pPr>
      <w:rPr/>
    </w:lvl>
    <w:lvl w:ilvl="6">
      <w:start w:val="1"/>
      <w:numFmt w:val="decimal"/>
      <w:isLgl w:val="false"/>
      <w:suff w:val="tab"/>
      <w:lvlText w:val="%1.%2.%3.%4.%5.%6.%7."/>
      <w:lvlJc w:val="left"/>
      <w:pPr>
        <w:pStyle w:val="769"/>
      </w:pPr>
      <w:rPr/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69"/>
      </w:pPr>
      <w:rPr/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69"/>
      </w:pPr>
      <w:rPr/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)"/>
      <w:lvlJc w:val="left"/>
      <w:pPr>
        <w:pStyle w:val="769"/>
      </w:pPr>
      <w:rPr/>
    </w:lvl>
    <w:lvl w:ilvl="2">
      <w:start w:val="1"/>
      <w:numFmt w:val="lowerRoman"/>
      <w:isLgl w:val="false"/>
      <w:suff w:val="tab"/>
      <w:lvlText w:val="%3)"/>
      <w:lvlJc w:val="left"/>
      <w:pPr>
        <w:pStyle w:val="769"/>
      </w:pPr>
      <w:rPr/>
    </w:lvl>
    <w:lvl w:ilvl="3">
      <w:start w:val="1"/>
      <w:numFmt w:val="decimal"/>
      <w:isLgl w:val="false"/>
      <w:suff w:val="tab"/>
      <w:lvlText w:val="(%4)"/>
      <w:lvlJc w:val="left"/>
      <w:pPr>
        <w:pStyle w:val="769"/>
      </w:pPr>
      <w:rPr/>
    </w:lvl>
    <w:lvl w:ilvl="4">
      <w:start w:val="1"/>
      <w:numFmt w:val="lowerLetter"/>
      <w:isLgl w:val="false"/>
      <w:suff w:val="tab"/>
      <w:lvlText w:val="(%5)"/>
      <w:lvlJc w:val="left"/>
      <w:pPr>
        <w:pStyle w:val="769"/>
      </w:pPr>
      <w:rPr/>
    </w:lvl>
    <w:lvl w:ilvl="5">
      <w:start w:val="1"/>
      <w:numFmt w:val="lowerRoman"/>
      <w:isLgl w:val="false"/>
      <w:suff w:val="tab"/>
      <w:lvlText w:val="(%6)"/>
      <w:lvlJc w:val="left"/>
      <w:pPr>
        <w:pStyle w:val="769"/>
      </w:pPr>
      <w:rPr/>
    </w:lvl>
    <w:lvl w:ilvl="6">
      <w:start w:val="1"/>
      <w:numFmt w:val="decimal"/>
      <w:isLgl w:val="false"/>
      <w:suff w:val="tab"/>
      <w:lvlText w:val="%7."/>
      <w:lvlJc w:val="left"/>
      <w:pPr>
        <w:pStyle w:val="769"/>
      </w:pPr>
      <w:rPr/>
    </w:lvl>
    <w:lvl w:ilvl="7">
      <w:start w:val="1"/>
      <w:numFmt w:val="lowerLetter"/>
      <w:isLgl w:val="false"/>
      <w:suff w:val="tab"/>
      <w:lvlText w:val="%8."/>
      <w:lvlJc w:val="left"/>
      <w:pPr>
        <w:pStyle w:val="769"/>
      </w:pPr>
      <w:rPr/>
    </w:lvl>
    <w:lvl w:ilvl="8">
      <w:start w:val="1"/>
      <w:numFmt w:val="lowerRoman"/>
      <w:isLgl w:val="false"/>
      <w:suff w:val="tab"/>
      <w:lvlText w:val="%9."/>
      <w:lvlJc w:val="left"/>
      <w:pPr>
        <w:pStyle w:val="769"/>
      </w:pPr>
      <w:rPr/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9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tabs>
          <w:tab w:val="left" w:pos="1069" w:leader="none"/>
        </w:tabs>
      </w:pPr>
      <w:r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nothing"/>
      <w:lvlText w:val=""/>
      <w:lvlJc w:val="left"/>
      <w:pPr>
        <w:pStyle w:val="769"/>
        <w:tabs>
          <w:tab w:val="left" w:pos="2128" w:leader="none"/>
        </w:tabs>
      </w:pPr>
      <w:rPr>
        <w:rFonts w:ascii="Symbol" w:hAnsi="Symbol"/>
        <w:color w:val="ffffff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9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971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69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262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29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9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7189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69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6480" w:hanging="360"/>
      </w:pPr>
      <w:rPr>
        <w:rFonts w:ascii="Wingdings" w:hAnsi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720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769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69"/>
        <w:ind w:left="177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69"/>
        <w:ind w:left="248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69"/>
        <w:ind w:left="283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69"/>
        <w:ind w:left="354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69"/>
        <w:ind w:left="38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69"/>
        <w:ind w:left="460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69"/>
        <w:ind w:left="5312" w:hanging="216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69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69"/>
        <w:ind w:left="6829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69"/>
        <w:ind w:left="1429" w:hanging="360"/>
      </w:pPr>
      <w:rPr>
        <w:rFonts w:ascii="Sylfaen" w:hAnsi="Sylfaen"/>
      </w:rPr>
    </w:lvl>
    <w:lvl w:ilvl="1">
      <w:start w:val="1"/>
      <w:numFmt w:val="bullet"/>
      <w:isLgl w:val="false"/>
      <w:suff w:val="tab"/>
      <w:lvlText w:val="o"/>
      <w:lvlJc w:val="left"/>
      <w:pPr>
        <w:pStyle w:val="769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69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69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69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69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69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69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69"/>
        <w:ind w:left="7189" w:hanging="360"/>
      </w:pPr>
      <w:rPr>
        <w:rFonts w:ascii="Wingdings" w:hAnsi="Wingdings"/>
      </w:rPr>
    </w:lvl>
  </w:abstractNum>
  <w:num w:numId="1">
    <w:abstractNumId w:val="32"/>
  </w:num>
  <w:num w:numId="2">
    <w:abstractNumId w:val="33"/>
  </w:num>
  <w:num w:numId="3">
    <w:abstractNumId w:val="34"/>
  </w:num>
  <w:num w:numId="4">
    <w:abstractNumId w:val="35"/>
  </w:num>
  <w:num w:numId="5">
    <w:abstractNumId w:val="36"/>
  </w:num>
  <w:num w:numId="6">
    <w:abstractNumId w:val="37"/>
  </w:num>
  <w:num w:numId="7">
    <w:abstractNumId w:val="45"/>
  </w:num>
  <w:num w:numId="8">
    <w:abstractNumId w:val="0"/>
  </w:num>
  <w:num w:numId="9">
    <w:abstractNumId w:val="14"/>
  </w:num>
  <w:num w:numId="10">
    <w:abstractNumId w:val="2"/>
  </w:num>
  <w:num w:numId="11">
    <w:abstractNumId w:val="43"/>
  </w:num>
  <w:num w:numId="12">
    <w:abstractNumId w:val="23"/>
  </w:num>
  <w:num w:numId="13">
    <w:abstractNumId w:val="42"/>
  </w:num>
  <w:num w:numId="14">
    <w:abstractNumId w:val="6"/>
  </w:num>
  <w:num w:numId="15">
    <w:abstractNumId w:val="19"/>
  </w:num>
  <w:num w:numId="16">
    <w:abstractNumId w:val="25"/>
  </w:num>
  <w:num w:numId="17">
    <w:abstractNumId w:val="8"/>
  </w:num>
  <w:num w:numId="18">
    <w:abstractNumId w:val="28"/>
  </w:num>
  <w:num w:numId="19">
    <w:abstractNumId w:val="10"/>
  </w:num>
  <w:num w:numId="20">
    <w:abstractNumId w:val="21"/>
  </w:num>
  <w:num w:numId="21">
    <w:abstractNumId w:val="30"/>
  </w:num>
  <w:num w:numId="22">
    <w:abstractNumId w:val="5"/>
  </w:num>
  <w:num w:numId="23">
    <w:abstractNumId w:val="31"/>
  </w:num>
  <w:num w:numId="24">
    <w:abstractNumId w:val="18"/>
  </w:num>
  <w:num w:numId="25">
    <w:abstractNumId w:val="40"/>
  </w:num>
  <w:num w:numId="26">
    <w:abstractNumId w:val="44"/>
  </w:num>
  <w:num w:numId="27">
    <w:abstractNumId w:val="11"/>
  </w:num>
  <w:num w:numId="28">
    <w:abstractNumId w:val="24"/>
  </w:num>
  <w:num w:numId="29">
    <w:abstractNumId w:val="38"/>
  </w:num>
  <w:num w:numId="30">
    <w:abstractNumId w:val="17"/>
  </w:num>
  <w:num w:numId="31">
    <w:abstractNumId w:val="22"/>
  </w:num>
  <w:num w:numId="32">
    <w:abstractNumId w:val="39"/>
  </w:num>
  <w:num w:numId="33">
    <w:abstractNumId w:val="1"/>
  </w:num>
  <w:num w:numId="34">
    <w:abstractNumId w:val="16"/>
  </w:num>
  <w:num w:numId="35">
    <w:abstractNumId w:val="9"/>
  </w:num>
  <w:num w:numId="36">
    <w:abstractNumId w:val="15"/>
  </w:num>
  <w:num w:numId="37">
    <w:abstractNumId w:val="7"/>
  </w:num>
  <w:num w:numId="38">
    <w:abstractNumId w:val="13"/>
  </w:num>
  <w:num w:numId="39">
    <w:abstractNumId w:val="29"/>
  </w:num>
  <w:num w:numId="40">
    <w:abstractNumId w:val="4"/>
  </w:num>
  <w:num w:numId="41">
    <w:abstractNumId w:val="12"/>
  </w:num>
  <w:num w:numId="42">
    <w:abstractNumId w:val="26"/>
  </w:num>
  <w:num w:numId="43">
    <w:abstractNumId w:val="20"/>
  </w:num>
  <w:num w:numId="44">
    <w:abstractNumId w:val="41"/>
  </w:num>
  <w:num w:numId="45">
    <w:abstractNumId w:val="2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69"/>
    <w:next w:val="769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69"/>
    <w:next w:val="769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69"/>
    <w:next w:val="769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69"/>
    <w:next w:val="769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69"/>
    <w:next w:val="769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69"/>
    <w:next w:val="769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69"/>
    <w:next w:val="769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69"/>
    <w:next w:val="769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69"/>
    <w:next w:val="769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69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69"/>
    <w:next w:val="769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69"/>
    <w:next w:val="76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69"/>
    <w:next w:val="76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69"/>
    <w:next w:val="769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69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69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69"/>
    <w:next w:val="76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6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6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69"/>
    <w:next w:val="769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69"/>
    <w:next w:val="769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69"/>
    <w:next w:val="769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69"/>
    <w:next w:val="769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69"/>
    <w:next w:val="769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69"/>
    <w:next w:val="769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69"/>
    <w:next w:val="769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69"/>
    <w:next w:val="769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69"/>
    <w:next w:val="769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69"/>
    <w:next w:val="769"/>
    <w:uiPriority w:val="99"/>
    <w:unhideWhenUsed/>
    <w:pPr>
      <w:spacing w:after="0" w:afterAutospacing="0"/>
    </w:pPr>
  </w:style>
  <w:style w:type="paragraph" w:styleId="769" w:default="1">
    <w:name w:val="Normal"/>
    <w:next w:val="769"/>
    <w:link w:val="769"/>
    <w:qFormat/>
    <w:rPr>
      <w:sz w:val="24"/>
      <w:szCs w:val="24"/>
      <w:lang w:val="ru-RU" w:eastAsia="ru-RU" w:bidi="ar-SA"/>
    </w:rPr>
  </w:style>
  <w:style w:type="paragraph" w:styleId="770">
    <w:name w:val="Заголовок 1"/>
    <w:basedOn w:val="769"/>
    <w:next w:val="769"/>
    <w:link w:val="769"/>
    <w:uiPriority w:val="9"/>
    <w:qFormat/>
    <w:pPr>
      <w:jc w:val="center"/>
      <w:keepNext/>
      <w:outlineLvl w:val="0"/>
    </w:pPr>
    <w:rPr>
      <w:b/>
      <w:sz w:val="22"/>
      <w:szCs w:val="20"/>
    </w:rPr>
  </w:style>
  <w:style w:type="paragraph" w:styleId="771">
    <w:name w:val="Заголовок 2"/>
    <w:basedOn w:val="769"/>
    <w:next w:val="769"/>
    <w:link w:val="769"/>
    <w:uiPriority w:val="9"/>
    <w:qFormat/>
    <w:pPr>
      <w:keepLines/>
      <w:keepNext/>
      <w:spacing w:before="200"/>
      <w:outlineLvl w:val="1"/>
    </w:pPr>
    <w:rPr>
      <w:rFonts w:ascii="Cambria" w:hAnsi="Cambria" w:cs="Cambria"/>
      <w:b/>
      <w:color w:val="7f7f7f"/>
      <w:sz w:val="26"/>
      <w:szCs w:val="26"/>
    </w:rPr>
  </w:style>
  <w:style w:type="paragraph" w:styleId="772">
    <w:name w:val="Заголовок 3"/>
    <w:basedOn w:val="769"/>
    <w:next w:val="769"/>
    <w:link w:val="769"/>
    <w:uiPriority w:val="9"/>
    <w:qFormat/>
    <w:pPr>
      <w:keepNext/>
      <w:spacing w:before="240" w:after="60"/>
      <w:outlineLvl w:val="2"/>
    </w:pPr>
    <w:rPr>
      <w:rFonts w:ascii="Calibri Light" w:hAnsi="Calibri Light" w:cs="Calibri Light"/>
      <w:b/>
      <w:sz w:val="26"/>
      <w:szCs w:val="26"/>
      <w:lang w:eastAsia="en-US"/>
    </w:rPr>
  </w:style>
  <w:style w:type="paragraph" w:styleId="773">
    <w:name w:val="Заголовок 4"/>
    <w:basedOn w:val="769"/>
    <w:next w:val="769"/>
    <w:link w:val="769"/>
    <w:uiPriority w:val="9"/>
    <w:qFormat/>
    <w:pPr>
      <w:keepNext/>
      <w:spacing w:before="240" w:after="60" w:line="276" w:lineRule="auto"/>
      <w:outlineLvl w:val="3"/>
    </w:pPr>
    <w:rPr>
      <w:rFonts w:ascii="Calibri" w:hAnsi="Calibri" w:cs="Calibri"/>
      <w:b/>
      <w:sz w:val="28"/>
      <w:szCs w:val="28"/>
      <w:lang w:eastAsia="en-US"/>
    </w:rPr>
  </w:style>
  <w:style w:type="paragraph" w:styleId="774">
    <w:name w:val="Заголовок 5"/>
    <w:basedOn w:val="769"/>
    <w:next w:val="769"/>
    <w:link w:val="769"/>
    <w:uiPriority w:val="9"/>
    <w:qFormat/>
    <w:pPr>
      <w:spacing w:before="240" w:after="60" w:line="276" w:lineRule="auto"/>
      <w:outlineLvl w:val="4"/>
    </w:pPr>
    <w:rPr>
      <w:rFonts w:ascii="Calibri" w:hAnsi="Calibri" w:cs="Calibri"/>
      <w:b/>
      <w:i/>
      <w:sz w:val="26"/>
      <w:szCs w:val="26"/>
      <w:lang w:eastAsia="en-US"/>
    </w:rPr>
  </w:style>
  <w:style w:type="paragraph" w:styleId="775">
    <w:name w:val="Заголовок 6"/>
    <w:basedOn w:val="769"/>
    <w:next w:val="769"/>
    <w:link w:val="769"/>
    <w:uiPriority w:val="9"/>
    <w:qFormat/>
    <w:pPr>
      <w:spacing w:before="240" w:after="60" w:line="276" w:lineRule="auto"/>
      <w:outlineLvl w:val="5"/>
    </w:pPr>
    <w:rPr>
      <w:rFonts w:ascii="Calibri" w:hAnsi="Calibri" w:cs="Calibri"/>
      <w:b/>
      <w:sz w:val="22"/>
      <w:szCs w:val="22"/>
      <w:lang w:eastAsia="en-US"/>
    </w:rPr>
  </w:style>
  <w:style w:type="paragraph" w:styleId="776">
    <w:name w:val="Заголовок 7"/>
    <w:basedOn w:val="769"/>
    <w:next w:val="769"/>
    <w:link w:val="769"/>
    <w:uiPriority w:val="9"/>
    <w:qFormat/>
    <w:pPr>
      <w:spacing w:before="240" w:after="60" w:line="276" w:lineRule="auto"/>
      <w:outlineLvl w:val="6"/>
    </w:pPr>
    <w:rPr>
      <w:rFonts w:ascii="Calibri" w:hAnsi="Calibri" w:cs="Calibri"/>
      <w:sz w:val="22"/>
      <w:szCs w:val="22"/>
      <w:lang w:eastAsia="en-US"/>
    </w:rPr>
  </w:style>
  <w:style w:type="paragraph" w:styleId="777">
    <w:name w:val="Заголовок 8"/>
    <w:basedOn w:val="769"/>
    <w:next w:val="769"/>
    <w:link w:val="769"/>
    <w:uiPriority w:val="9"/>
    <w:qFormat/>
    <w:pPr>
      <w:spacing w:before="240" w:after="60" w:line="276" w:lineRule="auto"/>
      <w:outlineLvl w:val="7"/>
    </w:pPr>
    <w:rPr>
      <w:rFonts w:ascii="Calibri" w:hAnsi="Calibri" w:cs="Calibri"/>
      <w:i/>
      <w:sz w:val="22"/>
      <w:szCs w:val="22"/>
      <w:lang w:eastAsia="en-US"/>
    </w:rPr>
  </w:style>
  <w:style w:type="paragraph" w:styleId="778">
    <w:name w:val="Заголовок 9"/>
    <w:basedOn w:val="769"/>
    <w:next w:val="769"/>
    <w:link w:val="769"/>
    <w:uiPriority w:val="9"/>
    <w:qFormat/>
    <w:pPr>
      <w:spacing w:before="240" w:after="60" w:line="276" w:lineRule="auto"/>
      <w:outlineLvl w:val="8"/>
    </w:pPr>
    <w:rPr>
      <w:rFonts w:ascii="Cambria" w:hAnsi="Cambria" w:cs="Cambria"/>
      <w:sz w:val="22"/>
      <w:szCs w:val="22"/>
      <w:lang w:eastAsia="en-US"/>
    </w:rPr>
  </w:style>
  <w:style w:type="character" w:styleId="779">
    <w:name w:val="Основной шрифт абзаца"/>
    <w:next w:val="779"/>
    <w:link w:val="769"/>
  </w:style>
  <w:style w:type="table" w:styleId="780">
    <w:name w:val="Обычная таблица"/>
    <w:next w:val="780"/>
    <w:link w:val="769"/>
    <w:tblPr/>
  </w:style>
  <w:style w:type="numbering" w:styleId="781">
    <w:name w:val="Нет списка"/>
    <w:next w:val="781"/>
    <w:link w:val="769"/>
  </w:style>
  <w:style w:type="paragraph" w:styleId="782">
    <w:name w:val="Текст выноски"/>
    <w:basedOn w:val="769"/>
    <w:next w:val="782"/>
    <w:link w:val="769"/>
    <w:uiPriority w:val="99"/>
    <w:rPr>
      <w:rFonts w:ascii="Tahoma" w:hAnsi="Tahoma" w:cs="Tahoma"/>
      <w:sz w:val="16"/>
      <w:szCs w:val="16"/>
    </w:rPr>
  </w:style>
  <w:style w:type="paragraph" w:styleId="783">
    <w:name w:val="Абзац списка,Абзац списка основной,List Paragraph,Абзац списка11"/>
    <w:basedOn w:val="769"/>
    <w:next w:val="783"/>
    <w:link w:val="769"/>
    <w:qFormat/>
    <w:pPr>
      <w:contextualSpacing/>
      <w:ind w:left="720"/>
    </w:pPr>
  </w:style>
  <w:style w:type="paragraph" w:styleId="784">
    <w:name w:val="Основной текст с отступом"/>
    <w:basedOn w:val="769"/>
    <w:next w:val="784"/>
    <w:link w:val="769"/>
    <w:uiPriority w:val="99"/>
    <w:pPr>
      <w:ind w:firstLine="708"/>
      <w:jc w:val="both"/>
    </w:pPr>
    <w:rPr>
      <w:lang w:eastAsia="en-US"/>
    </w:rPr>
  </w:style>
  <w:style w:type="paragraph" w:styleId="785">
    <w:name w:val="Основной текст"/>
    <w:basedOn w:val="769"/>
    <w:next w:val="785"/>
    <w:link w:val="769"/>
    <w:uiPriority w:val="99"/>
    <w:qFormat/>
    <w:pPr>
      <w:spacing w:after="120"/>
    </w:pPr>
    <w:rPr>
      <w:lang w:eastAsia="en-US"/>
    </w:rPr>
  </w:style>
  <w:style w:type="paragraph" w:styleId="786">
    <w:name w:val="ConsPlusNormal"/>
    <w:next w:val="786"/>
    <w:link w:val="769"/>
    <w:rPr>
      <w:sz w:val="24"/>
      <w:szCs w:val="24"/>
      <w:lang w:val="ru-RU" w:eastAsia="ru-RU" w:bidi="ar-SA"/>
    </w:rPr>
  </w:style>
  <w:style w:type="paragraph" w:styleId="787">
    <w:name w:val="Основной текст1"/>
    <w:basedOn w:val="769"/>
    <w:next w:val="787"/>
    <w:link w:val="769"/>
    <w:pPr>
      <w:jc w:val="both"/>
      <w:spacing w:before="420" w:after="420" w:line="0" w:lineRule="atLeast"/>
      <w:shd w:val="clear" w:color="000000" w:fill="ffffff"/>
    </w:pPr>
    <w:rPr>
      <w:sz w:val="27"/>
      <w:szCs w:val="27"/>
      <w:lang w:eastAsia="en-US"/>
    </w:rPr>
  </w:style>
  <w:style w:type="paragraph" w:styleId="788">
    <w:name w:val="ConsPlusCell"/>
    <w:next w:val="788"/>
    <w:link w:val="769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789">
    <w:name w:val="ConsPlusTitle"/>
    <w:next w:val="789"/>
    <w:link w:val="769"/>
    <w:uiPriority w:val="99"/>
    <w:pPr>
      <w:widowControl w:val="off"/>
    </w:pPr>
    <w:rPr>
      <w:rFonts w:ascii="Arial" w:hAnsi="Arial" w:cs="Arial"/>
      <w:b/>
      <w:lang w:val="ru-RU" w:eastAsia="ru-RU" w:bidi="ar-SA"/>
    </w:rPr>
  </w:style>
  <w:style w:type="paragraph" w:styleId="790">
    <w:name w:val="ConsPlusNonformat"/>
    <w:next w:val="790"/>
    <w:link w:val="76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791">
    <w:name w:val="ConsNonformat"/>
    <w:next w:val="791"/>
    <w:link w:val="76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92">
    <w:name w:val="Без интервала"/>
    <w:next w:val="792"/>
    <w:link w:val="769"/>
    <w:uiPriority w:val="1"/>
    <w:qFormat/>
    <w:rPr>
      <w:rFonts w:ascii="Calibri" w:hAnsi="Calibri" w:eastAsia="Calibri" w:cs="Calibri"/>
      <w:sz w:val="22"/>
      <w:szCs w:val="22"/>
      <w:lang w:val="ru-RU" w:eastAsia="en-US" w:bidi="ar-SA"/>
    </w:rPr>
  </w:style>
  <w:style w:type="paragraph" w:styleId="793">
    <w:name w:val="Содержимое таблицы"/>
    <w:basedOn w:val="769"/>
    <w:next w:val="793"/>
    <w:link w:val="769"/>
    <w:pPr>
      <w:suppressLineNumbers/>
    </w:pPr>
    <w:rPr>
      <w:lang w:eastAsia="ar-SA"/>
    </w:rPr>
  </w:style>
  <w:style w:type="paragraph" w:styleId="794">
    <w:name w:val="ConsNormal"/>
    <w:next w:val="794"/>
    <w:link w:val="769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795">
    <w:name w:val="Заголовок №1"/>
    <w:basedOn w:val="769"/>
    <w:next w:val="795"/>
    <w:link w:val="769"/>
    <w:pPr>
      <w:spacing w:before="840" w:line="240" w:lineRule="atLeast"/>
      <w:shd w:val="clear" w:color="000000" w:fill="ffffff"/>
      <w:outlineLvl w:val="0"/>
    </w:pPr>
    <w:rPr>
      <w:sz w:val="43"/>
      <w:szCs w:val="20"/>
    </w:rPr>
  </w:style>
  <w:style w:type="paragraph" w:styleId="796">
    <w:name w:val="Текст концевой сноски"/>
    <w:basedOn w:val="769"/>
    <w:next w:val="796"/>
    <w:link w:val="769"/>
    <w:rPr>
      <w:sz w:val="20"/>
      <w:szCs w:val="20"/>
    </w:rPr>
  </w:style>
  <w:style w:type="paragraph" w:styleId="797">
    <w:name w:val="Подзаголовок"/>
    <w:basedOn w:val="769"/>
    <w:next w:val="769"/>
    <w:link w:val="769"/>
    <w:uiPriority w:val="11"/>
    <w:qFormat/>
    <w:rPr>
      <w:rFonts w:ascii="Cambria" w:hAnsi="Cambria" w:cs="Cambria"/>
      <w:i/>
      <w:color w:val="7f7f7f"/>
      <w:spacing w:val="16"/>
    </w:rPr>
  </w:style>
  <w:style w:type="paragraph" w:styleId="798">
    <w:name w:val="ConsTitle"/>
    <w:next w:val="798"/>
    <w:link w:val="769"/>
    <w:pPr>
      <w:widowControl w:val="off"/>
    </w:pPr>
    <w:rPr>
      <w:rFonts w:ascii="Arial" w:hAnsi="Arial" w:cs="Arial"/>
      <w:b/>
      <w:lang w:val="ru-RU" w:eastAsia="ru-RU" w:bidi="ar-SA"/>
    </w:rPr>
  </w:style>
  <w:style w:type="paragraph" w:styleId="799">
    <w:name w:val="Основной текст 2"/>
    <w:basedOn w:val="769"/>
    <w:next w:val="799"/>
    <w:link w:val="769"/>
    <w:pPr>
      <w:jc w:val="both"/>
    </w:pPr>
    <w:rPr>
      <w:sz w:val="28"/>
      <w:szCs w:val="20"/>
    </w:rPr>
  </w:style>
  <w:style w:type="paragraph" w:styleId="800">
    <w:name w:val="ConsPlusDocList"/>
    <w:next w:val="800"/>
    <w:link w:val="76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801">
    <w:name w:val="Char Char Знак Знак Знак"/>
    <w:basedOn w:val="769"/>
    <w:next w:val="801"/>
    <w:link w:val="7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02">
    <w:name w:val="Char Char Знак Знак Знак1"/>
    <w:basedOn w:val="769"/>
    <w:next w:val="802"/>
    <w:link w:val="7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03">
    <w:name w:val="Char Char Знак Знак Знак2"/>
    <w:basedOn w:val="769"/>
    <w:next w:val="803"/>
    <w:link w:val="7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04">
    <w:name w:val="Верхний колонтитул"/>
    <w:basedOn w:val="769"/>
    <w:next w:val="804"/>
    <w:link w:val="769"/>
    <w:uiPriority w:val="99"/>
    <w:pPr>
      <w:tabs>
        <w:tab w:val="center" w:pos="4677" w:leader="none"/>
        <w:tab w:val="right" w:pos="9355" w:leader="none"/>
      </w:tabs>
    </w:pPr>
  </w:style>
  <w:style w:type="paragraph" w:styleId="805">
    <w:name w:val="Char Char Знак Знак Знак3"/>
    <w:basedOn w:val="769"/>
    <w:next w:val="805"/>
    <w:link w:val="7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06">
    <w:name w:val="Char Char Знак Знак Знак4"/>
    <w:basedOn w:val="769"/>
    <w:next w:val="806"/>
    <w:link w:val="7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07">
    <w:name w:val="Char Char Знак Знак Знак5"/>
    <w:basedOn w:val="769"/>
    <w:next w:val="807"/>
    <w:link w:val="7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08">
    <w:name w:val="Знак"/>
    <w:basedOn w:val="769"/>
    <w:next w:val="808"/>
    <w:link w:val="7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809">
    <w:name w:val="Char Char Знак Знак Знак6"/>
    <w:basedOn w:val="769"/>
    <w:next w:val="809"/>
    <w:link w:val="7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10">
    <w:name w:val="Char Char Знак Знак Знак7"/>
    <w:basedOn w:val="769"/>
    <w:next w:val="810"/>
    <w:link w:val="7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11">
    <w:name w:val="Заголовок"/>
    <w:basedOn w:val="769"/>
    <w:next w:val="811"/>
    <w:link w:val="769"/>
    <w:uiPriority w:val="10"/>
    <w:qFormat/>
    <w:pPr>
      <w:jc w:val="center"/>
    </w:pPr>
    <w:rPr>
      <w:sz w:val="28"/>
      <w:szCs w:val="20"/>
    </w:rPr>
  </w:style>
  <w:style w:type="paragraph" w:styleId="812">
    <w:name w:val="Нижний колонтитул"/>
    <w:basedOn w:val="769"/>
    <w:next w:val="812"/>
    <w:link w:val="769"/>
    <w:uiPriority w:val="99"/>
    <w:pPr>
      <w:tabs>
        <w:tab w:val="center" w:pos="4677" w:leader="none"/>
        <w:tab w:val="right" w:pos="9355" w:leader="none"/>
      </w:tabs>
    </w:pPr>
  </w:style>
  <w:style w:type="paragraph" w:styleId="813">
    <w:name w:val="Заголовок №2"/>
    <w:basedOn w:val="769"/>
    <w:next w:val="813"/>
    <w:link w:val="769"/>
    <w:pPr>
      <w:spacing w:before="1020" w:line="226" w:lineRule="exact"/>
      <w:shd w:val="clear" w:color="000000" w:fill="ffffff"/>
      <w:outlineLvl w:val="1"/>
    </w:pPr>
    <w:rPr>
      <w:sz w:val="19"/>
      <w:szCs w:val="19"/>
    </w:rPr>
  </w:style>
  <w:style w:type="paragraph" w:styleId="814">
    <w:name w:val="Основной текст7"/>
    <w:basedOn w:val="769"/>
    <w:next w:val="814"/>
    <w:link w:val="769"/>
    <w:pPr>
      <w:jc w:val="both"/>
      <w:spacing w:before="540" w:after="300" w:line="322" w:lineRule="exact"/>
      <w:shd w:val="clear" w:color="000000" w:fill="ffffff"/>
    </w:pPr>
    <w:rPr>
      <w:color w:val="000000"/>
      <w:sz w:val="27"/>
      <w:szCs w:val="27"/>
    </w:rPr>
  </w:style>
  <w:style w:type="paragraph" w:styleId="815">
    <w:name w:val=" Знак"/>
    <w:basedOn w:val="769"/>
    <w:next w:val="815"/>
    <w:link w:val="76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paragraph" w:styleId="816">
    <w:name w:val="Default"/>
    <w:next w:val="816"/>
    <w:link w:val="769"/>
    <w:rPr>
      <w:color w:val="000000"/>
      <w:sz w:val="24"/>
      <w:szCs w:val="24"/>
      <w:lang w:val="ru-RU" w:eastAsia="ru-RU" w:bidi="ar-SA"/>
    </w:rPr>
  </w:style>
  <w:style w:type="paragraph" w:styleId="817">
    <w:name w:val="Цитата 2"/>
    <w:basedOn w:val="769"/>
    <w:next w:val="769"/>
    <w:link w:val="769"/>
    <w:uiPriority w:val="29"/>
    <w:qFormat/>
    <w:pPr>
      <w:spacing w:after="200" w:line="276" w:lineRule="auto"/>
    </w:pPr>
    <w:rPr>
      <w:rFonts w:ascii="Calibri" w:hAnsi="Calibri" w:cs="Calibri"/>
      <w:i/>
      <w:sz w:val="22"/>
      <w:szCs w:val="22"/>
      <w:lang w:eastAsia="en-US"/>
    </w:rPr>
  </w:style>
  <w:style w:type="paragraph" w:styleId="818">
    <w:name w:val="Выделенная цитата"/>
    <w:basedOn w:val="769"/>
    <w:next w:val="769"/>
    <w:link w:val="769"/>
    <w:uiPriority w:val="30"/>
    <w:qFormat/>
    <w:pPr>
      <w:ind w:left="720" w:right="720"/>
      <w:spacing w:after="200" w:line="276" w:lineRule="auto"/>
    </w:pPr>
    <w:rPr>
      <w:rFonts w:ascii="Calibri" w:hAnsi="Calibri" w:cs="Calibri"/>
      <w:b/>
      <w:i/>
      <w:sz w:val="22"/>
      <w:szCs w:val="22"/>
      <w:lang w:eastAsia="en-US"/>
    </w:rPr>
  </w:style>
  <w:style w:type="paragraph" w:styleId="819">
    <w:name w:val="Заголовок оглавления"/>
    <w:basedOn w:val="770"/>
    <w:next w:val="769"/>
    <w:link w:val="769"/>
    <w:uiPriority w:val="39"/>
    <w:qFormat/>
    <w:pPr>
      <w:jc w:val="left"/>
      <w:spacing w:before="240" w:after="60" w:line="276" w:lineRule="auto"/>
      <w:outlineLvl w:val="9"/>
    </w:pPr>
    <w:rPr>
      <w:rFonts w:ascii="Cambria" w:hAnsi="Cambria" w:cs="Cambria"/>
      <w:sz w:val="32"/>
      <w:szCs w:val="32"/>
      <w:lang w:eastAsia="en-US"/>
    </w:rPr>
  </w:style>
  <w:style w:type="paragraph" w:styleId="820">
    <w:name w:val="Основной текст с отступом 3"/>
    <w:basedOn w:val="769"/>
    <w:next w:val="820"/>
    <w:link w:val="769"/>
    <w:pPr>
      <w:ind w:left="283"/>
      <w:spacing w:after="120"/>
    </w:pPr>
    <w:rPr>
      <w:sz w:val="16"/>
      <w:szCs w:val="16"/>
      <w:lang w:eastAsia="en-US"/>
    </w:rPr>
  </w:style>
  <w:style w:type="paragraph" w:styleId="821">
    <w:name w:val=" Знак Знак1"/>
    <w:basedOn w:val="769"/>
    <w:next w:val="821"/>
    <w:link w:val="769"/>
    <w:pPr>
      <w:spacing w:after="160" w:line="240" w:lineRule="exact"/>
    </w:pPr>
    <w:rPr>
      <w:rFonts w:ascii="Verdana" w:hAnsi="Verdana" w:eastAsia="MS Mincho" w:cs="Verdana"/>
      <w:sz w:val="20"/>
      <w:szCs w:val="20"/>
      <w:lang w:val="en-GB" w:eastAsia="en-US"/>
    </w:rPr>
  </w:style>
  <w:style w:type="paragraph" w:styleId="822">
    <w:name w:val="Колонтитул (2)"/>
    <w:basedOn w:val="769"/>
    <w:next w:val="822"/>
    <w:link w:val="769"/>
    <w:pPr>
      <w:widowControl w:val="off"/>
    </w:pPr>
    <w:rPr>
      <w:sz w:val="20"/>
      <w:szCs w:val="20"/>
    </w:rPr>
  </w:style>
  <w:style w:type="paragraph" w:styleId="823">
    <w:name w:val="Основной текст (2)"/>
    <w:basedOn w:val="769"/>
    <w:next w:val="823"/>
    <w:link w:val="769"/>
    <w:pPr>
      <w:ind w:left="5600"/>
      <w:widowControl w:val="off"/>
    </w:pPr>
    <w:rPr>
      <w:sz w:val="20"/>
      <w:szCs w:val="20"/>
    </w:rPr>
  </w:style>
  <w:style w:type="paragraph" w:styleId="824">
    <w:name w:val="Другое"/>
    <w:basedOn w:val="769"/>
    <w:next w:val="824"/>
    <w:link w:val="769"/>
    <w:pPr>
      <w:widowControl w:val="off"/>
    </w:pPr>
    <w:rPr>
      <w:sz w:val="20"/>
      <w:szCs w:val="20"/>
    </w:rPr>
  </w:style>
  <w:style w:type="paragraph" w:styleId="825">
    <w:name w:val="Подпись к таблице"/>
    <w:basedOn w:val="769"/>
    <w:next w:val="825"/>
    <w:link w:val="769"/>
    <w:pPr>
      <w:widowControl w:val="off"/>
    </w:pPr>
    <w:rPr>
      <w:sz w:val="20"/>
      <w:szCs w:val="20"/>
    </w:rPr>
  </w:style>
  <w:style w:type="paragraph" w:styleId="826">
    <w:name w:val="Основной текст (2)1"/>
    <w:basedOn w:val="769"/>
    <w:next w:val="826"/>
    <w:link w:val="769"/>
    <w:uiPriority w:val="99"/>
    <w:pPr>
      <w:jc w:val="both"/>
      <w:spacing w:before="900" w:after="300" w:line="240" w:lineRule="atLeast"/>
      <w:shd w:val="clear" w:color="000000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paragraph" w:styleId="827">
    <w:name w:val="Основной текст (3)"/>
    <w:basedOn w:val="769"/>
    <w:next w:val="827"/>
    <w:link w:val="769"/>
    <w:pPr>
      <w:jc w:val="both"/>
      <w:spacing w:before="300" w:after="540" w:line="274" w:lineRule="exact"/>
      <w:shd w:val="clear" w:color="000000" w:fill="ffffff"/>
    </w:pPr>
    <w:rPr>
      <w:sz w:val="21"/>
      <w:szCs w:val="21"/>
    </w:rPr>
  </w:style>
  <w:style w:type="paragraph" w:styleId="828">
    <w:name w:val="Основной текст3"/>
    <w:basedOn w:val="769"/>
    <w:next w:val="828"/>
    <w:link w:val="769"/>
    <w:pPr>
      <w:jc w:val="both"/>
      <w:spacing w:before="540" w:after="300" w:line="322" w:lineRule="exact"/>
      <w:shd w:val="clear" w:color="000000" w:fill="ffffff"/>
    </w:pPr>
    <w:rPr>
      <w:color w:val="000000"/>
      <w:sz w:val="26"/>
      <w:szCs w:val="26"/>
      <w:lang w:val="ru"/>
    </w:rPr>
  </w:style>
  <w:style w:type="paragraph" w:styleId="829">
    <w:name w:val="1"/>
    <w:basedOn w:val="769"/>
    <w:next w:val="829"/>
    <w:link w:val="76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830">
    <w:name w:val="Текст1"/>
    <w:basedOn w:val="769"/>
    <w:next w:val="830"/>
    <w:link w:val="769"/>
    <w:rPr>
      <w:rFonts w:ascii="Courier New" w:hAnsi="Courier New" w:cs="Courier New"/>
      <w:sz w:val="20"/>
      <w:szCs w:val="20"/>
      <w:lang w:eastAsia="ar-SA"/>
    </w:rPr>
  </w:style>
  <w:style w:type="paragraph" w:styleId="831">
    <w:name w:val="Основной текст с отступом 2"/>
    <w:basedOn w:val="769"/>
    <w:next w:val="831"/>
    <w:link w:val="769"/>
    <w:uiPriority w:val="99"/>
    <w:pPr>
      <w:ind w:left="283"/>
      <w:spacing w:after="120" w:line="480" w:lineRule="auto"/>
    </w:pPr>
    <w:rPr>
      <w:lang w:eastAsia="en-US"/>
    </w:rPr>
  </w:style>
  <w:style w:type="paragraph" w:styleId="832">
    <w:name w:val="Основной текст (5)"/>
    <w:basedOn w:val="769"/>
    <w:next w:val="832"/>
    <w:link w:val="769"/>
    <w:pPr>
      <w:jc w:val="both"/>
      <w:spacing w:before="600" w:after="600" w:line="274" w:lineRule="exact"/>
      <w:shd w:val="clear" w:color="000000" w:fill="ffffff"/>
      <w:widowControl w:val="off"/>
    </w:pPr>
    <w:rPr>
      <w:sz w:val="20"/>
      <w:szCs w:val="20"/>
    </w:rPr>
  </w:style>
  <w:style w:type="paragraph" w:styleId="833">
    <w:name w:val="Основной текст (4)"/>
    <w:basedOn w:val="769"/>
    <w:next w:val="833"/>
    <w:link w:val="769"/>
    <w:pPr>
      <w:jc w:val="both"/>
      <w:spacing w:before="300" w:after="300" w:line="322" w:lineRule="exact"/>
      <w:shd w:val="clear" w:color="000000" w:fill="ffffff"/>
    </w:pPr>
    <w:rPr>
      <w:sz w:val="26"/>
      <w:szCs w:val="26"/>
    </w:rPr>
  </w:style>
  <w:style w:type="paragraph" w:styleId="834">
    <w:name w:val="Маркированный список"/>
    <w:basedOn w:val="769"/>
    <w:next w:val="834"/>
    <w:link w:val="769"/>
    <w:pPr>
      <w:ind w:firstLine="510"/>
      <w:jc w:val="both"/>
    </w:pPr>
    <w:rPr>
      <w:sz w:val="28"/>
      <w:szCs w:val="20"/>
    </w:rPr>
  </w:style>
  <w:style w:type="paragraph" w:styleId="835">
    <w:name w:val="Информация о версии"/>
    <w:basedOn w:val="769"/>
    <w:next w:val="769"/>
    <w:link w:val="769"/>
    <w:uiPriority w:val="99"/>
    <w:pPr>
      <w:ind w:left="170"/>
      <w:jc w:val="both"/>
      <w:spacing w:before="75"/>
      <w:widowControl w:val="off"/>
    </w:pPr>
    <w:rPr>
      <w:rFonts w:ascii="Times New Roman CYR" w:hAnsi="Times New Roman CYR" w:cs="Times New Roman CYR"/>
      <w:i/>
      <w:color w:val="000000"/>
    </w:rPr>
  </w:style>
  <w:style w:type="paragraph" w:styleId="836">
    <w:name w:val="s_1"/>
    <w:basedOn w:val="769"/>
    <w:next w:val="836"/>
    <w:link w:val="769"/>
    <w:pPr>
      <w:spacing w:before="100" w:beforeAutospacing="1" w:after="100" w:afterAutospacing="1"/>
    </w:pPr>
  </w:style>
  <w:style w:type="paragraph" w:styleId="837">
    <w:name w:val="Абзац списка1"/>
    <w:basedOn w:val="769"/>
    <w:next w:val="837"/>
    <w:link w:val="769"/>
    <w:uiPriority w:val="99"/>
    <w:pPr>
      <w:ind w:left="720"/>
    </w:pPr>
    <w:rPr>
      <w:lang w:eastAsia="ar-SA"/>
    </w:rPr>
  </w:style>
  <w:style w:type="paragraph" w:styleId="838">
    <w:name w:val="Колонтитул"/>
    <w:basedOn w:val="769"/>
    <w:next w:val="838"/>
    <w:link w:val="769"/>
    <w:pPr>
      <w:shd w:val="clear" w:color="000000" w:fill="ffffff"/>
    </w:pPr>
    <w:rPr>
      <w:sz w:val="20"/>
      <w:szCs w:val="20"/>
    </w:rPr>
  </w:style>
  <w:style w:type="paragraph" w:styleId="839">
    <w:name w:val="Схема документа"/>
    <w:basedOn w:val="769"/>
    <w:next w:val="839"/>
    <w:link w:val="769"/>
    <w:uiPriority w:val="99"/>
    <w:rPr>
      <w:rFonts w:ascii="Tahoma" w:hAnsi="Tahoma" w:cs="Tahoma"/>
      <w:sz w:val="16"/>
      <w:szCs w:val="16"/>
      <w:lang w:eastAsia="en-US"/>
    </w:rPr>
  </w:style>
  <w:style w:type="paragraph" w:styleId="840">
    <w:name w:val="ConsPlusTitlePage"/>
    <w:next w:val="840"/>
    <w:link w:val="769"/>
    <w:uiPriority w:val="99"/>
    <w:pPr>
      <w:widowControl w:val="off"/>
    </w:pPr>
    <w:rPr>
      <w:rFonts w:ascii="Tahoma" w:hAnsi="Tahoma" w:cs="Tahoma"/>
      <w:lang w:val="ru-RU" w:eastAsia="ru-RU" w:bidi="ar-SA"/>
    </w:rPr>
  </w:style>
  <w:style w:type="paragraph" w:styleId="841">
    <w:name w:val="Основной текст (6)"/>
    <w:basedOn w:val="769"/>
    <w:next w:val="841"/>
    <w:link w:val="769"/>
    <w:pPr>
      <w:jc w:val="center"/>
      <w:spacing w:before="600" w:after="420" w:line="322" w:lineRule="exact"/>
      <w:shd w:val="clear" w:color="000000" w:fill="ffffff"/>
      <w:widowControl w:val="off"/>
    </w:pPr>
    <w:rPr>
      <w:b/>
      <w:sz w:val="27"/>
      <w:szCs w:val="27"/>
    </w:rPr>
  </w:style>
  <w:style w:type="paragraph" w:styleId="842">
    <w:name w:val="Основной текст (7)"/>
    <w:basedOn w:val="769"/>
    <w:next w:val="842"/>
    <w:link w:val="769"/>
    <w:pPr>
      <w:spacing w:line="274" w:lineRule="exact"/>
      <w:shd w:val="clear" w:color="000000" w:fill="ffffff"/>
      <w:widowControl w:val="off"/>
    </w:pPr>
    <w:rPr>
      <w:sz w:val="23"/>
      <w:szCs w:val="23"/>
    </w:rPr>
  </w:style>
  <w:style w:type="paragraph" w:styleId="843">
    <w:name w:val="Основной текст (8)"/>
    <w:basedOn w:val="769"/>
    <w:next w:val="843"/>
    <w:link w:val="769"/>
    <w:pPr>
      <w:jc w:val="center"/>
      <w:spacing w:before="360" w:after="180" w:line="322" w:lineRule="exact"/>
      <w:shd w:val="clear" w:color="000000" w:fill="ffffff"/>
      <w:widowControl w:val="off"/>
    </w:pPr>
    <w:rPr>
      <w:b/>
      <w:sz w:val="23"/>
      <w:szCs w:val="23"/>
    </w:rPr>
  </w:style>
  <w:style w:type="paragraph" w:styleId="844">
    <w:name w:val="Подпись к таблице (2)"/>
    <w:basedOn w:val="769"/>
    <w:next w:val="844"/>
    <w:link w:val="769"/>
    <w:pPr>
      <w:spacing w:line="0" w:lineRule="atLeast"/>
      <w:shd w:val="clear" w:color="000000" w:fill="ffffff"/>
      <w:widowControl w:val="off"/>
    </w:pPr>
    <w:rPr>
      <w:b/>
      <w:sz w:val="23"/>
      <w:szCs w:val="23"/>
    </w:rPr>
  </w:style>
  <w:style w:type="paragraph" w:styleId="845">
    <w:name w:val="paragraph"/>
    <w:basedOn w:val="769"/>
    <w:next w:val="845"/>
    <w:link w:val="769"/>
    <w:pPr>
      <w:spacing w:before="100" w:beforeAutospacing="1" w:after="100" w:afterAutospacing="1"/>
    </w:pPr>
  </w:style>
  <w:style w:type="paragraph" w:styleId="846">
    <w:name w:val="ConsPlusJurTerm"/>
    <w:next w:val="846"/>
    <w:link w:val="769"/>
    <w:pPr>
      <w:widowControl w:val="off"/>
    </w:pPr>
    <w:rPr>
      <w:rFonts w:ascii="Tahoma" w:hAnsi="Tahoma" w:cs="Tahoma"/>
      <w:sz w:val="26"/>
      <w:lang w:val="ru-RU" w:eastAsia="ru-RU" w:bidi="ar-SA"/>
    </w:rPr>
  </w:style>
  <w:style w:type="paragraph" w:styleId="847">
    <w:name w:val="ConsPlusTextList"/>
    <w:next w:val="847"/>
    <w:link w:val="769"/>
    <w:pPr>
      <w:widowControl w:val="off"/>
    </w:pPr>
    <w:rPr>
      <w:rFonts w:ascii="Arial" w:hAnsi="Arial" w:cs="Arial"/>
      <w:lang w:val="ru-RU" w:eastAsia="ru-RU" w:bidi="ar-SA"/>
    </w:rPr>
  </w:style>
  <w:style w:type="paragraph" w:styleId="848">
    <w:name w:val="Прижатый влево"/>
    <w:basedOn w:val="769"/>
    <w:next w:val="769"/>
    <w:link w:val="769"/>
    <w:rPr>
      <w:rFonts w:ascii="Arial" w:hAnsi="Arial" w:cs="Arial"/>
      <w:sz w:val="20"/>
      <w:szCs w:val="20"/>
    </w:rPr>
  </w:style>
  <w:style w:type="paragraph" w:styleId="849">
    <w:name w:val="msonormal"/>
    <w:basedOn w:val="769"/>
    <w:next w:val="849"/>
    <w:link w:val="769"/>
    <w:pPr>
      <w:spacing w:before="100" w:beforeAutospacing="1" w:after="100" w:afterAutospacing="1"/>
    </w:pPr>
  </w:style>
  <w:style w:type="paragraph" w:styleId="850">
    <w:name w:val="xl65"/>
    <w:basedOn w:val="769"/>
    <w:next w:val="850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</w:rPr>
  </w:style>
  <w:style w:type="paragraph" w:styleId="851">
    <w:name w:val="xl66"/>
    <w:basedOn w:val="769"/>
    <w:next w:val="851"/>
    <w:link w:val="769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</w:rPr>
  </w:style>
  <w:style w:type="paragraph" w:styleId="852">
    <w:name w:val="xl67"/>
    <w:basedOn w:val="769"/>
    <w:next w:val="852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</w:rPr>
  </w:style>
  <w:style w:type="paragraph" w:styleId="853">
    <w:name w:val="xl68"/>
    <w:basedOn w:val="769"/>
    <w:next w:val="853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54">
    <w:name w:val="xl69"/>
    <w:basedOn w:val="769"/>
    <w:next w:val="854"/>
    <w:link w:val="769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55">
    <w:name w:val="xl70"/>
    <w:basedOn w:val="769"/>
    <w:next w:val="855"/>
    <w:link w:val="769"/>
    <w:pPr>
      <w:spacing w:before="100" w:beforeAutospacing="1" w:after="100" w:afterAutospacing="1"/>
    </w:pPr>
  </w:style>
  <w:style w:type="paragraph" w:styleId="856">
    <w:name w:val="xl71"/>
    <w:basedOn w:val="769"/>
    <w:next w:val="856"/>
    <w:link w:val="769"/>
    <w:pPr>
      <w:jc w:val="center"/>
      <w:spacing w:before="100" w:beforeAutospacing="1" w:after="100" w:afterAutospacing="1"/>
    </w:pPr>
    <w:rPr>
      <w:b/>
    </w:rPr>
  </w:style>
  <w:style w:type="paragraph" w:styleId="857">
    <w:name w:val="xl72"/>
    <w:basedOn w:val="769"/>
    <w:next w:val="857"/>
    <w:link w:val="769"/>
    <w:pPr>
      <w:jc w:val="right"/>
      <w:spacing w:before="100" w:beforeAutospacing="1" w:after="100" w:afterAutospacing="1"/>
    </w:pPr>
  </w:style>
  <w:style w:type="paragraph" w:styleId="858">
    <w:name w:val="xl73"/>
    <w:basedOn w:val="769"/>
    <w:next w:val="858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59">
    <w:name w:val="xl74"/>
    <w:basedOn w:val="769"/>
    <w:next w:val="859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60">
    <w:name w:val="xl75"/>
    <w:basedOn w:val="769"/>
    <w:next w:val="860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</w:rPr>
  </w:style>
  <w:style w:type="paragraph" w:styleId="861">
    <w:name w:val="xl63"/>
    <w:basedOn w:val="769"/>
    <w:next w:val="861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</w:rPr>
  </w:style>
  <w:style w:type="paragraph" w:styleId="862">
    <w:name w:val="xl64"/>
    <w:basedOn w:val="769"/>
    <w:next w:val="862"/>
    <w:link w:val="769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</w:rPr>
  </w:style>
  <w:style w:type="paragraph" w:styleId="863">
    <w:name w:val="xl76"/>
    <w:basedOn w:val="769"/>
    <w:next w:val="863"/>
    <w:link w:val="769"/>
    <w:pPr>
      <w:jc w:val="right"/>
      <w:spacing w:before="100" w:beforeAutospacing="1" w:after="100" w:afterAutospacing="1"/>
    </w:pPr>
  </w:style>
  <w:style w:type="paragraph" w:styleId="864">
    <w:name w:val="xl77"/>
    <w:basedOn w:val="769"/>
    <w:next w:val="864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65">
    <w:name w:val="xl78"/>
    <w:basedOn w:val="769"/>
    <w:next w:val="865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66">
    <w:name w:val="xl79"/>
    <w:basedOn w:val="769"/>
    <w:next w:val="866"/>
    <w:link w:val="769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</w:rPr>
  </w:style>
  <w:style w:type="paragraph" w:styleId="867">
    <w:name w:val="Текст примечания"/>
    <w:basedOn w:val="769"/>
    <w:next w:val="867"/>
    <w:link w:val="769"/>
    <w:uiPriority w:val="99"/>
    <w:rPr>
      <w:sz w:val="20"/>
      <w:szCs w:val="20"/>
    </w:rPr>
  </w:style>
  <w:style w:type="paragraph" w:styleId="868">
    <w:name w:val="Тема примечания"/>
    <w:basedOn w:val="867"/>
    <w:next w:val="867"/>
    <w:link w:val="769"/>
    <w:uiPriority w:val="99"/>
    <w:rPr>
      <w:b/>
    </w:rPr>
  </w:style>
  <w:style w:type="paragraph" w:styleId="869">
    <w:name w:val="Рецензия1"/>
    <w:next w:val="869"/>
    <w:link w:val="769"/>
    <w:rPr>
      <w:rFonts w:eastAsia="Calibri"/>
      <w:sz w:val="28"/>
      <w:szCs w:val="22"/>
      <w:lang w:val="ru-RU" w:eastAsia="en-US" w:bidi="ar-SA"/>
    </w:rPr>
  </w:style>
  <w:style w:type="paragraph" w:styleId="870">
    <w:name w:val="Текст сноски"/>
    <w:basedOn w:val="769"/>
    <w:next w:val="870"/>
    <w:link w:val="769"/>
    <w:uiPriority w:val="99"/>
    <w:rPr>
      <w:rFonts w:eastAsia="Calibri"/>
      <w:sz w:val="20"/>
      <w:szCs w:val="20"/>
      <w:lang w:eastAsia="en-US"/>
    </w:rPr>
  </w:style>
  <w:style w:type="paragraph" w:styleId="871">
    <w:name w:val="Обычный (веб)"/>
    <w:basedOn w:val="769"/>
    <w:next w:val="871"/>
    <w:link w:val="769"/>
  </w:style>
  <w:style w:type="character" w:styleId="872">
    <w:name w:val="Гиперссылка"/>
    <w:next w:val="872"/>
    <w:link w:val="769"/>
    <w:uiPriority w:val="99"/>
    <w:rPr>
      <w:color w:val="000000"/>
      <w:u w:val="single"/>
    </w:rPr>
  </w:style>
  <w:style w:type="character" w:styleId="873">
    <w:name w:val="Основной текст с отступом Знак"/>
    <w:next w:val="873"/>
    <w:link w:val="769"/>
    <w:uiPriority w:val="99"/>
    <w:rPr>
      <w:sz w:val="24"/>
      <w:szCs w:val="24"/>
      <w:lang w:val="ru-RU" w:eastAsia="en-US"/>
    </w:rPr>
  </w:style>
  <w:style w:type="character" w:styleId="874">
    <w:name w:val="Основной текст Знак"/>
    <w:next w:val="874"/>
    <w:link w:val="769"/>
    <w:uiPriority w:val="99"/>
    <w:rPr>
      <w:sz w:val="24"/>
      <w:szCs w:val="24"/>
    </w:rPr>
  </w:style>
  <w:style w:type="character" w:styleId="875">
    <w:name w:val="Основной текст_"/>
    <w:next w:val="875"/>
    <w:link w:val="769"/>
    <w:rPr>
      <w:sz w:val="27"/>
      <w:szCs w:val="27"/>
      <w:shd w:val="clear" w:color="auto" w:fill="ffffff"/>
    </w:rPr>
  </w:style>
  <w:style w:type="character" w:styleId="876">
    <w:name w:val="Заголовок 3 Знак"/>
    <w:next w:val="876"/>
    <w:link w:val="769"/>
    <w:uiPriority w:val="9"/>
    <w:rPr>
      <w:rFonts w:ascii="Calibri Light" w:hAnsi="Calibri Light" w:eastAsia="Times New Roman" w:cs="Times New Roman"/>
      <w:b/>
      <w:bCs w:val="0"/>
      <w:sz w:val="26"/>
      <w:szCs w:val="26"/>
    </w:rPr>
  </w:style>
  <w:style w:type="character" w:styleId="877">
    <w:name w:val="ConsPlusNormal Знак"/>
    <w:next w:val="877"/>
    <w:link w:val="769"/>
    <w:rPr>
      <w:sz w:val="24"/>
      <w:szCs w:val="24"/>
    </w:rPr>
  </w:style>
  <w:style w:type="character" w:styleId="878">
    <w:name w:val="Абзац списка Знак,Абзац списка основной Знак,Абзац списка1 Знак,List Paragraph Знак,Абзац списка11 Знак"/>
    <w:next w:val="878"/>
    <w:link w:val="769"/>
    <w:uiPriority w:val="34"/>
    <w:rPr>
      <w:sz w:val="24"/>
      <w:szCs w:val="24"/>
    </w:rPr>
  </w:style>
  <w:style w:type="character" w:styleId="879">
    <w:name w:val="Выделение"/>
    <w:next w:val="879"/>
    <w:link w:val="769"/>
    <w:uiPriority w:val="20"/>
    <w:qFormat/>
    <w:rPr>
      <w:rFonts w:ascii="Calibri" w:hAnsi="Calibri"/>
      <w:b/>
      <w:i/>
      <w:iCs w:val="0"/>
    </w:rPr>
  </w:style>
  <w:style w:type="character" w:styleId="880">
    <w:name w:val="Заголовок 2 Знак"/>
    <w:next w:val="880"/>
    <w:link w:val="769"/>
    <w:uiPriority w:val="9"/>
    <w:rPr>
      <w:rFonts w:ascii="Cambria" w:hAnsi="Cambria"/>
      <w:b/>
      <w:bCs w:val="0"/>
      <w:color w:val="7f7f7f"/>
      <w:sz w:val="26"/>
      <w:szCs w:val="26"/>
    </w:rPr>
  </w:style>
  <w:style w:type="character" w:styleId="881">
    <w:name w:val="Заголовок 1 Знак"/>
    <w:next w:val="881"/>
    <w:link w:val="769"/>
    <w:uiPriority w:val="9"/>
    <w:rPr>
      <w:b/>
      <w:sz w:val="22"/>
    </w:rPr>
  </w:style>
  <w:style w:type="character" w:styleId="882">
    <w:name w:val="Текст выноски Знак"/>
    <w:next w:val="882"/>
    <w:link w:val="769"/>
    <w:uiPriority w:val="99"/>
    <w:rPr>
      <w:rFonts w:ascii="Tahoma" w:hAnsi="Tahoma" w:cs="Tahoma"/>
      <w:sz w:val="16"/>
      <w:szCs w:val="16"/>
    </w:rPr>
  </w:style>
  <w:style w:type="character" w:styleId="883">
    <w:name w:val="Заголовок №1_"/>
    <w:next w:val="883"/>
    <w:link w:val="769"/>
    <w:rPr>
      <w:sz w:val="43"/>
      <w:shd w:val="clear" w:color="auto" w:fill="ffffff"/>
    </w:rPr>
  </w:style>
  <w:style w:type="character" w:styleId="884">
    <w:name w:val="Знак сноски"/>
    <w:next w:val="884"/>
    <w:link w:val="769"/>
    <w:uiPriority w:val="99"/>
    <w:rPr>
      <w:rFonts w:cs="Times New Roman"/>
      <w:position w:val="-2"/>
      <w:vertAlign w:val="superscript"/>
    </w:rPr>
  </w:style>
  <w:style w:type="character" w:styleId="885">
    <w:name w:val="Текст концевой сноски Знак"/>
    <w:basedOn w:val="779"/>
    <w:next w:val="885"/>
    <w:link w:val="769"/>
  </w:style>
  <w:style w:type="character" w:styleId="886">
    <w:name w:val="Строгий"/>
    <w:next w:val="886"/>
    <w:link w:val="769"/>
    <w:uiPriority w:val="22"/>
    <w:qFormat/>
    <w:rPr>
      <w:rFonts w:cs="Times New Roman"/>
      <w:b/>
    </w:rPr>
  </w:style>
  <w:style w:type="character" w:styleId="887">
    <w:name w:val="Подзаголовок Знак"/>
    <w:next w:val="887"/>
    <w:link w:val="769"/>
    <w:uiPriority w:val="11"/>
    <w:rPr>
      <w:rFonts w:ascii="Cambria" w:hAnsi="Cambria"/>
      <w:i/>
      <w:iCs w:val="0"/>
      <w:color w:val="7f7f7f"/>
      <w:spacing w:val="16"/>
      <w:sz w:val="24"/>
      <w:szCs w:val="24"/>
    </w:rPr>
  </w:style>
  <w:style w:type="character" w:styleId="888">
    <w:name w:val="Слабое выделение"/>
    <w:next w:val="888"/>
    <w:link w:val="769"/>
    <w:uiPriority w:val="19"/>
    <w:qFormat/>
    <w:rPr>
      <w:rFonts w:cs="Times New Roman"/>
      <w:i/>
      <w:color w:val="7f7f7f"/>
    </w:rPr>
  </w:style>
  <w:style w:type="character" w:styleId="889">
    <w:name w:val="Основной текст 2 Знак"/>
    <w:next w:val="889"/>
    <w:link w:val="769"/>
    <w:rPr>
      <w:sz w:val="28"/>
    </w:rPr>
  </w:style>
  <w:style w:type="character" w:styleId="890">
    <w:name w:val="Верхний колонтитул Знак"/>
    <w:next w:val="890"/>
    <w:link w:val="769"/>
    <w:uiPriority w:val="99"/>
    <w:rPr>
      <w:sz w:val="24"/>
      <w:szCs w:val="24"/>
    </w:rPr>
  </w:style>
  <w:style w:type="character" w:styleId="891">
    <w:name w:val="Номер страницы"/>
    <w:next w:val="891"/>
    <w:link w:val="769"/>
    <w:rPr>
      <w:rFonts w:cs="Times New Roman"/>
    </w:rPr>
  </w:style>
  <w:style w:type="character" w:styleId="892">
    <w:name w:val="Название Знак"/>
    <w:next w:val="892"/>
    <w:link w:val="769"/>
    <w:rPr>
      <w:sz w:val="28"/>
    </w:rPr>
  </w:style>
  <w:style w:type="character" w:styleId="893">
    <w:name w:val="Нижний колонтитул Знак"/>
    <w:next w:val="893"/>
    <w:link w:val="769"/>
    <w:uiPriority w:val="99"/>
    <w:rPr>
      <w:sz w:val="24"/>
      <w:szCs w:val="24"/>
    </w:rPr>
  </w:style>
  <w:style w:type="character" w:styleId="894">
    <w:name w:val="Просмотренная гиперссылка"/>
    <w:next w:val="894"/>
    <w:link w:val="769"/>
    <w:uiPriority w:val="99"/>
    <w:rPr>
      <w:rFonts w:cs="Times New Roman"/>
      <w:color w:val="000000"/>
      <w:u w:val="single"/>
    </w:rPr>
  </w:style>
  <w:style w:type="character" w:styleId="895">
    <w:name w:val="apple-converted-space"/>
    <w:basedOn w:val="779"/>
    <w:next w:val="895"/>
    <w:link w:val="769"/>
    <w:uiPriority w:val="99"/>
  </w:style>
  <w:style w:type="character" w:styleId="896">
    <w:name w:val="Заголовок 4 Знак"/>
    <w:next w:val="896"/>
    <w:link w:val="769"/>
    <w:uiPriority w:val="9"/>
    <w:rPr>
      <w:rFonts w:ascii="Calibri" w:hAnsi="Calibri"/>
      <w:b/>
      <w:bCs w:val="0"/>
      <w:sz w:val="28"/>
      <w:szCs w:val="28"/>
      <w:lang w:val="ru-RU" w:eastAsia="en-US"/>
    </w:rPr>
  </w:style>
  <w:style w:type="character" w:styleId="897">
    <w:name w:val="Заголовок 5 Знак"/>
    <w:next w:val="897"/>
    <w:link w:val="769"/>
    <w:uiPriority w:val="9"/>
    <w:rPr>
      <w:rFonts w:ascii="Calibri" w:hAnsi="Calibri"/>
      <w:b/>
      <w:bCs w:val="0"/>
      <w:i/>
      <w:iCs w:val="0"/>
      <w:sz w:val="26"/>
      <w:szCs w:val="26"/>
      <w:lang w:val="ru-RU" w:eastAsia="en-US"/>
    </w:rPr>
  </w:style>
  <w:style w:type="character" w:styleId="898">
    <w:name w:val="Заголовок 6 Знак"/>
    <w:next w:val="898"/>
    <w:link w:val="769"/>
    <w:uiPriority w:val="9"/>
    <w:rPr>
      <w:rFonts w:ascii="Calibri" w:hAnsi="Calibri"/>
      <w:b/>
      <w:bCs w:val="0"/>
      <w:sz w:val="22"/>
      <w:szCs w:val="22"/>
      <w:lang w:val="ru-RU" w:eastAsia="en-US"/>
    </w:rPr>
  </w:style>
  <w:style w:type="character" w:styleId="899">
    <w:name w:val="Заголовок 7 Знак"/>
    <w:next w:val="899"/>
    <w:link w:val="769"/>
    <w:uiPriority w:val="9"/>
    <w:rPr>
      <w:rFonts w:ascii="Calibri" w:hAnsi="Calibri"/>
      <w:sz w:val="22"/>
      <w:szCs w:val="22"/>
      <w:lang w:val="ru-RU" w:eastAsia="en-US"/>
    </w:rPr>
  </w:style>
  <w:style w:type="character" w:styleId="900">
    <w:name w:val="Заголовок 8 Знак"/>
    <w:next w:val="900"/>
    <w:link w:val="769"/>
    <w:uiPriority w:val="9"/>
    <w:rPr>
      <w:rFonts w:ascii="Calibri" w:hAnsi="Calibri"/>
      <w:i/>
      <w:iCs w:val="0"/>
      <w:sz w:val="22"/>
      <w:szCs w:val="22"/>
      <w:lang w:val="ru-RU" w:eastAsia="en-US"/>
    </w:rPr>
  </w:style>
  <w:style w:type="character" w:styleId="901">
    <w:name w:val="Заголовок 9 Знак"/>
    <w:next w:val="901"/>
    <w:link w:val="769"/>
    <w:uiPriority w:val="9"/>
    <w:rPr>
      <w:rFonts w:ascii="Cambria" w:hAnsi="Cambria"/>
      <w:sz w:val="22"/>
      <w:szCs w:val="22"/>
      <w:lang w:val="ru-RU" w:eastAsia="en-US"/>
    </w:rPr>
  </w:style>
  <w:style w:type="character" w:styleId="902">
    <w:name w:val="Заголовок Знак"/>
    <w:next w:val="902"/>
    <w:link w:val="769"/>
    <w:uiPriority w:val="10"/>
    <w:rPr>
      <w:rFonts w:ascii="Calibri Light" w:hAnsi="Calibri Light" w:eastAsia="Times New Roman" w:cs="Times New Roman"/>
      <w:b/>
      <w:bCs w:val="0"/>
      <w:sz w:val="32"/>
      <w:szCs w:val="32"/>
    </w:rPr>
  </w:style>
  <w:style w:type="character" w:styleId="903">
    <w:name w:val="Заголовок №2_"/>
    <w:next w:val="903"/>
    <w:link w:val="769"/>
    <w:rPr>
      <w:sz w:val="19"/>
      <w:szCs w:val="19"/>
      <w:shd w:val="clear" w:color="auto" w:fill="ffffff"/>
    </w:rPr>
  </w:style>
  <w:style w:type="character" w:styleId="904">
    <w:name w:val="Основной текст + Интервал 0 pt"/>
    <w:next w:val="904"/>
    <w:link w:val="769"/>
    <w:rPr>
      <w:rFonts w:ascii="MS Mincho" w:hAnsi="MS Mincho" w:eastAsia="MS Mincho" w:cs="MS Mincho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styleId="905">
    <w:name w:val="Цитата 2 Знак"/>
    <w:next w:val="905"/>
    <w:link w:val="769"/>
    <w:uiPriority w:val="29"/>
    <w:rPr>
      <w:rFonts w:ascii="Calibri" w:hAnsi="Calibri"/>
      <w:i/>
      <w:sz w:val="22"/>
      <w:szCs w:val="22"/>
      <w:lang w:val="ru-RU" w:eastAsia="en-US"/>
    </w:rPr>
  </w:style>
  <w:style w:type="character" w:styleId="906">
    <w:name w:val="Выделенная цитата Знак"/>
    <w:next w:val="906"/>
    <w:link w:val="769"/>
    <w:uiPriority w:val="30"/>
    <w:rPr>
      <w:rFonts w:ascii="Calibri" w:hAnsi="Calibri"/>
      <w:b/>
      <w:i/>
      <w:sz w:val="22"/>
      <w:szCs w:val="22"/>
      <w:lang w:val="ru-RU" w:eastAsia="en-US"/>
    </w:rPr>
  </w:style>
  <w:style w:type="character" w:styleId="907">
    <w:name w:val="Сильное выделение"/>
    <w:next w:val="907"/>
    <w:link w:val="769"/>
    <w:uiPriority w:val="21"/>
    <w:qFormat/>
    <w:rPr>
      <w:b/>
      <w:i/>
      <w:sz w:val="24"/>
      <w:szCs w:val="24"/>
      <w:u w:val="single"/>
    </w:rPr>
  </w:style>
  <w:style w:type="character" w:styleId="908">
    <w:name w:val="Слабая ссылка"/>
    <w:next w:val="908"/>
    <w:link w:val="769"/>
    <w:uiPriority w:val="31"/>
    <w:qFormat/>
    <w:rPr>
      <w:sz w:val="24"/>
      <w:szCs w:val="24"/>
      <w:u w:val="single"/>
    </w:rPr>
  </w:style>
  <w:style w:type="character" w:styleId="909">
    <w:name w:val="Сильная ссылка"/>
    <w:next w:val="909"/>
    <w:link w:val="769"/>
    <w:uiPriority w:val="32"/>
    <w:qFormat/>
    <w:rPr>
      <w:b/>
      <w:sz w:val="24"/>
      <w:u w:val="single"/>
    </w:rPr>
  </w:style>
  <w:style w:type="character" w:styleId="910">
    <w:name w:val="Название книги"/>
    <w:next w:val="910"/>
    <w:link w:val="769"/>
    <w:uiPriority w:val="33"/>
    <w:qFormat/>
    <w:rPr>
      <w:rFonts w:ascii="Cambria" w:hAnsi="Cambria" w:eastAsia="Times New Roman"/>
      <w:b/>
      <w:i/>
      <w:sz w:val="24"/>
      <w:szCs w:val="24"/>
    </w:rPr>
  </w:style>
  <w:style w:type="character" w:styleId="911">
    <w:name w:val="Основной текст с отступом 3 Знак"/>
    <w:next w:val="911"/>
    <w:link w:val="769"/>
    <w:rPr>
      <w:sz w:val="16"/>
      <w:szCs w:val="16"/>
      <w:lang w:val="ru-RU" w:eastAsia="en-US"/>
    </w:rPr>
  </w:style>
  <w:style w:type="character" w:styleId="912">
    <w:name w:val="Колонтитул (2)_"/>
    <w:basedOn w:val="779"/>
    <w:next w:val="912"/>
    <w:link w:val="769"/>
  </w:style>
  <w:style w:type="character" w:styleId="913">
    <w:name w:val="Основной текст (2)_"/>
    <w:basedOn w:val="779"/>
    <w:next w:val="913"/>
    <w:link w:val="769"/>
  </w:style>
  <w:style w:type="character" w:styleId="914">
    <w:name w:val="Другое_"/>
    <w:basedOn w:val="779"/>
    <w:next w:val="914"/>
    <w:link w:val="769"/>
  </w:style>
  <w:style w:type="character" w:styleId="915">
    <w:name w:val="Подпись к таблице_"/>
    <w:basedOn w:val="779"/>
    <w:next w:val="915"/>
    <w:link w:val="769"/>
  </w:style>
  <w:style w:type="character" w:styleId="916">
    <w:name w:val="Основной текст (2) + 9 pt"/>
    <w:next w:val="916"/>
    <w:link w:val="769"/>
    <w:uiPriority w:val="99"/>
    <w:rPr>
      <w:rFonts w:cs="Times New Roman"/>
      <w:sz w:val="18"/>
      <w:szCs w:val="18"/>
      <w:shd w:val="clear" w:color="auto" w:fill="ffffff"/>
    </w:rPr>
  </w:style>
  <w:style w:type="character" w:styleId="917">
    <w:name w:val="Основной текст (2) + 9 pt2,Полужирный2,Курсив2"/>
    <w:next w:val="917"/>
    <w:link w:val="769"/>
    <w:uiPriority w:val="99"/>
    <w:rPr>
      <w:rFonts w:cs="Times New Roman"/>
      <w:b/>
      <w:bCs w:val="0"/>
      <w:i/>
      <w:iCs w:val="0"/>
      <w:sz w:val="18"/>
      <w:szCs w:val="18"/>
      <w:shd w:val="clear" w:color="auto" w:fill="ffffff"/>
    </w:rPr>
  </w:style>
  <w:style w:type="character" w:styleId="918">
    <w:name w:val="Основной текст (3)_"/>
    <w:next w:val="918"/>
    <w:link w:val="769"/>
    <w:rPr>
      <w:sz w:val="21"/>
      <w:szCs w:val="21"/>
      <w:shd w:val="clear" w:color="auto" w:fill="ffffff"/>
    </w:rPr>
  </w:style>
  <w:style w:type="character" w:styleId="919">
    <w:name w:val="Основной текст с отступом 2 Знак"/>
    <w:next w:val="919"/>
    <w:link w:val="769"/>
    <w:uiPriority w:val="99"/>
    <w:rPr>
      <w:sz w:val="24"/>
      <w:szCs w:val="24"/>
      <w:lang w:val="ru-RU" w:eastAsia="en-US"/>
    </w:rPr>
  </w:style>
  <w:style w:type="character" w:styleId="920">
    <w:name w:val="Основной текст (5)_"/>
    <w:next w:val="920"/>
    <w:link w:val="769"/>
    <w:rPr>
      <w:shd w:val="clear" w:color="auto" w:fill="ffffff"/>
    </w:rPr>
  </w:style>
  <w:style w:type="character" w:styleId="921">
    <w:name w:val="Основной текст (4)_"/>
    <w:next w:val="921"/>
    <w:link w:val="769"/>
    <w:rPr>
      <w:sz w:val="26"/>
      <w:szCs w:val="26"/>
      <w:shd w:val="clear" w:color="auto" w:fill="ffffff"/>
    </w:rPr>
  </w:style>
  <w:style w:type="character" w:styleId="922">
    <w:name w:val="pt-a0"/>
    <w:basedOn w:val="779"/>
    <w:next w:val="922"/>
    <w:link w:val="769"/>
  </w:style>
  <w:style w:type="character" w:styleId="923">
    <w:name w:val="Гипертекстовая ссылка"/>
    <w:next w:val="923"/>
    <w:link w:val="769"/>
    <w:uiPriority w:val="99"/>
    <w:rPr>
      <w:rFonts w:cs="Times New Roman"/>
      <w:color w:val="00ffff"/>
    </w:rPr>
  </w:style>
  <w:style w:type="character" w:styleId="924">
    <w:name w:val="Цветовое выделение"/>
    <w:next w:val="924"/>
    <w:link w:val="769"/>
    <w:uiPriority w:val="99"/>
    <w:rPr>
      <w:b/>
      <w:color w:val="000000"/>
    </w:rPr>
  </w:style>
  <w:style w:type="character" w:styleId="925">
    <w:name w:val="A1"/>
    <w:next w:val="925"/>
    <w:link w:val="769"/>
    <w:uiPriority w:val="99"/>
    <w:rPr>
      <w:color w:val="000000"/>
      <w:sz w:val="22"/>
      <w:szCs w:val="22"/>
    </w:rPr>
  </w:style>
  <w:style w:type="character" w:styleId="926">
    <w:name w:val="Заголовок Знак1"/>
    <w:next w:val="926"/>
    <w:link w:val="769"/>
    <w:uiPriority w:val="10"/>
    <w:rPr>
      <w:rFonts w:ascii="Cambria" w:hAnsi="Cambria" w:eastAsia="Times New Roman" w:cs="Times New Roman"/>
      <w:spacing w:val="-4"/>
      <w:sz w:val="56"/>
      <w:szCs w:val="56"/>
      <w:lang w:eastAsia="en-US"/>
    </w:rPr>
  </w:style>
  <w:style w:type="character" w:styleId="927">
    <w:name w:val="s_10"/>
    <w:basedOn w:val="779"/>
    <w:next w:val="927"/>
    <w:link w:val="769"/>
  </w:style>
  <w:style w:type="character" w:styleId="928">
    <w:name w:val="Колонтитул_"/>
    <w:next w:val="928"/>
    <w:link w:val="769"/>
    <w:rPr>
      <w:shd w:val="clear" w:color="auto" w:fill="ffffff"/>
    </w:rPr>
  </w:style>
  <w:style w:type="character" w:styleId="929">
    <w:name w:val="Схема документа Знак"/>
    <w:next w:val="929"/>
    <w:link w:val="769"/>
    <w:uiPriority w:val="99"/>
    <w:rPr>
      <w:rFonts w:ascii="Tahoma" w:hAnsi="Tahoma"/>
      <w:sz w:val="16"/>
      <w:szCs w:val="16"/>
      <w:lang w:val="ru-RU" w:eastAsia="en-US"/>
    </w:rPr>
  </w:style>
  <w:style w:type="character" w:styleId="930">
    <w:name w:val="Основной текст2"/>
    <w:next w:val="930"/>
    <w:link w:val="76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7"/>
      <w:szCs w:val="27"/>
      <w:u w:val="single"/>
      <w:shd w:val="clear" w:color="auto" w:fill="ffffff"/>
      <w:vertAlign w:val="baseline"/>
      <w:lang w:val="ru-RU"/>
    </w:rPr>
  </w:style>
  <w:style w:type="character" w:styleId="931">
    <w:name w:val="Основной текст (6)_"/>
    <w:next w:val="931"/>
    <w:link w:val="769"/>
    <w:rPr>
      <w:b/>
      <w:bCs w:val="0"/>
      <w:sz w:val="27"/>
      <w:szCs w:val="27"/>
      <w:shd w:val="clear" w:color="auto" w:fill="ffffff"/>
    </w:rPr>
  </w:style>
  <w:style w:type="character" w:styleId="932">
    <w:name w:val="Основной текст (7)_"/>
    <w:next w:val="932"/>
    <w:link w:val="769"/>
    <w:rPr>
      <w:sz w:val="23"/>
      <w:szCs w:val="23"/>
      <w:shd w:val="clear" w:color="auto" w:fill="ffffff"/>
    </w:rPr>
  </w:style>
  <w:style w:type="character" w:styleId="933">
    <w:name w:val="Основной текст (8)_"/>
    <w:next w:val="933"/>
    <w:link w:val="769"/>
    <w:rPr>
      <w:b/>
      <w:bCs w:val="0"/>
      <w:sz w:val="23"/>
      <w:szCs w:val="23"/>
      <w:shd w:val="clear" w:color="auto" w:fill="ffffff"/>
    </w:rPr>
  </w:style>
  <w:style w:type="character" w:styleId="934">
    <w:name w:val="Подпись к таблице (2)_"/>
    <w:next w:val="934"/>
    <w:link w:val="769"/>
    <w:rPr>
      <w:b/>
      <w:bCs w:val="0"/>
      <w:sz w:val="23"/>
      <w:szCs w:val="23"/>
      <w:shd w:val="clear" w:color="auto" w:fill="ffffff"/>
    </w:rPr>
  </w:style>
  <w:style w:type="character" w:styleId="935">
    <w:name w:val="Основной текст + 11;5 pt"/>
    <w:next w:val="935"/>
    <w:link w:val="76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styleId="936">
    <w:name w:val="normaltextrun"/>
    <w:basedOn w:val="779"/>
    <w:next w:val="936"/>
    <w:link w:val="769"/>
  </w:style>
  <w:style w:type="character" w:styleId="937">
    <w:name w:val="spellingerror"/>
    <w:basedOn w:val="779"/>
    <w:next w:val="937"/>
    <w:link w:val="769"/>
  </w:style>
  <w:style w:type="character" w:styleId="938">
    <w:name w:val="eop"/>
    <w:basedOn w:val="779"/>
    <w:next w:val="938"/>
    <w:link w:val="769"/>
  </w:style>
  <w:style w:type="character" w:styleId="939">
    <w:name w:val="contextualspellingandgrammarerror"/>
    <w:basedOn w:val="779"/>
    <w:next w:val="939"/>
    <w:link w:val="769"/>
  </w:style>
  <w:style w:type="character" w:styleId="940">
    <w:name w:val="copy_target"/>
    <w:basedOn w:val="779"/>
    <w:next w:val="940"/>
    <w:link w:val="769"/>
  </w:style>
  <w:style w:type="character" w:styleId="941">
    <w:name w:val="Текст примечания Знак"/>
    <w:basedOn w:val="779"/>
    <w:next w:val="941"/>
    <w:link w:val="769"/>
    <w:uiPriority w:val="99"/>
  </w:style>
  <w:style w:type="character" w:styleId="942">
    <w:name w:val="Текст примечания Знак1"/>
    <w:basedOn w:val="779"/>
    <w:next w:val="942"/>
    <w:link w:val="769"/>
    <w:uiPriority w:val="99"/>
  </w:style>
  <w:style w:type="character" w:styleId="943">
    <w:name w:val="Тема примечания Знак"/>
    <w:next w:val="943"/>
    <w:link w:val="769"/>
    <w:uiPriority w:val="99"/>
    <w:rPr>
      <w:b/>
      <w:bCs w:val="0"/>
    </w:rPr>
  </w:style>
  <w:style w:type="character" w:styleId="944">
    <w:name w:val="Тема примечания Знак1"/>
    <w:next w:val="944"/>
    <w:link w:val="769"/>
    <w:uiPriority w:val="99"/>
    <w:rPr>
      <w:b/>
      <w:bCs w:val="0"/>
    </w:rPr>
  </w:style>
  <w:style w:type="character" w:styleId="945">
    <w:name w:val="Знак примечания"/>
    <w:next w:val="945"/>
    <w:link w:val="769"/>
    <w:uiPriority w:val="99"/>
    <w:rPr>
      <w:sz w:val="16"/>
      <w:szCs w:val="16"/>
    </w:rPr>
  </w:style>
  <w:style w:type="character" w:styleId="946">
    <w:name w:val="Текст сноски Знак"/>
    <w:next w:val="946"/>
    <w:link w:val="769"/>
    <w:uiPriority w:val="99"/>
    <w:rPr>
      <w:rFonts w:eastAsia="Calibri"/>
      <w:lang w:eastAsia="en-US"/>
    </w:rPr>
  </w:style>
  <w:style w:type="character" w:styleId="947">
    <w:name w:val="Замещающий текст"/>
    <w:next w:val="947"/>
    <w:link w:val="769"/>
    <w:uiPriority w:val="99"/>
    <w:rPr>
      <w:color w:val="7f7f7f"/>
    </w:rPr>
  </w:style>
  <w:style w:type="numbering" w:styleId="948">
    <w:name w:val="Мой маркированный список"/>
    <w:basedOn w:val="781"/>
    <w:next w:val="948"/>
    <w:link w:val="769"/>
    <w:uiPriority w:val="99"/>
    <w:pPr>
      <w:numPr>
        <w:numId w:val="8"/>
      </w:numPr>
    </w:pPr>
  </w:style>
  <w:style w:type="table" w:styleId="949">
    <w:name w:val="Сетка таблицы"/>
    <w:basedOn w:val="780"/>
    <w:next w:val="949"/>
    <w:link w:val="769"/>
    <w:tblPr/>
  </w:style>
  <w:style w:type="numbering" w:styleId="950">
    <w:name w:val="Стиль1"/>
    <w:next w:val="950"/>
    <w:link w:val="769"/>
    <w:uiPriority w:val="99"/>
    <w:pPr>
      <w:numPr>
        <w:numId w:val="10"/>
      </w:numPr>
    </w:pPr>
  </w:style>
  <w:style w:type="table" w:styleId="951">
    <w:name w:val="Сетка таблицы1"/>
    <w:basedOn w:val="780"/>
    <w:next w:val="949"/>
    <w:link w:val="769"/>
    <w:uiPriority w:val="39"/>
    <w:rPr>
      <w:rFonts w:ascii="Calibri" w:hAnsi="Calibri" w:eastAsia="Calibri"/>
      <w:sz w:val="22"/>
      <w:szCs w:val="22"/>
      <w:lang w:eastAsia="en-US"/>
    </w:rPr>
    <w:tblPr/>
  </w:style>
  <w:style w:type="numbering" w:styleId="952">
    <w:name w:val="Нет списка1"/>
    <w:next w:val="781"/>
    <w:link w:val="769"/>
    <w:uiPriority w:val="99"/>
    <w:semiHidden/>
    <w:unhideWhenUsed/>
  </w:style>
  <w:style w:type="numbering" w:styleId="953">
    <w:name w:val="Нет списка2"/>
    <w:next w:val="781"/>
    <w:link w:val="769"/>
    <w:uiPriority w:val="99"/>
    <w:semiHidden/>
    <w:unhideWhenUsed/>
  </w:style>
  <w:style w:type="numbering" w:styleId="954">
    <w:name w:val="Нет списка3"/>
    <w:next w:val="781"/>
    <w:link w:val="769"/>
    <w:uiPriority w:val="99"/>
    <w:semiHidden/>
    <w:unhideWhenUsed/>
  </w:style>
  <w:style w:type="numbering" w:styleId="955">
    <w:name w:val="Нет списка4"/>
    <w:next w:val="781"/>
    <w:link w:val="769"/>
    <w:uiPriority w:val="99"/>
    <w:semiHidden/>
    <w:unhideWhenUsed/>
  </w:style>
  <w:style w:type="table" w:styleId="956">
    <w:name w:val="Сетка таблицы2"/>
    <w:basedOn w:val="780"/>
    <w:next w:val="949"/>
    <w:link w:val="769"/>
    <w:uiPriority w:val="59"/>
    <w:rPr>
      <w:rFonts w:ascii="Calibri" w:hAnsi="Calibri" w:eastAsia="Calibri"/>
      <w:sz w:val="22"/>
    </w:rPr>
    <w:tblPr/>
  </w:style>
  <w:style w:type="paragraph" w:styleId="957">
    <w:name w:val="Рецензия"/>
    <w:next w:val="957"/>
    <w:link w:val="769"/>
    <w:hidden/>
    <w:uiPriority w:val="99"/>
    <w:rPr>
      <w:rFonts w:eastAsia="Calibri"/>
      <w:sz w:val="28"/>
      <w:szCs w:val="22"/>
      <w:lang w:val="ru-RU" w:eastAsia="en-US" w:bidi="ar-SA"/>
    </w:rPr>
  </w:style>
  <w:style w:type="table" w:styleId="958">
    <w:name w:val="Сетка таблицы3"/>
    <w:basedOn w:val="780"/>
    <w:next w:val="949"/>
    <w:link w:val="769"/>
    <w:uiPriority w:val="39"/>
    <w:rPr>
      <w:rFonts w:ascii="Calibri" w:hAnsi="Calibri" w:eastAsia="Calibri"/>
      <w:sz w:val="22"/>
      <w:szCs w:val="22"/>
      <w:lang w:eastAsia="en-US"/>
    </w:rPr>
    <w:tblPr/>
  </w:style>
  <w:style w:type="character" w:styleId="52438" w:default="1">
    <w:name w:val="Default Paragraph Font"/>
    <w:uiPriority w:val="1"/>
    <w:semiHidden/>
    <w:unhideWhenUsed/>
  </w:style>
  <w:style w:type="numbering" w:styleId="52439" w:default="1">
    <w:name w:val="No List"/>
    <w:uiPriority w:val="99"/>
    <w:semiHidden/>
    <w:unhideWhenUsed/>
  </w:style>
  <w:style w:type="table" w:styleId="524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footer" Target="footer4.xml" /><Relationship Id="rId17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</cp:revision>
  <dcterms:created xsi:type="dcterms:W3CDTF">2023-05-16T02:13:00Z</dcterms:created>
  <dcterms:modified xsi:type="dcterms:W3CDTF">2023-06-22T03:05:38Z</dcterms:modified>
  <cp:version>983040</cp:version>
</cp:coreProperties>
</file>