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498"/>
      </w:tblGrid>
      <w:tr>
        <w:trPr>
          <w:trHeight w:val="4126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98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keepNext/>
              <w:tabs>
                <w:tab w:val="num" w:pos="0" w:leader="none"/>
              </w:tabs>
              <w:rPr>
                <w:b/>
                <w:sz w:val="22"/>
                <w:szCs w:val="20"/>
                <w:lang w:eastAsia="zh-CN"/>
              </w:rPr>
              <w:outlineLvl w:val="0"/>
            </w:pPr>
            <w:r>
              <w:rPr>
                <w:b/>
                <w:sz w:val="22"/>
                <w:szCs w:val="20"/>
                <w:lang w:eastAsia="zh-C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343" cy="686054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rcRect l="-46" t="-36" r="-46" b="-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343" cy="6860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7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b/>
                <w:sz w:val="22"/>
                <w:szCs w:val="20"/>
                <w:lang w:eastAsia="zh-CN"/>
              </w:rPr>
            </w:r>
            <w:r/>
          </w:p>
          <w:p>
            <w:pPr>
              <w:pStyle w:val="683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  <w:p>
            <w:pPr>
              <w:pStyle w:val="683"/>
              <w:jc w:val="center"/>
              <w:spacing w:before="240" w:after="60"/>
              <w:rPr>
                <w:rFonts w:ascii="Calibri Light" w:hAnsi="Calibri Light"/>
                <w:b/>
                <w:bCs/>
                <w:sz w:val="36"/>
                <w:szCs w:val="36"/>
                <w:lang w:eastAsia="zh-CN"/>
              </w:rPr>
              <w:outlineLvl w:val="0"/>
            </w:pPr>
            <w:r>
              <w:rPr>
                <w:b/>
                <w:bCs/>
                <w:sz w:val="36"/>
                <w:szCs w:val="36"/>
                <w:lang w:eastAsia="zh-CN"/>
              </w:rPr>
              <w:t xml:space="preserve">АДМИНИСТРАЦИЯ ГОРОДА СОСНОВОБОРСКА</w:t>
            </w:r>
            <w:r>
              <w:rPr>
                <w:rFonts w:ascii="Calibri Light" w:hAnsi="Calibri Light"/>
                <w:b/>
                <w:bCs/>
                <w:sz w:val="36"/>
                <w:szCs w:val="36"/>
                <w:lang w:eastAsia="zh-CN"/>
              </w:rPr>
            </w:r>
            <w:r/>
          </w:p>
          <w:p>
            <w:pPr>
              <w:pStyle w:val="683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683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683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683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683"/>
              <w:jc w:val="center"/>
              <w:rPr>
                <w:lang w:eastAsia="zh-CN"/>
              </w:rPr>
            </w:pPr>
            <w:r>
              <w:rPr>
                <w:b/>
                <w:sz w:val="44"/>
                <w:szCs w:val="44"/>
                <w:lang w:eastAsia="zh-CN"/>
              </w:rPr>
              <w:t xml:space="preserve">ПОСТАНОВЛЕНИЕ</w:t>
            </w:r>
            <w:r>
              <w:rPr>
                <w:lang w:eastAsia="zh-CN"/>
              </w:rPr>
            </w:r>
            <w:r/>
          </w:p>
          <w:p>
            <w:pPr>
              <w:pStyle w:val="683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</w:r>
            <w:r/>
          </w:p>
          <w:p>
            <w:pPr>
              <w:pStyle w:val="683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  <w:p>
            <w:pPr>
              <w:pStyle w:val="683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/>
          </w:p>
          <w:p>
            <w:pPr>
              <w:pStyle w:val="683"/>
              <w:ind w:left="-113"/>
              <w:rPr>
                <w:lang w:eastAsia="zh-CN"/>
              </w:rPr>
            </w:pPr>
            <w:r>
              <w:rPr>
                <w:lang w:eastAsia="zh-CN"/>
              </w:rPr>
              <w:t xml:space="preserve">22 января  2024                                                                                                                         № 79</w:t>
            </w:r>
            <w:r/>
          </w:p>
          <w:p>
            <w:pPr>
              <w:pStyle w:val="683"/>
            </w:pPr>
            <w:r/>
            <w:r/>
          </w:p>
        </w:tc>
      </w:tr>
    </w:tbl>
    <w:p>
      <w:pPr>
        <w:pStyle w:val="683"/>
      </w:pPr>
      <w:r/>
      <w:r/>
    </w:p>
    <w:tbl>
      <w:tblPr>
        <w:tblW w:w="0" w:type="auto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245"/>
        <w:gridCol w:w="4259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45" w:type="dxa"/>
            <w:vAlign w:val="top"/>
            <w:textDirection w:val="lrTb"/>
            <w:noWrap w:val="false"/>
          </w:tcPr>
          <w:p>
            <w:pPr>
              <w:pStyle w:val="683"/>
              <w:jc w:val="both"/>
              <w:rPr>
                <w:szCs w:val="28"/>
              </w:rPr>
            </w:pPr>
            <w:r>
              <w:t xml:space="preserve">О внесении изменений в постановление администрации города </w:t>
            </w:r>
            <w:r>
              <w:t xml:space="preserve">Сосновоборска </w:t>
            </w:r>
            <w:r>
              <w:t xml:space="preserve">от 11.01.2019 №</w:t>
            </w:r>
            <w:r>
              <w:t xml:space="preserve"> </w:t>
            </w:r>
            <w:r>
              <w:t xml:space="preserve">3 «</w:t>
            </w:r>
            <w:r>
              <w:t xml:space="preserve">О создании рабочей группы </w:t>
            </w:r>
            <w:r>
              <w:t xml:space="preserve">по содействию развитию конкуренции </w:t>
            </w:r>
            <w:r>
              <w:rPr>
                <w:szCs w:val="28"/>
              </w:rPr>
              <w:t xml:space="preserve">в городе Сосновоборске</w:t>
            </w:r>
            <w:r>
              <w:rPr>
                <w:szCs w:val="28"/>
              </w:rPr>
              <w:t xml:space="preserve">»</w:t>
            </w:r>
            <w:r>
              <w:rPr>
                <w:szCs w:val="28"/>
              </w:rPr>
            </w:r>
            <w:r/>
          </w:p>
          <w:p>
            <w:pPr>
              <w:pStyle w:val="683"/>
              <w:jc w:val="both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9" w:type="dxa"/>
            <w:vAlign w:val="top"/>
            <w:textDirection w:val="lrTb"/>
            <w:noWrap w:val="false"/>
          </w:tcPr>
          <w:p>
            <w:pPr>
              <w:pStyle w:val="683"/>
              <w:jc w:val="center"/>
            </w:pPr>
            <w:r/>
            <w:r/>
          </w:p>
        </w:tc>
      </w:tr>
    </w:tbl>
    <w:p>
      <w:pPr>
        <w:pStyle w:val="697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деятельности рабочей группы по содействию развити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конкуренции в городе Сосновоборске, в связи с кадровыми изменениями, руководствуясь ст. 26, 38 Устава города Сосновоборска Красноярского края,</w:t>
      </w:r>
      <w:r>
        <w:rPr>
          <w:sz w:val="28"/>
          <w:szCs w:val="28"/>
        </w:rPr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683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numPr>
          <w:ilvl w:val="0"/>
          <w:numId w:val="41"/>
        </w:numPr>
        <w:ind w:left="0" w:firstLine="709"/>
        <w:jc w:val="both"/>
        <w:widowControl w:val="off"/>
        <w:tabs>
          <w:tab w:val="left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Сосновоборска </w:t>
      </w:r>
      <w:r>
        <w:rPr>
          <w:sz w:val="28"/>
          <w:szCs w:val="28"/>
        </w:rPr>
        <w:t xml:space="preserve">от 11.01.2019 № 3 «О с</w:t>
      </w:r>
      <w:r>
        <w:rPr>
          <w:sz w:val="28"/>
          <w:szCs w:val="28"/>
        </w:rPr>
        <w:t xml:space="preserve">озда</w:t>
      </w:r>
      <w:r>
        <w:rPr>
          <w:sz w:val="28"/>
          <w:szCs w:val="28"/>
        </w:rPr>
        <w:t xml:space="preserve">нии</w:t>
      </w:r>
      <w:r>
        <w:rPr>
          <w:sz w:val="28"/>
          <w:szCs w:val="28"/>
        </w:rPr>
        <w:t xml:space="preserve"> рабоч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по содействию развити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конкуренции в городе Сосновоборске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приложение №1) </w:t>
      </w:r>
      <w:r>
        <w:rPr>
          <w:sz w:val="28"/>
          <w:szCs w:val="28"/>
        </w:rPr>
        <w:t xml:space="preserve">внести следующие</w:t>
      </w:r>
      <w:r>
        <w:rPr>
          <w:sz w:val="28"/>
          <w:szCs w:val="28"/>
        </w:rPr>
        <w:t xml:space="preserve"> изменения:</w:t>
      </w:r>
      <w:r/>
    </w:p>
    <w:p>
      <w:pPr>
        <w:pStyle w:val="683"/>
        <w:numPr>
          <w:ilvl w:val="1"/>
          <w:numId w:val="42"/>
        </w:numPr>
        <w:ind w:left="0" w:firstLine="709"/>
        <w:jc w:val="both"/>
        <w:widowControl w:val="off"/>
        <w:tabs>
          <w:tab w:val="left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лова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Шаталова Ольга Анатольевна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редакции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Свентицкая Наталья Евгеньевна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pStyle w:val="683"/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лова</w:t>
      </w:r>
      <w:r>
        <w:rPr>
          <w:sz w:val="28"/>
          <w:szCs w:val="28"/>
        </w:rPr>
        <w:t xml:space="preserve"> «Вехова Елена Владимировна» </w:t>
      </w:r>
      <w:r>
        <w:rPr>
          <w:sz w:val="28"/>
          <w:szCs w:val="28"/>
        </w:rPr>
        <w:t xml:space="preserve">изложить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редакции «</w:t>
      </w:r>
      <w:r>
        <w:rPr>
          <w:sz w:val="28"/>
          <w:szCs w:val="28"/>
        </w:rPr>
        <w:t xml:space="preserve">Бурцева Надежда Анатольевна</w:t>
      </w:r>
      <w:r>
        <w:rPr>
          <w:sz w:val="28"/>
          <w:szCs w:val="28"/>
        </w:rPr>
        <w:t xml:space="preserve">».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92"/>
        <w:ind w:left="0" w:firstLine="709"/>
        <w:jc w:val="both"/>
        <w:keepNext/>
        <w:widowControl w:val="off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общественно-политической работе (Ю.В. Крюкова).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4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города Сосновоборска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Д.В. Иванов</w:t>
      </w:r>
      <w:r/>
    </w:p>
    <w:sectPr>
      <w:footnotePr/>
      <w:endnotePr/>
      <w:type w:val="nextPage"/>
      <w:pgSz w:w="11905" w:h="16838" w:orient="portrait"/>
      <w:pgMar w:top="567" w:right="851" w:bottom="567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Calibri Light">
    <w:panose1 w:val="020F0302020204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7832" w:hanging="216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3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7189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28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20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72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4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41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88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6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3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7048" w:hanging="180"/>
      </w:pPr>
    </w:lvl>
  </w:abstractNum>
  <w:abstractNum w:abstractNumId="3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83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702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2160" w:hanging="12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2160" w:hanging="126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2160" w:hanging="126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2160" w:hanging="126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3060" w:hanging="216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3"/>
        <w:ind w:left="126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702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3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3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19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32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48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61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77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93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106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12240" w:hanging="2160"/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8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117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243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36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45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495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5760" w:hanging="216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3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7005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120" w:hanging="180"/>
        <w:tabs>
          <w:tab w:val="num" w:pos="612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683" w:hanging="9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828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3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3"/>
        <w:ind w:left="126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702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3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615" w:hanging="61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7832" w:hanging="216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7189" w:hanging="180"/>
      </w:pPr>
    </w:lvl>
  </w:abstractNum>
  <w:abstractNum w:abstractNumId="20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83"/>
        <w:ind w:left="124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7005" w:hanging="180"/>
      </w:pPr>
    </w:lvl>
  </w:abstractNum>
  <w:abstractNum w:abstractNumId="21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83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702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35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1575" w:hanging="103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1689" w:hanging="103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184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196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2436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291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302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3498" w:hanging="216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95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2160" w:hanging="12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2160" w:hanging="126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2160" w:hanging="126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2160" w:hanging="126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3060" w:hanging="216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144" w:hanging="435"/>
      </w:pPr>
    </w:lvl>
    <w:lvl w:ilvl="1">
      <w:start w:val="1"/>
      <w:numFmt w:val="decimal"/>
      <w:isLgl w:val="false"/>
      <w:suff w:val="tab"/>
      <w:lvlText w:val="%1.%2"/>
      <w:lvlJc w:val="left"/>
      <w:pPr>
        <w:pStyle w:val="683"/>
        <w:ind w:left="899" w:hanging="51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3"/>
        <w:ind w:left="2299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3"/>
        <w:ind w:left="3094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3"/>
        <w:ind w:left="3529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3"/>
        <w:ind w:left="4324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3"/>
        <w:ind w:left="4759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3"/>
        <w:ind w:left="5554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3"/>
        <w:ind w:left="6349" w:hanging="216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7188" w:hanging="180"/>
      </w:pPr>
    </w:lvl>
  </w:abstractNum>
  <w:abstractNum w:abstractNumId="2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3"/>
        <w:ind w:left="795" w:hanging="360"/>
        <w:tabs>
          <w:tab w:val="num" w:pos="79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515" w:hanging="360"/>
        <w:tabs>
          <w:tab w:val="num" w:pos="151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235" w:hanging="180"/>
        <w:tabs>
          <w:tab w:val="num" w:pos="223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955" w:hanging="360"/>
        <w:tabs>
          <w:tab w:val="num" w:pos="295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675" w:hanging="360"/>
        <w:tabs>
          <w:tab w:val="num" w:pos="367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395" w:hanging="180"/>
        <w:tabs>
          <w:tab w:val="num" w:pos="439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115" w:hanging="360"/>
        <w:tabs>
          <w:tab w:val="num" w:pos="511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835" w:hanging="360"/>
        <w:tabs>
          <w:tab w:val="num" w:pos="583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555" w:hanging="180"/>
        <w:tabs>
          <w:tab w:val="num" w:pos="6555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8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15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186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258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294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366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438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474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5464" w:hanging="2160"/>
      </w:pPr>
    </w:lvl>
  </w:abstractNum>
  <w:abstractNum w:abstractNumId="29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83"/>
        <w:ind w:left="124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7005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1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8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58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3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40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74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4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1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904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320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7005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380" w:hanging="138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2089" w:hanging="138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2798" w:hanging="138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3507" w:hanging="13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4216" w:hanging="13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7832" w:hanging="2160"/>
      </w:pPr>
    </w:lvl>
  </w:abstractNum>
  <w:abstractNum w:abstractNumId="33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83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7020" w:hanging="180"/>
      </w:pPr>
    </w:lvl>
  </w:abstractNum>
  <w:abstractNum w:abstractNumId="3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19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32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48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61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77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93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106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12240" w:hanging="2160"/>
      </w:pPr>
    </w:lvl>
  </w:abstractNum>
  <w:abstractNum w:abstractNumId="3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683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480" w:hanging="180"/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3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7005" w:hanging="360"/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3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7189" w:hanging="360"/>
      </w:pPr>
      <w:rPr>
        <w:rFonts w:ascii="Wingdings" w:hAnsi="Wingdings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380" w:hanging="138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2089" w:hanging="138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2798" w:hanging="138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3507" w:hanging="13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4216" w:hanging="13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7832" w:hanging="2160"/>
      </w:pPr>
    </w:lvl>
  </w:abstractNum>
  <w:abstractNum w:abstractNumId="39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83"/>
        <w:ind w:left="124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7005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2160" w:hanging="12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2160" w:hanging="126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2160" w:hanging="126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2160" w:hanging="126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3060" w:hanging="2160"/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3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7005" w:hanging="360"/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3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7005" w:hanging="360"/>
      </w:pPr>
      <w:rPr>
        <w:rFonts w:ascii="Wingdings" w:hAnsi="Wingdings"/>
      </w:rPr>
    </w:lvl>
  </w:abstractNum>
  <w:num w:numId="1">
    <w:abstractNumId w:val="23"/>
  </w:num>
  <w:num w:numId="2">
    <w:abstractNumId w:val="6"/>
  </w:num>
  <w:num w:numId="3">
    <w:abstractNumId w:val="31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36"/>
  </w:num>
  <w:num w:numId="9">
    <w:abstractNumId w:val="13"/>
  </w:num>
  <w:num w:numId="10">
    <w:abstractNumId w:val="7"/>
  </w:num>
  <w:num w:numId="11">
    <w:abstractNumId w:val="42"/>
  </w:num>
  <w:num w:numId="12">
    <w:abstractNumId w:val="29"/>
  </w:num>
  <w:num w:numId="13">
    <w:abstractNumId w:val="39"/>
  </w:num>
  <w:num w:numId="14">
    <w:abstractNumId w:val="21"/>
  </w:num>
  <w:num w:numId="15">
    <w:abstractNumId w:val="20"/>
  </w:num>
  <w:num w:numId="16">
    <w:abstractNumId w:val="33"/>
  </w:num>
  <w:num w:numId="17">
    <w:abstractNumId w:val="3"/>
  </w:num>
  <w:num w:numId="18">
    <w:abstractNumId w:val="41"/>
  </w:num>
  <w:num w:numId="19">
    <w:abstractNumId w:val="26"/>
  </w:num>
  <w:num w:numId="20">
    <w:abstractNumId w:val="12"/>
  </w:num>
  <w:num w:numId="21">
    <w:abstractNumId w:val="2"/>
  </w:num>
  <w:num w:numId="22">
    <w:abstractNumId w:val="15"/>
  </w:num>
  <w:num w:numId="23">
    <w:abstractNumId w:val="27"/>
  </w:num>
  <w:num w:numId="24">
    <w:abstractNumId w:val="30"/>
  </w:num>
  <w:num w:numId="25">
    <w:abstractNumId w:val="28"/>
  </w:num>
  <w:num w:numId="26">
    <w:abstractNumId w:val="22"/>
  </w:num>
  <w:num w:numId="27">
    <w:abstractNumId w:val="16"/>
  </w:num>
  <w:num w:numId="28">
    <w:abstractNumId w:val="11"/>
  </w:num>
  <w:num w:numId="29">
    <w:abstractNumId w:val="24"/>
  </w:num>
  <w:num w:numId="30">
    <w:abstractNumId w:val="19"/>
  </w:num>
  <w:num w:numId="31">
    <w:abstractNumId w:val="32"/>
  </w:num>
  <w:num w:numId="32">
    <w:abstractNumId w:val="38"/>
  </w:num>
  <w:num w:numId="33">
    <w:abstractNumId w:val="40"/>
  </w:num>
  <w:num w:numId="34">
    <w:abstractNumId w:val="4"/>
  </w:num>
  <w:num w:numId="35">
    <w:abstractNumId w:val="34"/>
  </w:num>
  <w:num w:numId="36">
    <w:abstractNumId w:val="8"/>
  </w:num>
  <w:num w:numId="37">
    <w:abstractNumId w:val="9"/>
  </w:num>
  <w:num w:numId="38">
    <w:abstractNumId w:val="1"/>
  </w:num>
  <w:num w:numId="39">
    <w:abstractNumId w:val="37"/>
  </w:num>
  <w:num w:numId="40">
    <w:abstractNumId w:val="35"/>
  </w:num>
  <w:num w:numId="41">
    <w:abstractNumId w:val="25"/>
  </w:num>
  <w:num w:numId="42">
    <w:abstractNumId w:val="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3"/>
    <w:next w:val="68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3"/>
    <w:next w:val="68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3"/>
    <w:next w:val="68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3"/>
    <w:next w:val="68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3"/>
    <w:next w:val="68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3"/>
    <w:next w:val="68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3"/>
    <w:next w:val="68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3"/>
    <w:next w:val="68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3"/>
    <w:next w:val="68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3"/>
    <w:next w:val="68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83"/>
    <w:next w:val="68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83"/>
    <w:next w:val="68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3"/>
    <w:next w:val="68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8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8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83"/>
    <w:next w:val="68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8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83"/>
    <w:next w:val="68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3"/>
    <w:next w:val="68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3"/>
    <w:next w:val="68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3"/>
    <w:next w:val="68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3"/>
    <w:next w:val="68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3"/>
    <w:next w:val="68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3"/>
    <w:next w:val="68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3"/>
    <w:next w:val="68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3"/>
    <w:next w:val="68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3"/>
    <w:next w:val="683"/>
    <w:uiPriority w:val="99"/>
    <w:unhideWhenUsed/>
    <w:pPr>
      <w:spacing w:after="0" w:afterAutospacing="0"/>
    </w:pPr>
  </w:style>
  <w:style w:type="paragraph" w:styleId="683" w:default="1">
    <w:name w:val="Normal"/>
    <w:next w:val="683"/>
    <w:link w:val="683"/>
    <w:qFormat/>
    <w:rPr>
      <w:sz w:val="24"/>
      <w:szCs w:val="24"/>
      <w:lang w:val="ru-RU" w:eastAsia="ru-RU" w:bidi="ar-SA"/>
    </w:rPr>
  </w:style>
  <w:style w:type="paragraph" w:styleId="684">
    <w:name w:val="Заголовок 1"/>
    <w:basedOn w:val="683"/>
    <w:next w:val="683"/>
    <w:link w:val="683"/>
    <w:qFormat/>
    <w:pPr>
      <w:jc w:val="center"/>
      <w:keepNext/>
      <w:outlineLvl w:val="0"/>
    </w:pPr>
    <w:rPr>
      <w:b/>
      <w:sz w:val="22"/>
      <w:szCs w:val="20"/>
    </w:rPr>
  </w:style>
  <w:style w:type="paragraph" w:styleId="685">
    <w:name w:val="Заголовок 3"/>
    <w:basedOn w:val="683"/>
    <w:next w:val="683"/>
    <w:link w:val="703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character" w:styleId="686">
    <w:name w:val="Основной шрифт абзаца"/>
    <w:next w:val="686"/>
    <w:link w:val="683"/>
    <w:semiHidden/>
  </w:style>
  <w:style w:type="table" w:styleId="687">
    <w:name w:val="Обычная таблица"/>
    <w:next w:val="687"/>
    <w:link w:val="683"/>
    <w:semiHidden/>
    <w:tblPr/>
  </w:style>
  <w:style w:type="numbering" w:styleId="688">
    <w:name w:val="Нет списка"/>
    <w:next w:val="688"/>
    <w:link w:val="683"/>
    <w:semiHidden/>
  </w:style>
  <w:style w:type="table" w:styleId="689">
    <w:name w:val="Сетка таблицы"/>
    <w:basedOn w:val="687"/>
    <w:next w:val="689"/>
    <w:link w:val="683"/>
    <w:tblPr/>
  </w:style>
  <w:style w:type="character" w:styleId="690">
    <w:name w:val="Гиперссылка"/>
    <w:next w:val="690"/>
    <w:link w:val="683"/>
    <w:rPr>
      <w:color w:val="0000ff"/>
      <w:u w:val="single"/>
    </w:rPr>
  </w:style>
  <w:style w:type="paragraph" w:styleId="691">
    <w:name w:val="Текст выноски"/>
    <w:basedOn w:val="683"/>
    <w:next w:val="691"/>
    <w:link w:val="683"/>
    <w:semiHidden/>
    <w:rPr>
      <w:rFonts w:ascii="Tahoma" w:hAnsi="Tahoma" w:cs="Tahoma"/>
      <w:sz w:val="16"/>
      <w:szCs w:val="16"/>
    </w:rPr>
  </w:style>
  <w:style w:type="paragraph" w:styleId="692">
    <w:name w:val="Абзац списка"/>
    <w:basedOn w:val="683"/>
    <w:next w:val="692"/>
    <w:link w:val="683"/>
    <w:uiPriority w:val="34"/>
    <w:qFormat/>
    <w:pPr>
      <w:contextualSpacing/>
      <w:ind w:left="720"/>
    </w:pPr>
  </w:style>
  <w:style w:type="paragraph" w:styleId="693">
    <w:name w:val="Основной текст с отступом"/>
    <w:basedOn w:val="683"/>
    <w:next w:val="693"/>
    <w:link w:val="694"/>
    <w:uiPriority w:val="99"/>
    <w:unhideWhenUsed/>
    <w:pPr>
      <w:ind w:firstLine="708"/>
      <w:jc w:val="both"/>
    </w:pPr>
    <w:rPr>
      <w:lang w:val="en-US" w:eastAsia="en-US"/>
    </w:rPr>
  </w:style>
  <w:style w:type="character" w:styleId="694">
    <w:name w:val="Основной текст с отступом Знак"/>
    <w:next w:val="694"/>
    <w:link w:val="693"/>
    <w:uiPriority w:val="99"/>
    <w:rPr>
      <w:sz w:val="24"/>
      <w:szCs w:val="24"/>
      <w:lang w:val="en-US" w:eastAsia="en-US"/>
    </w:rPr>
  </w:style>
  <w:style w:type="paragraph" w:styleId="695">
    <w:name w:val="Основной текст"/>
    <w:basedOn w:val="683"/>
    <w:next w:val="695"/>
    <w:link w:val="696"/>
    <w:uiPriority w:val="99"/>
    <w:unhideWhenUsed/>
    <w:pPr>
      <w:spacing w:after="120"/>
    </w:pPr>
    <w:rPr>
      <w:lang w:val="en-US" w:eastAsia="en-US"/>
    </w:rPr>
  </w:style>
  <w:style w:type="character" w:styleId="696">
    <w:name w:val="Основной текст Знак"/>
    <w:next w:val="696"/>
    <w:link w:val="695"/>
    <w:uiPriority w:val="99"/>
    <w:rPr>
      <w:sz w:val="24"/>
      <w:szCs w:val="24"/>
    </w:rPr>
  </w:style>
  <w:style w:type="paragraph" w:styleId="697">
    <w:name w:val="ConsPlusNormal"/>
    <w:next w:val="697"/>
    <w:link w:val="683"/>
    <w:rPr>
      <w:sz w:val="24"/>
      <w:szCs w:val="24"/>
      <w:lang w:val="ru-RU" w:eastAsia="ru-RU" w:bidi="ar-SA"/>
    </w:rPr>
  </w:style>
  <w:style w:type="character" w:styleId="698">
    <w:name w:val="Основной текст_"/>
    <w:next w:val="698"/>
    <w:link w:val="699"/>
    <w:rPr>
      <w:sz w:val="27"/>
      <w:szCs w:val="27"/>
      <w:shd w:val="clear" w:color="auto" w:fill="ffffff"/>
    </w:rPr>
  </w:style>
  <w:style w:type="paragraph" w:styleId="699">
    <w:name w:val="Основной текст1"/>
    <w:basedOn w:val="683"/>
    <w:next w:val="699"/>
    <w:link w:val="698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00">
    <w:name w:val="ConsPlusCell"/>
    <w:next w:val="700"/>
    <w:link w:val="683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701">
    <w:name w:val="ConsPlusTitle"/>
    <w:next w:val="701"/>
    <w:link w:val="683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02">
    <w:name w:val="ConsPlusNonformat"/>
    <w:next w:val="702"/>
    <w:link w:val="683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03">
    <w:name w:val="Заголовок 3 Знак"/>
    <w:next w:val="703"/>
    <w:link w:val="685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paragraph" w:styleId="704">
    <w:name w:val="ConsNonformat"/>
    <w:next w:val="704"/>
    <w:link w:val="683"/>
    <w:qFormat/>
    <w:pPr>
      <w:ind w:right="19772"/>
      <w:widowControl w:val="off"/>
    </w:pPr>
    <w:rPr>
      <w:rFonts w:ascii="Courier New" w:hAnsi="Courier New" w:cs="Courier New"/>
      <w:lang w:val="ru-RU" w:eastAsia="zh-CN" w:bidi="ar-SA"/>
    </w:rPr>
  </w:style>
  <w:style w:type="character" w:styleId="916" w:default="1">
    <w:name w:val="Default Paragraph Font"/>
    <w:uiPriority w:val="1"/>
    <w:semiHidden/>
    <w:unhideWhenUsed/>
  </w:style>
  <w:style w:type="numbering" w:styleId="917" w:default="1">
    <w:name w:val="No List"/>
    <w:uiPriority w:val="99"/>
    <w:semiHidden/>
    <w:unhideWhenUsed/>
  </w:style>
  <w:style w:type="table" w:styleId="91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11</cp:revision>
  <dcterms:created xsi:type="dcterms:W3CDTF">2020-06-25T08:29:00Z</dcterms:created>
  <dcterms:modified xsi:type="dcterms:W3CDTF">2024-01-22T07:04:42Z</dcterms:modified>
  <cp:version>983040</cp:version>
</cp:coreProperties>
</file>