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9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91"/>
            </w:pPr>
            <w:r/>
            <w:r/>
          </w:p>
          <w:p>
            <w:pPr>
              <w:pStyle w:val="721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9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91"/>
              <w:jc w:val="center"/>
            </w:pPr>
            <w:r/>
            <w:r/>
          </w:p>
          <w:p>
            <w:pPr>
              <w:pStyle w:val="691"/>
            </w:pPr>
            <w:r/>
            <w:r/>
          </w:p>
          <w:p>
            <w:pPr>
              <w:pStyle w:val="691"/>
              <w:ind w:left="-113"/>
            </w:pPr>
            <w:r>
              <w:rPr>
                <w:lang w:val="en-US"/>
              </w:rPr>
              <w:t xml:space="preserve">23 </w:t>
            </w:r>
            <w:r>
              <w:rPr>
                <w:lang w:val="ru-RU"/>
              </w:rPr>
              <w:t xml:space="preserve">мая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    </w:t>
            </w:r>
            <w:r>
              <w:t xml:space="preserve"> № </w:t>
            </w:r>
            <w:r>
              <w:rPr>
                <w:lang w:val="en-US"/>
              </w:rPr>
              <w:t xml:space="preserve">713</w:t>
            </w:r>
            <w:r/>
          </w:p>
          <w:p>
            <w:pPr>
              <w:pStyle w:val="691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9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91"/>
              <w:jc w:val="center"/>
            </w:pPr>
            <w:r/>
            <w:r/>
          </w:p>
        </w:tc>
      </w:tr>
    </w:tbl>
    <w:p>
      <w:pPr>
        <w:pStyle w:val="691"/>
        <w:ind w:right="4675"/>
        <w:jc w:val="both"/>
      </w:pPr>
      <w:r>
        <w:rPr>
          <w:sz w:val="22"/>
          <w:szCs w:val="22"/>
        </w:rPr>
        <w:t xml:space="preserve">О внесении изменений в постановление администрации города Сосновоборска от 1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.11.202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1370</w:t>
      </w:r>
      <w:r>
        <w:rPr>
          <w:sz w:val="22"/>
          <w:szCs w:val="22"/>
        </w:rPr>
        <w:t xml:space="preserve"> «Об утверждении муниципальной программы «</w:t>
      </w:r>
      <w:r>
        <w:rPr>
          <w:sz w:val="22"/>
          <w:szCs w:val="22"/>
        </w:rPr>
        <w:t xml:space="preserve">Профилактика терроризма, экстремизма, безопасность в случае чрезвычайных ситуаций на территории города Сосновоборска</w:t>
      </w:r>
      <w:r>
        <w:rPr>
          <w:sz w:val="22"/>
          <w:szCs w:val="22"/>
        </w:rPr>
        <w:t xml:space="preserve">»</w:t>
      </w:r>
      <w:r/>
    </w:p>
    <w:p>
      <w:pPr>
        <w:pStyle w:val="691"/>
        <w:ind w:left="142" w:right="5384"/>
        <w:jc w:val="both"/>
        <w:widowControl w:val="off"/>
      </w:pPr>
      <w:r/>
      <w:r/>
    </w:p>
    <w:p>
      <w:pPr>
        <w:pStyle w:val="691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в соответствие с фактическими показателями, в</w:t>
      </w:r>
      <w:r>
        <w:rPr>
          <w:sz w:val="28"/>
          <w:szCs w:val="28"/>
        </w:rPr>
        <w:t xml:space="preserve"> соответствии со статьей 179 Бюджетного кодекса Российской Федерации, </w:t>
      </w:r>
      <w:r>
        <w:rPr>
          <w:bCs/>
          <w:sz w:val="28"/>
          <w:szCs w:val="28"/>
        </w:rPr>
        <w:t xml:space="preserve">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sz w:val="28"/>
          <w:szCs w:val="28"/>
        </w:rPr>
        <w:t xml:space="preserve">руководствуясь ст. ст. 26, 38 Устава города Сосновоборска Красноярского края,</w:t>
      </w:r>
      <w:r/>
    </w:p>
    <w:p>
      <w:pPr>
        <w:pStyle w:val="691"/>
        <w:jc w:val="both"/>
        <w:tabs>
          <w:tab w:val="left" w:pos="566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9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91"/>
        <w:numPr>
          <w:ilvl w:val="0"/>
          <w:numId w:val="19"/>
        </w:numPr>
        <w:ind w:left="0" w:firstLine="567"/>
        <w:jc w:val="both"/>
        <w:tabs>
          <w:tab w:val="num" w:pos="-142" w:leader="none"/>
          <w:tab w:val="num" w:pos="0" w:leader="none"/>
          <w:tab w:val="left" w:pos="993" w:leader="none"/>
          <w:tab w:val="clear" w:pos="104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Сосновоборска от 12.11</w:t>
      </w:r>
      <w:r>
        <w:rPr>
          <w:sz w:val="28"/>
          <w:szCs w:val="28"/>
        </w:rPr>
        <w:t xml:space="preserve">.2021 № 1370 «Об утверждении муниципальной программы «Профилактика терроризма, экстремизма, безопасность в случае чрезвычайных ситуаций на территории города Сосновоборска» (в приложение к постановлению, далее – муниципальная Программа) следующие изменения:</w:t>
      </w:r>
      <w:r/>
    </w:p>
    <w:p>
      <w:pPr>
        <w:pStyle w:val="69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к постановлению «Муниципальная программа города Сосновоборска «</w:t>
      </w:r>
      <w:r>
        <w:rPr>
          <w:rFonts w:eastAsia="Calibri"/>
          <w:sz w:val="28"/>
          <w:szCs w:val="28"/>
          <w:lang w:eastAsia="en-US"/>
        </w:rPr>
        <w:t xml:space="preserve">Профилактика терроризма, экстремизма, безопасность в случае чрезвычайных ситуаций на территории города Сосновоборска</w:t>
      </w:r>
      <w:r>
        <w:rPr>
          <w:sz w:val="28"/>
          <w:szCs w:val="28"/>
        </w:rPr>
        <w:t xml:space="preserve">» строку 11 паспорта Муниципальной программы изложить в новой редакции:</w:t>
      </w:r>
      <w:r/>
    </w:p>
    <w:tbl>
      <w:tblPr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9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91"/>
              <w:ind w:firstLine="34"/>
              <w:jc w:val="both"/>
              <w:rPr>
                <w:sz w:val="27"/>
                <w:szCs w:val="27"/>
              </w:rPr>
            </w:pPr>
            <w:r/>
            <w:bookmarkStart w:id="0" w:name="_GoBack"/>
            <w:r/>
            <w:bookmarkEnd w:id="0"/>
            <w:r>
              <w:rPr>
                <w:sz w:val="27"/>
                <w:szCs w:val="27"/>
              </w:rPr>
              <w:t xml:space="preserve">Объем финансирования программы составит 13 141,1 тыс. рублей, в том числе по годам реализации: </w:t>
            </w:r>
            <w:r/>
          </w:p>
          <w:p>
            <w:pPr>
              <w:pStyle w:val="69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2022 год – 5 290,5 тыс. рублей.</w:t>
            </w:r>
            <w:r/>
          </w:p>
          <w:p>
            <w:pPr>
              <w:pStyle w:val="691"/>
              <w:numPr>
                <w:ilvl w:val="0"/>
                <w:numId w:val="49"/>
              </w:numPr>
              <w:ind w:left="34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 – 3 925,3 тыс. рублей</w:t>
            </w:r>
            <w:r/>
          </w:p>
          <w:p>
            <w:pPr>
              <w:pStyle w:val="691"/>
              <w:numPr>
                <w:ilvl w:val="0"/>
                <w:numId w:val="49"/>
              </w:numPr>
              <w:ind w:left="34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 – 3 925,3 тыс. рублей</w:t>
            </w:r>
            <w:r/>
          </w:p>
          <w:p>
            <w:pPr>
              <w:pStyle w:val="69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 них:</w:t>
            </w:r>
            <w:r/>
          </w:p>
          <w:p>
            <w:pPr>
              <w:pStyle w:val="69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средства краевого бюджета – 20,0 тыс. рублей, в том числе по годам реализации:</w:t>
            </w:r>
            <w:r/>
          </w:p>
          <w:p>
            <w:pPr>
              <w:pStyle w:val="69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2022 год – 20,0 тыс. рублей;</w:t>
            </w:r>
            <w:r/>
          </w:p>
          <w:p>
            <w:pPr>
              <w:pStyle w:val="69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средства городского бюджета 13 121,1 тыс. рублей, в том числе по годам реализации:</w:t>
            </w:r>
            <w:r/>
          </w:p>
          <w:p>
            <w:pPr>
              <w:pStyle w:val="69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2022 год – 5 270,5 тыс. рублей;</w:t>
            </w:r>
            <w:r/>
          </w:p>
          <w:p>
            <w:pPr>
              <w:pStyle w:val="69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2023 год – 3 925,3 тыс. рублей;</w:t>
            </w:r>
            <w:r/>
          </w:p>
          <w:p>
            <w:pPr>
              <w:pStyle w:val="69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2024 год – 3 925,3 тыс. рублей</w:t>
            </w:r>
            <w:r/>
          </w:p>
        </w:tc>
      </w:tr>
    </w:tbl>
    <w:p>
      <w:pPr>
        <w:pStyle w:val="691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1.2. Первый абзац р</w:t>
      </w:r>
      <w:r>
        <w:rPr>
          <w:sz w:val="28"/>
          <w:szCs w:val="28"/>
        </w:rPr>
        <w:t xml:space="preserve">аздела 8 «Обоснование финансовых, материальных и трудовых затрат (ресурсное обеспечение подпрограммы) с указанием источников финансирования» приложения к постановлению изложить в новой редакции: </w:t>
      </w:r>
      <w:r/>
    </w:p>
    <w:p>
      <w:pPr>
        <w:pStyle w:val="69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«Источником финансирования Программы являются средства краевого и городского бюджета. Общий размер финансирования мероприятий настоящей Программы составляет 13 141,1 тыс. рублей, в том числе по годам: </w:t>
      </w:r>
      <w:r/>
    </w:p>
    <w:p>
      <w:pPr>
        <w:pStyle w:val="69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5 290,5 тыс. рублей;</w:t>
      </w:r>
      <w:r/>
    </w:p>
    <w:p>
      <w:pPr>
        <w:pStyle w:val="69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3 925,3 тыс. рублей;</w:t>
      </w:r>
      <w:r/>
    </w:p>
    <w:p>
      <w:pPr>
        <w:pStyle w:val="69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3 925,3 тыс. рублей.</w:t>
      </w:r>
      <w:r/>
    </w:p>
    <w:p>
      <w:pPr>
        <w:pStyle w:val="69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них:</w:t>
      </w:r>
      <w:r/>
    </w:p>
    <w:p>
      <w:pPr>
        <w:pStyle w:val="69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20,0 тыс. рублей, в том числе по годам реализации:</w:t>
      </w:r>
      <w:r/>
    </w:p>
    <w:p>
      <w:pPr>
        <w:pStyle w:val="69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год – 20,0 тыс. рублей;</w:t>
      </w:r>
      <w:r/>
    </w:p>
    <w:p>
      <w:pPr>
        <w:pStyle w:val="69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средства городского бюджета 13 121,1 тыс. рублей, в том числе по годам реализации:</w:t>
      </w:r>
      <w:r/>
    </w:p>
    <w:p>
      <w:pPr>
        <w:pStyle w:val="69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год – 5 270,5 тыс. рублей;</w:t>
      </w:r>
      <w:r/>
    </w:p>
    <w:p>
      <w:pPr>
        <w:pStyle w:val="69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2023 год – 3 925,3 тыс. рублей;</w:t>
      </w:r>
      <w:r/>
    </w:p>
    <w:p>
      <w:pPr>
        <w:pStyle w:val="69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2024 год – 3 925,3 тыс. рублей</w:t>
      </w:r>
      <w:r>
        <w:rPr>
          <w:rFonts w:eastAsia="Calibri"/>
          <w:sz w:val="28"/>
          <w:szCs w:val="28"/>
          <w:lang w:val="en-US" w:eastAsia="en-US"/>
        </w:rPr>
        <w:t xml:space="preserve">.</w:t>
      </w:r>
      <w:r>
        <w:rPr>
          <w:sz w:val="28"/>
          <w:szCs w:val="28"/>
        </w:rPr>
        <w:t xml:space="preserve">».</w:t>
      </w:r>
      <w:r/>
    </w:p>
    <w:p>
      <w:pPr>
        <w:pStyle w:val="691"/>
        <w:ind w:firstLine="709"/>
        <w:jc w:val="both"/>
        <w:widowControl w:val="off"/>
        <w:tabs>
          <w:tab w:val="left" w:pos="0" w:leader="none"/>
          <w:tab w:val="left" w:pos="1134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Приложение </w:t>
      </w:r>
      <w:r>
        <w:rPr>
          <w:sz w:val="28"/>
          <w:szCs w:val="28"/>
        </w:rPr>
        <w:t xml:space="preserve">№ 1 к муниципальной Программе изложить в новой редакции согласно приложению 1 к настоящему постановлению.</w:t>
      </w:r>
      <w:r>
        <w:rPr>
          <w:rFonts w:eastAsia="Calibri"/>
          <w:sz w:val="28"/>
          <w:szCs w:val="28"/>
        </w:rPr>
      </w:r>
      <w:r/>
    </w:p>
    <w:p>
      <w:pPr>
        <w:pStyle w:val="691"/>
        <w:ind w:firstLine="709"/>
        <w:jc w:val="both"/>
        <w:widowControl w:val="o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Приложение № 2 </w:t>
      </w:r>
      <w:r>
        <w:rPr>
          <w:sz w:val="28"/>
          <w:szCs w:val="28"/>
        </w:rPr>
        <w:t xml:space="preserve">к муниципальной Программе изложить в новой редакции согласно приложению 2 к настоящему постановлению.</w:t>
      </w:r>
      <w:r/>
    </w:p>
    <w:p>
      <w:pPr>
        <w:pStyle w:val="691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1.5. В таблице «Паспорт подпрограммы</w:t>
      </w:r>
      <w:r>
        <w:rPr>
          <w:b/>
        </w:rPr>
        <w:t xml:space="preserve">»</w:t>
      </w:r>
      <w:r>
        <w:rPr>
          <w:sz w:val="28"/>
          <w:szCs w:val="28"/>
        </w:rPr>
        <w:t xml:space="preserve"> приложения № 4 к муниципальной Программе «Подпрограмма «Функционирование ЕДДС города Сосновоборска в режимах повседневной деятельности, повышенной готовности и чрезвычайной ситуации» строку 8 изложить в следующей редакции:</w:t>
      </w:r>
      <w:r/>
    </w:p>
    <w:tbl>
      <w:tblPr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91"/>
              <w:jc w:val="both"/>
              <w:widowControl w:val="off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Объемы и источники финансирования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91"/>
              <w:jc w:val="both"/>
              <w:widowControl w:val="off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бюджетных ассигнований на реализацию подпрограммы составляет 13 066,1 тыс. рублей, в том числе по годам:</w:t>
            </w:r>
            <w:r/>
          </w:p>
          <w:p>
            <w:pPr>
              <w:pStyle w:val="691"/>
              <w:jc w:val="both"/>
              <w:widowControl w:val="off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2022 год – 5 265,5 тыс. рублей;</w:t>
            </w:r>
            <w:r/>
          </w:p>
          <w:p>
            <w:pPr>
              <w:pStyle w:val="691"/>
              <w:jc w:val="both"/>
              <w:widowControl w:val="off"/>
            </w:pPr>
            <w:r>
              <w:rPr>
                <w:sz w:val="27"/>
                <w:szCs w:val="27"/>
              </w:rPr>
              <w:t xml:space="preserve">2023 год – 3 900,3 тыс. рублей;</w:t>
            </w:r>
            <w:r/>
          </w:p>
          <w:p>
            <w:pPr>
              <w:pStyle w:val="691"/>
              <w:jc w:val="both"/>
              <w:widowControl w:val="off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2024 год – 3 900,3 тыс. рублей.</w:t>
            </w:r>
            <w:r/>
          </w:p>
          <w:p>
            <w:pPr>
              <w:pStyle w:val="69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 них:</w:t>
            </w:r>
            <w:r/>
          </w:p>
          <w:p>
            <w:pPr>
              <w:pStyle w:val="69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средства краевого бюджета – 20,0 тыс. рублей, в том числе по годам реализации:</w:t>
            </w:r>
            <w:r/>
          </w:p>
          <w:p>
            <w:pPr>
              <w:pStyle w:val="69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2022 год – 20,0 тыс. рублей;</w:t>
            </w:r>
            <w:r/>
          </w:p>
          <w:p>
            <w:pPr>
              <w:pStyle w:val="69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средства городского бюджета 13 046,1 тыс. рублей, в том числе по годам реализации:</w:t>
            </w:r>
            <w:r/>
          </w:p>
          <w:p>
            <w:pPr>
              <w:pStyle w:val="69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2022 год – 5 245,5 тыс. рублей;</w:t>
            </w:r>
            <w:r/>
          </w:p>
          <w:p>
            <w:pPr>
              <w:pStyle w:val="69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2023 год – 3 900,3 тыс. рублей;</w:t>
            </w:r>
            <w:r/>
          </w:p>
          <w:p>
            <w:pPr>
              <w:pStyle w:val="69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2024 год – 3 900,3 тыс. рублей.</w:t>
            </w:r>
            <w:r/>
          </w:p>
        </w:tc>
      </w:tr>
    </w:tbl>
    <w:p>
      <w:pPr>
        <w:pStyle w:val="69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6. Раздел 4 «Механизм реализации подпрограммы» приложения № 4 к муниципальной Программе «Подпрограмма «Функционирование ЕДДС города Сосновоборска в режимах повседневной деятельности, повышенной готовности и чрезвычайной ситуации» изложить в новой редакции:</w:t>
      </w:r>
      <w:r/>
    </w:p>
    <w:p>
      <w:pPr>
        <w:pStyle w:val="691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«Главным распорядителем бюджетных средств, выделенных из местного бюджета на реализацию мероприятий Подпрограммы, является Администрация города Сосновоборска.</w:t>
      </w:r>
      <w:r/>
    </w:p>
    <w:p>
      <w:pPr>
        <w:pStyle w:val="691"/>
        <w:ind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Обоснование финансовых, материальных и трудовых затрат (ресурсное обеспечение Подпрограммы) с указанием источников финансирования.</w:t>
      </w:r>
      <w:r/>
    </w:p>
    <w:p>
      <w:pPr>
        <w:pStyle w:val="691"/>
        <w:ind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Подпрограммы составляет 13 066,1 тыс. рублей, в том числе по годам:</w:t>
      </w:r>
      <w:r/>
    </w:p>
    <w:p>
      <w:pPr>
        <w:pStyle w:val="691"/>
        <w:ind w:left="1331" w:hanging="764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2022 год– 5 265,5 тыс. рублей;</w:t>
      </w:r>
      <w:r/>
    </w:p>
    <w:p>
      <w:pPr>
        <w:pStyle w:val="691"/>
        <w:ind w:left="1331" w:hanging="764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2023 год– 3 900,3 тыс. рублей;</w:t>
      </w:r>
      <w:r/>
    </w:p>
    <w:p>
      <w:pPr>
        <w:pStyle w:val="691"/>
        <w:contextualSpacing/>
        <w:ind w:left="1331" w:right="-57" w:hanging="764"/>
        <w:jc w:val="both"/>
        <w:tabs>
          <w:tab w:val="left" w:pos="567" w:leader="none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2024 год – 3 900,3 тыс. рублей.</w:t>
      </w:r>
      <w:r>
        <w:rPr>
          <w:rFonts w:eastAsia="Calibri"/>
          <w:sz w:val="28"/>
          <w:szCs w:val="28"/>
          <w:lang w:eastAsia="en-US"/>
        </w:rPr>
        <w:t xml:space="preserve"> </w:t>
      </w:r>
      <w:r/>
    </w:p>
    <w:p>
      <w:pPr>
        <w:pStyle w:val="69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Из них:</w:t>
      </w:r>
      <w:r/>
    </w:p>
    <w:p>
      <w:pPr>
        <w:pStyle w:val="69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20,0 тыс. рублей, в том числе по годам реализации:</w:t>
      </w:r>
      <w:r/>
    </w:p>
    <w:p>
      <w:pPr>
        <w:pStyle w:val="69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2022 год – 20,0 тыс. рублей;</w:t>
      </w:r>
      <w:r/>
    </w:p>
    <w:p>
      <w:pPr>
        <w:pStyle w:val="69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средства городского бюджета 13046,1 тыс. рублей, в том числе по годам реализации:</w:t>
      </w:r>
      <w:r/>
    </w:p>
    <w:p>
      <w:pPr>
        <w:pStyle w:val="69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2022 год – 5245,5 тыс. рублей;</w:t>
      </w:r>
      <w:r/>
    </w:p>
    <w:p>
      <w:pPr>
        <w:pStyle w:val="69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2023 год – 3 900,3 тыс. рублей;</w:t>
      </w:r>
      <w:r/>
    </w:p>
    <w:p>
      <w:pPr>
        <w:pStyle w:val="69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2024 год – 3 900,3 тыс. рублей.</w:t>
      </w:r>
      <w:r/>
    </w:p>
    <w:p>
      <w:pPr>
        <w:pStyle w:val="691"/>
        <w:contextualSpacing/>
        <w:ind w:right="-57" w:firstLine="567"/>
        <w:jc w:val="both"/>
        <w:tabs>
          <w:tab w:val="left" w:pos="567" w:leader="none"/>
          <w:tab w:val="left" w:pos="993" w:leader="none"/>
        </w:tabs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Одним из ключевых направлений </w:t>
      </w:r>
      <w:r>
        <w:rPr>
          <w:bCs/>
          <w:sz w:val="28"/>
          <w:szCs w:val="28"/>
        </w:rPr>
        <w:t xml:space="preserve">организация работы ЕДДС, как органа повседневного управления и инструмента для Главы города в качестве ситуационно-аналитического центра, с которым взаимодействуют все муниципальные и экстренные службы, организации и население;</w:t>
      </w:r>
      <w:r/>
    </w:p>
    <w:p>
      <w:pPr>
        <w:pStyle w:val="691"/>
        <w:contextualSpacing/>
        <w:ind w:right="-57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консолидация в ЕДДС данных обо всех угрозах (даже незначительных) на территории муниципального образования, их мониторинг, своевременное воздействие на имеющиеся риски, постоянное инициирование и контроль проведения профилактических мероприятий.</w:t>
      </w:r>
      <w:r>
        <w:rPr>
          <w:sz w:val="28"/>
          <w:szCs w:val="28"/>
        </w:rPr>
        <w:t xml:space="preserve">».</w:t>
      </w:r>
      <w:r/>
    </w:p>
    <w:p>
      <w:pPr>
        <w:pStyle w:val="691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1.7. Раздел 8 «Обоснование финансовых, материальных и трудовых затрат (ресурсное обеспечение подпрограммы) с указанием источников финансирования» приложения № 4 к муниципальной Программе изложить в редакции:</w:t>
      </w:r>
      <w:r/>
    </w:p>
    <w:p>
      <w:pPr>
        <w:pStyle w:val="691"/>
        <w:ind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«Объем финансирования Подпрограммы составляет 13 066,1 тыс. рублей, в том числе по годам:</w:t>
      </w:r>
      <w:r/>
    </w:p>
    <w:p>
      <w:pPr>
        <w:pStyle w:val="691"/>
        <w:ind w:left="1331" w:hanging="764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2022 год– 5 265,5 тыс. рублей;</w:t>
      </w:r>
      <w:r/>
    </w:p>
    <w:p>
      <w:pPr>
        <w:pStyle w:val="691"/>
        <w:ind w:left="1331" w:hanging="764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2023 год– 3 900,3 тыс. рублей;</w:t>
      </w:r>
      <w:r/>
    </w:p>
    <w:p>
      <w:pPr>
        <w:pStyle w:val="691"/>
        <w:contextualSpacing/>
        <w:ind w:left="1331" w:right="-57" w:hanging="764"/>
        <w:jc w:val="both"/>
        <w:tabs>
          <w:tab w:val="left" w:pos="567" w:leader="none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2024 год – 3 900,3 тыс. рублей</w:t>
      </w:r>
      <w:r>
        <w:rPr>
          <w:rFonts w:eastAsia="Calibri"/>
          <w:sz w:val="28"/>
          <w:szCs w:val="28"/>
          <w:lang w:eastAsia="en-US"/>
        </w:rPr>
        <w:t xml:space="preserve">.</w:t>
      </w:r>
      <w:r/>
    </w:p>
    <w:p>
      <w:pPr>
        <w:pStyle w:val="69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Из них:</w:t>
      </w:r>
      <w:r/>
    </w:p>
    <w:p>
      <w:pPr>
        <w:pStyle w:val="69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20,0 тыс. рублей, в том числе по годам реализации:</w:t>
      </w:r>
      <w:r/>
    </w:p>
    <w:p>
      <w:pPr>
        <w:pStyle w:val="69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2022 год – 20,0 тыс. рублей;</w:t>
      </w:r>
      <w:r/>
    </w:p>
    <w:p>
      <w:pPr>
        <w:pStyle w:val="69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средства городского бюджета 13046,1 тыс. рублей, в том числе по годам реализации:</w:t>
      </w:r>
      <w:r/>
    </w:p>
    <w:p>
      <w:pPr>
        <w:pStyle w:val="69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2022 год – 5245,5 тыс. рублей;</w:t>
      </w:r>
      <w:r/>
    </w:p>
    <w:p>
      <w:pPr>
        <w:pStyle w:val="69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2023 год – 3 900,3 тыс. рублей;</w:t>
      </w:r>
      <w:r/>
    </w:p>
    <w:p>
      <w:pPr>
        <w:pStyle w:val="69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2024 год – 3 900,3 тыс. рублей.».</w:t>
      </w:r>
      <w:r/>
    </w:p>
    <w:p>
      <w:pPr>
        <w:pStyle w:val="691"/>
        <w:ind w:firstLine="567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1.8. </w:t>
      </w:r>
      <w:r>
        <w:rPr>
          <w:rFonts w:eastAsia="Calibri"/>
          <w:sz w:val="28"/>
          <w:szCs w:val="28"/>
        </w:rPr>
        <w:t xml:space="preserve">Приложение № 2 «</w:t>
      </w:r>
      <w:r>
        <w:rPr>
          <w:sz w:val="28"/>
          <w:szCs w:val="28"/>
        </w:rPr>
        <w:t xml:space="preserve">Перечень мероприятий подпрограммы «Функционирование ЕДДС города Сосновоборска в режимах повседневной деятельности, повышенной готовности и чрезвычайной ситуации»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приложению </w:t>
      </w:r>
      <w:r>
        <w:rPr>
          <w:rFonts w:eastAsia="Calibri"/>
          <w:sz w:val="28"/>
          <w:szCs w:val="28"/>
        </w:rPr>
        <w:t xml:space="preserve">№ </w:t>
      </w:r>
      <w:r>
        <w:rPr>
          <w:sz w:val="28"/>
          <w:szCs w:val="28"/>
        </w:rPr>
        <w:t xml:space="preserve">4 муниципальной Программы изложить в новой редакции согласно приложению 3 к настоящему постановлению.</w:t>
      </w:r>
      <w:r/>
    </w:p>
    <w:p>
      <w:pPr>
        <w:pStyle w:val="691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91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691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А.С. Кудрявцев</w:t>
      </w:r>
      <w:r/>
    </w:p>
    <w:sectPr>
      <w:footnotePr/>
      <w:endnotePr/>
      <w:type w:val="nextPage"/>
      <w:pgSz w:w="11906" w:h="16838" w:orient="portrait"/>
      <w:pgMar w:top="709" w:right="849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2117" w:hanging="360"/>
        <w:tabs>
          <w:tab w:val="num" w:pos="1047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1"/>
        <w:ind w:left="2445" w:hanging="405"/>
        <w:tabs>
          <w:tab w:val="num" w:pos="168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1"/>
        <w:ind w:left="2477" w:hanging="720"/>
        <w:tabs>
          <w:tab w:val="num" w:pos="104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1"/>
        <w:ind w:left="2477" w:hanging="720"/>
        <w:tabs>
          <w:tab w:val="num" w:pos="104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1"/>
        <w:ind w:left="2837" w:hanging="1080"/>
        <w:tabs>
          <w:tab w:val="num" w:pos="1047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1"/>
        <w:ind w:left="2837" w:hanging="1080"/>
        <w:tabs>
          <w:tab w:val="num" w:pos="1047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1"/>
        <w:ind w:left="2837" w:hanging="1080"/>
        <w:tabs>
          <w:tab w:val="num" w:pos="1047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1"/>
        <w:ind w:left="3197" w:hanging="1440"/>
        <w:tabs>
          <w:tab w:val="num" w:pos="1047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1"/>
        <w:ind w:left="3197" w:hanging="1440"/>
        <w:tabs>
          <w:tab w:val="num" w:pos="1047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1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91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1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1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1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1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1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1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1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900" w:hanging="360"/>
        <w:tabs>
          <w:tab w:val="num" w:pos="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6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34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06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78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50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22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94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660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870" w:hanging="870"/>
        <w:tabs>
          <w:tab w:val="num" w:pos="-54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91"/>
        <w:ind w:left="1590" w:hanging="720"/>
        <w:tabs>
          <w:tab w:val="num" w:pos="-54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1"/>
        <w:ind w:left="2460" w:hanging="72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1"/>
        <w:ind w:left="3690" w:hanging="1080"/>
        <w:tabs>
          <w:tab w:val="num" w:pos="-54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1"/>
        <w:ind w:left="4560" w:hanging="1080"/>
        <w:tabs>
          <w:tab w:val="num" w:pos="-54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1"/>
        <w:ind w:left="5790" w:hanging="144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1"/>
        <w:ind w:left="7020" w:hanging="1800"/>
        <w:tabs>
          <w:tab w:val="num" w:pos="-5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1"/>
        <w:ind w:left="7890" w:hanging="1800"/>
        <w:tabs>
          <w:tab w:val="num" w:pos="-5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1"/>
        <w:ind w:left="9120" w:hanging="2160"/>
        <w:tabs>
          <w:tab w:val="num" w:pos="-54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1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91"/>
      </w:pPr>
    </w:lvl>
    <w:lvl w:ilvl="3">
      <w:start w:val="0"/>
      <w:numFmt w:val="decimal"/>
      <w:isLgl w:val="false"/>
      <w:suff w:val="tab"/>
      <w:lvlText w:val=""/>
      <w:lvlJc w:val="left"/>
      <w:pPr>
        <w:pStyle w:val="691"/>
      </w:pPr>
    </w:lvl>
    <w:lvl w:ilvl="4">
      <w:start w:val="0"/>
      <w:numFmt w:val="decimal"/>
      <w:isLgl w:val="false"/>
      <w:suff w:val="tab"/>
      <w:lvlText w:val=""/>
      <w:lvlJc w:val="left"/>
      <w:pPr>
        <w:pStyle w:val="691"/>
      </w:pPr>
    </w:lvl>
    <w:lvl w:ilvl="5">
      <w:start w:val="0"/>
      <w:numFmt w:val="decimal"/>
      <w:isLgl w:val="false"/>
      <w:suff w:val="tab"/>
      <w:lvlText w:val=""/>
      <w:lvlJc w:val="left"/>
      <w:pPr>
        <w:pStyle w:val="691"/>
      </w:pPr>
    </w:lvl>
    <w:lvl w:ilvl="6">
      <w:start w:val="0"/>
      <w:numFmt w:val="decimal"/>
      <w:isLgl w:val="false"/>
      <w:suff w:val="tab"/>
      <w:lvlText w:val=""/>
      <w:lvlJc w:val="left"/>
      <w:pPr>
        <w:pStyle w:val="691"/>
      </w:pPr>
    </w:lvl>
    <w:lvl w:ilvl="7">
      <w:start w:val="0"/>
      <w:numFmt w:val="decimal"/>
      <w:isLgl w:val="false"/>
      <w:suff w:val="tab"/>
      <w:lvlText w:val=""/>
      <w:lvlJc w:val="left"/>
      <w:pPr>
        <w:pStyle w:val="691"/>
      </w:pPr>
    </w:lvl>
    <w:lvl w:ilvl="8">
      <w:start w:val="0"/>
      <w:numFmt w:val="decimal"/>
      <w:isLgl w:val="false"/>
      <w:suff w:val="tab"/>
      <w:lvlText w:val=""/>
      <w:lvlJc w:val="left"/>
      <w:pPr>
        <w:pStyle w:val="691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1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1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1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1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1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1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1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1"/>
        <w:ind w:left="7472" w:hanging="1800"/>
      </w:pPr>
      <w:rPr>
        <w:rFonts w:eastAsia="Calibri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1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91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1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1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1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1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1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1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1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1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1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1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1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1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1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1"/>
        <w:ind w:left="5312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687" w:hanging="180"/>
      </w:pPr>
    </w:lvl>
  </w:abstractNum>
  <w:abstractNum w:abstractNumId="10">
    <w:multiLevelType w:val="hybridMultilevel"/>
    <w:lvl w:ilvl="0">
      <w:start w:val="1"/>
      <w:numFmt w:val="bullet"/>
      <w:pStyle w:val="729"/>
      <w:isLgl w:val="false"/>
      <w:suff w:val="tab"/>
      <w:lvlText w:val=""/>
      <w:lvlJc w:val="left"/>
      <w:pPr>
        <w:pStyle w:val="691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91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1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1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1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1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1"/>
        <w:ind w:left="6688" w:hanging="360"/>
        <w:tabs>
          <w:tab w:val="num" w:pos="6688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687" w:hanging="18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1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1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1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1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1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1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1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1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1"/>
        <w:ind w:left="7480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350" w:hanging="81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6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34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06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78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50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22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94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660" w:hanging="180"/>
        <w:tabs>
          <w:tab w:val="num" w:pos="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91"/>
      </w:pPr>
    </w:lvl>
    <w:lvl w:ilvl="4">
      <w:start w:val="0"/>
      <w:numFmt w:val="decimal"/>
      <w:isLgl w:val="false"/>
      <w:suff w:val="tab"/>
      <w:lvlText w:val=""/>
      <w:lvlJc w:val="left"/>
      <w:pPr>
        <w:pStyle w:val="691"/>
      </w:pPr>
    </w:lvl>
    <w:lvl w:ilvl="5">
      <w:start w:val="0"/>
      <w:numFmt w:val="decimal"/>
      <w:isLgl w:val="false"/>
      <w:suff w:val="tab"/>
      <w:lvlText w:val=""/>
      <w:lvlJc w:val="left"/>
      <w:pPr>
        <w:pStyle w:val="691"/>
      </w:pPr>
    </w:lvl>
    <w:lvl w:ilvl="6">
      <w:start w:val="0"/>
      <w:numFmt w:val="decimal"/>
      <w:isLgl w:val="false"/>
      <w:suff w:val="tab"/>
      <w:lvlText w:val=""/>
      <w:lvlJc w:val="left"/>
      <w:pPr>
        <w:pStyle w:val="691"/>
      </w:pPr>
    </w:lvl>
    <w:lvl w:ilvl="7">
      <w:start w:val="0"/>
      <w:numFmt w:val="decimal"/>
      <w:isLgl w:val="false"/>
      <w:suff w:val="tab"/>
      <w:lvlText w:val=""/>
      <w:lvlJc w:val="left"/>
      <w:pPr>
        <w:pStyle w:val="691"/>
      </w:pPr>
    </w:lvl>
    <w:lvl w:ilvl="8">
      <w:start w:val="0"/>
      <w:numFmt w:val="decimal"/>
      <w:isLgl w:val="false"/>
      <w:suff w:val="tab"/>
      <w:lvlText w:val=""/>
      <w:lvlJc w:val="left"/>
      <w:pPr>
        <w:pStyle w:val="691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327" w:hanging="18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1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91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1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1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1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1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1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1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1"/>
        <w:ind w:left="8040" w:hanging="180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350" w:hanging="81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6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34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06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78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50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22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94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660" w:hanging="180"/>
        <w:tabs>
          <w:tab w:val="num" w:pos="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1"/>
      </w:pPr>
    </w:lvl>
    <w:lvl w:ilvl="2">
      <w:start w:val="0"/>
      <w:numFmt w:val="decimal"/>
      <w:isLgl w:val="false"/>
      <w:suff w:val="tab"/>
      <w:lvlText w:val=""/>
      <w:lvlJc w:val="left"/>
      <w:pPr>
        <w:pStyle w:val="691"/>
      </w:pPr>
    </w:lvl>
    <w:lvl w:ilvl="3">
      <w:start w:val="0"/>
      <w:numFmt w:val="decimal"/>
      <w:isLgl w:val="false"/>
      <w:suff w:val="tab"/>
      <w:lvlText w:val=""/>
      <w:lvlJc w:val="left"/>
      <w:pPr>
        <w:pStyle w:val="691"/>
      </w:pPr>
    </w:lvl>
    <w:lvl w:ilvl="4">
      <w:start w:val="0"/>
      <w:numFmt w:val="decimal"/>
      <w:isLgl w:val="false"/>
      <w:suff w:val="tab"/>
      <w:lvlText w:val=""/>
      <w:lvlJc w:val="left"/>
      <w:pPr>
        <w:pStyle w:val="691"/>
      </w:pPr>
    </w:lvl>
    <w:lvl w:ilvl="5">
      <w:start w:val="0"/>
      <w:numFmt w:val="decimal"/>
      <w:isLgl w:val="false"/>
      <w:suff w:val="tab"/>
      <w:lvlText w:val=""/>
      <w:lvlJc w:val="left"/>
      <w:pPr>
        <w:pStyle w:val="691"/>
      </w:pPr>
    </w:lvl>
    <w:lvl w:ilvl="6">
      <w:start w:val="0"/>
      <w:numFmt w:val="decimal"/>
      <w:isLgl w:val="false"/>
      <w:suff w:val="tab"/>
      <w:lvlText w:val=""/>
      <w:lvlJc w:val="left"/>
      <w:pPr>
        <w:pStyle w:val="691"/>
      </w:pPr>
    </w:lvl>
    <w:lvl w:ilvl="7">
      <w:start w:val="0"/>
      <w:numFmt w:val="decimal"/>
      <w:isLgl w:val="false"/>
      <w:suff w:val="tab"/>
      <w:lvlText w:val=""/>
      <w:lvlJc w:val="left"/>
      <w:pPr>
        <w:pStyle w:val="691"/>
      </w:pPr>
    </w:lvl>
    <w:lvl w:ilvl="8">
      <w:start w:val="0"/>
      <w:numFmt w:val="decimal"/>
      <w:isLgl w:val="false"/>
      <w:suff w:val="tab"/>
      <w:lvlText w:val=""/>
      <w:lvlJc w:val="left"/>
      <w:pPr>
        <w:pStyle w:val="691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12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829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2023"/>
      <w:numFmt w:val="decimal"/>
      <w:isLgl w:val="false"/>
      <w:suff w:val="tab"/>
      <w:lvlText w:val="%1"/>
      <w:lvlJc w:val="left"/>
      <w:pPr>
        <w:pStyle w:val="691"/>
        <w:ind w:left="656" w:hanging="4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25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197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69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41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13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485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57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296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810" w:hanging="810"/>
        <w:tabs>
          <w:tab w:val="num" w:pos="-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080" w:hanging="360"/>
        <w:tabs>
          <w:tab w:val="num" w:pos="-5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1800" w:hanging="18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520" w:hanging="360"/>
        <w:tabs>
          <w:tab w:val="num" w:pos="-5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240" w:hanging="360"/>
        <w:tabs>
          <w:tab w:val="num" w:pos="-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3960" w:hanging="18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4680" w:hanging="360"/>
        <w:tabs>
          <w:tab w:val="num" w:pos="-5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400" w:hanging="360"/>
        <w:tabs>
          <w:tab w:val="num" w:pos="-5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120" w:hanging="180"/>
        <w:tabs>
          <w:tab w:val="num" w:pos="-540" w:leader="none"/>
        </w:tabs>
      </w:pPr>
    </w:lvl>
  </w:abstractNum>
  <w:abstractNum w:abstractNumId="2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9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687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9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1"/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810" w:hanging="810"/>
        <w:tabs>
          <w:tab w:val="num" w:pos="-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080" w:hanging="360"/>
        <w:tabs>
          <w:tab w:val="num" w:pos="-5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1800" w:hanging="18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520" w:hanging="360"/>
        <w:tabs>
          <w:tab w:val="num" w:pos="-5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240" w:hanging="360"/>
        <w:tabs>
          <w:tab w:val="num" w:pos="-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3960" w:hanging="18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4680" w:hanging="360"/>
        <w:tabs>
          <w:tab w:val="num" w:pos="-5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400" w:hanging="360"/>
        <w:tabs>
          <w:tab w:val="num" w:pos="-5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120" w:hanging="180"/>
        <w:tabs>
          <w:tab w:val="num" w:pos="-54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1"/>
      </w:pPr>
    </w:lvl>
    <w:lvl w:ilvl="2">
      <w:start w:val="0"/>
      <w:numFmt w:val="decimal"/>
      <w:isLgl w:val="false"/>
      <w:suff w:val="tab"/>
      <w:lvlText w:val=""/>
      <w:lvlJc w:val="left"/>
      <w:pPr>
        <w:pStyle w:val="691"/>
      </w:pPr>
    </w:lvl>
    <w:lvl w:ilvl="3">
      <w:start w:val="0"/>
      <w:numFmt w:val="decimal"/>
      <w:isLgl w:val="false"/>
      <w:suff w:val="tab"/>
      <w:lvlText w:val=""/>
      <w:lvlJc w:val="left"/>
      <w:pPr>
        <w:pStyle w:val="691"/>
      </w:pPr>
    </w:lvl>
    <w:lvl w:ilvl="4">
      <w:start w:val="0"/>
      <w:numFmt w:val="decimal"/>
      <w:isLgl w:val="false"/>
      <w:suff w:val="tab"/>
      <w:lvlText w:val=""/>
      <w:lvlJc w:val="left"/>
      <w:pPr>
        <w:pStyle w:val="691"/>
      </w:pPr>
    </w:lvl>
    <w:lvl w:ilvl="5">
      <w:start w:val="0"/>
      <w:numFmt w:val="decimal"/>
      <w:isLgl w:val="false"/>
      <w:suff w:val="tab"/>
      <w:lvlText w:val=""/>
      <w:lvlJc w:val="left"/>
      <w:pPr>
        <w:pStyle w:val="691"/>
      </w:pPr>
    </w:lvl>
    <w:lvl w:ilvl="6">
      <w:start w:val="0"/>
      <w:numFmt w:val="decimal"/>
      <w:isLgl w:val="false"/>
      <w:suff w:val="tab"/>
      <w:lvlText w:val=""/>
      <w:lvlJc w:val="left"/>
      <w:pPr>
        <w:pStyle w:val="691"/>
      </w:pPr>
    </w:lvl>
    <w:lvl w:ilvl="7">
      <w:start w:val="0"/>
      <w:numFmt w:val="decimal"/>
      <w:isLgl w:val="false"/>
      <w:suff w:val="tab"/>
      <w:lvlText w:val=""/>
      <w:lvlJc w:val="left"/>
      <w:pPr>
        <w:pStyle w:val="691"/>
      </w:pPr>
    </w:lvl>
    <w:lvl w:ilvl="8">
      <w:start w:val="0"/>
      <w:numFmt w:val="decimal"/>
      <w:isLgl w:val="false"/>
      <w:suff w:val="tab"/>
      <w:lvlText w:val=""/>
      <w:lvlJc w:val="left"/>
      <w:pPr>
        <w:pStyle w:val="691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350" w:hanging="81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6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34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06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78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50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22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94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660" w:hanging="180"/>
        <w:tabs>
          <w:tab w:val="num" w:pos="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1"/>
      </w:pPr>
    </w:lvl>
    <w:lvl w:ilvl="2">
      <w:start w:val="0"/>
      <w:numFmt w:val="decimal"/>
      <w:isLgl w:val="false"/>
      <w:suff w:val="tab"/>
      <w:lvlText w:val=""/>
      <w:lvlJc w:val="left"/>
      <w:pPr>
        <w:pStyle w:val="691"/>
      </w:pPr>
    </w:lvl>
    <w:lvl w:ilvl="3">
      <w:start w:val="0"/>
      <w:numFmt w:val="decimal"/>
      <w:isLgl w:val="false"/>
      <w:suff w:val="tab"/>
      <w:lvlText w:val=""/>
      <w:lvlJc w:val="left"/>
      <w:pPr>
        <w:pStyle w:val="691"/>
      </w:pPr>
    </w:lvl>
    <w:lvl w:ilvl="4">
      <w:start w:val="0"/>
      <w:numFmt w:val="decimal"/>
      <w:isLgl w:val="false"/>
      <w:suff w:val="tab"/>
      <w:lvlText w:val=""/>
      <w:lvlJc w:val="left"/>
      <w:pPr>
        <w:pStyle w:val="691"/>
      </w:pPr>
    </w:lvl>
    <w:lvl w:ilvl="5">
      <w:start w:val="0"/>
      <w:numFmt w:val="decimal"/>
      <w:isLgl w:val="false"/>
      <w:suff w:val="tab"/>
      <w:lvlText w:val=""/>
      <w:lvlJc w:val="left"/>
      <w:pPr>
        <w:pStyle w:val="691"/>
      </w:pPr>
    </w:lvl>
    <w:lvl w:ilvl="6">
      <w:start w:val="0"/>
      <w:numFmt w:val="decimal"/>
      <w:isLgl w:val="false"/>
      <w:suff w:val="tab"/>
      <w:lvlText w:val=""/>
      <w:lvlJc w:val="left"/>
      <w:pPr>
        <w:pStyle w:val="691"/>
      </w:pPr>
    </w:lvl>
    <w:lvl w:ilvl="7">
      <w:start w:val="0"/>
      <w:numFmt w:val="decimal"/>
      <w:isLgl w:val="false"/>
      <w:suff w:val="tab"/>
      <w:lvlText w:val=""/>
      <w:lvlJc w:val="left"/>
      <w:pPr>
        <w:pStyle w:val="691"/>
      </w:pPr>
    </w:lvl>
    <w:lvl w:ilvl="8">
      <w:start w:val="0"/>
      <w:numFmt w:val="decimal"/>
      <w:isLgl w:val="false"/>
      <w:suff w:val="tab"/>
      <w:lvlText w:val=""/>
      <w:lvlJc w:val="left"/>
      <w:pPr>
        <w:pStyle w:val="691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82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91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91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1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1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1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1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1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1"/>
        <w:ind w:left="2226" w:hanging="1800"/>
      </w:pPr>
    </w:lvl>
  </w:abstractNum>
  <w:abstractNum w:abstractNumId="3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1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91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1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1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1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1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1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1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1"/>
        <w:ind w:left="1800" w:hanging="1800"/>
      </w:pPr>
      <w:rPr>
        <w:color w:val="000000"/>
      </w:rPr>
    </w:lvl>
  </w:abstractNum>
  <w:abstractNum w:abstractNumId="36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91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91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91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91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91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91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91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1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1"/>
        <w:ind w:left="5208" w:hanging="1800"/>
      </w:pPr>
      <w:rPr>
        <w:color w:val="000000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1"/>
      </w:pPr>
    </w:lvl>
    <w:lvl w:ilvl="2">
      <w:start w:val="0"/>
      <w:numFmt w:val="decimal"/>
      <w:isLgl w:val="false"/>
      <w:suff w:val="tab"/>
      <w:lvlText w:val=""/>
      <w:lvlJc w:val="left"/>
      <w:pPr>
        <w:pStyle w:val="691"/>
      </w:pPr>
    </w:lvl>
    <w:lvl w:ilvl="3">
      <w:start w:val="0"/>
      <w:numFmt w:val="decimal"/>
      <w:isLgl w:val="false"/>
      <w:suff w:val="tab"/>
      <w:lvlText w:val=""/>
      <w:lvlJc w:val="left"/>
      <w:pPr>
        <w:pStyle w:val="691"/>
      </w:pPr>
    </w:lvl>
    <w:lvl w:ilvl="4">
      <w:start w:val="0"/>
      <w:numFmt w:val="decimal"/>
      <w:isLgl w:val="false"/>
      <w:suff w:val="tab"/>
      <w:lvlText w:val=""/>
      <w:lvlJc w:val="left"/>
      <w:pPr>
        <w:pStyle w:val="691"/>
      </w:pPr>
    </w:lvl>
    <w:lvl w:ilvl="5">
      <w:start w:val="0"/>
      <w:numFmt w:val="decimal"/>
      <w:isLgl w:val="false"/>
      <w:suff w:val="tab"/>
      <w:lvlText w:val=""/>
      <w:lvlJc w:val="left"/>
      <w:pPr>
        <w:pStyle w:val="691"/>
      </w:pPr>
    </w:lvl>
    <w:lvl w:ilvl="6">
      <w:start w:val="0"/>
      <w:numFmt w:val="decimal"/>
      <w:isLgl w:val="false"/>
      <w:suff w:val="tab"/>
      <w:lvlText w:val=""/>
      <w:lvlJc w:val="left"/>
      <w:pPr>
        <w:pStyle w:val="691"/>
      </w:pPr>
    </w:lvl>
    <w:lvl w:ilvl="7">
      <w:start w:val="0"/>
      <w:numFmt w:val="decimal"/>
      <w:isLgl w:val="false"/>
      <w:suff w:val="tab"/>
      <w:lvlText w:val=""/>
      <w:lvlJc w:val="left"/>
      <w:pPr>
        <w:pStyle w:val="691"/>
      </w:pPr>
    </w:lvl>
    <w:lvl w:ilvl="8">
      <w:start w:val="0"/>
      <w:numFmt w:val="decimal"/>
      <w:isLgl w:val="false"/>
      <w:suff w:val="tab"/>
      <w:lvlText w:val=""/>
      <w:lvlJc w:val="left"/>
      <w:pPr>
        <w:pStyle w:val="691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66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68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1"/>
      </w:pPr>
    </w:lvl>
    <w:lvl w:ilvl="2">
      <w:start w:val="0"/>
      <w:numFmt w:val="decimal"/>
      <w:isLgl w:val="false"/>
      <w:suff w:val="tab"/>
      <w:lvlText w:val=""/>
      <w:lvlJc w:val="left"/>
      <w:pPr>
        <w:pStyle w:val="691"/>
      </w:pPr>
    </w:lvl>
    <w:lvl w:ilvl="3">
      <w:start w:val="0"/>
      <w:numFmt w:val="decimal"/>
      <w:isLgl w:val="false"/>
      <w:suff w:val="tab"/>
      <w:lvlText w:val=""/>
      <w:lvlJc w:val="left"/>
      <w:pPr>
        <w:pStyle w:val="691"/>
      </w:pPr>
    </w:lvl>
    <w:lvl w:ilvl="4">
      <w:start w:val="0"/>
      <w:numFmt w:val="decimal"/>
      <w:isLgl w:val="false"/>
      <w:suff w:val="tab"/>
      <w:lvlText w:val=""/>
      <w:lvlJc w:val="left"/>
      <w:pPr>
        <w:pStyle w:val="691"/>
      </w:pPr>
    </w:lvl>
    <w:lvl w:ilvl="5">
      <w:start w:val="0"/>
      <w:numFmt w:val="decimal"/>
      <w:isLgl w:val="false"/>
      <w:suff w:val="tab"/>
      <w:lvlText w:val=""/>
      <w:lvlJc w:val="left"/>
      <w:pPr>
        <w:pStyle w:val="691"/>
      </w:pPr>
    </w:lvl>
    <w:lvl w:ilvl="6">
      <w:start w:val="0"/>
      <w:numFmt w:val="decimal"/>
      <w:isLgl w:val="false"/>
      <w:suff w:val="tab"/>
      <w:lvlText w:val=""/>
      <w:lvlJc w:val="left"/>
      <w:pPr>
        <w:pStyle w:val="691"/>
      </w:pPr>
    </w:lvl>
    <w:lvl w:ilvl="7">
      <w:start w:val="0"/>
      <w:numFmt w:val="decimal"/>
      <w:isLgl w:val="false"/>
      <w:suff w:val="tab"/>
      <w:lvlText w:val=""/>
      <w:lvlJc w:val="left"/>
      <w:pPr>
        <w:pStyle w:val="691"/>
      </w:pPr>
    </w:lvl>
    <w:lvl w:ilvl="8">
      <w:start w:val="0"/>
      <w:numFmt w:val="decimal"/>
      <w:isLgl w:val="false"/>
      <w:suff w:val="tab"/>
      <w:lvlText w:val=""/>
      <w:lvlJc w:val="left"/>
      <w:pPr>
        <w:pStyle w:val="691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57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810" w:hanging="810"/>
        <w:tabs>
          <w:tab w:val="num" w:pos="-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080" w:hanging="360"/>
        <w:tabs>
          <w:tab w:val="num" w:pos="-5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1800" w:hanging="18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520" w:hanging="360"/>
        <w:tabs>
          <w:tab w:val="num" w:pos="-5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240" w:hanging="360"/>
        <w:tabs>
          <w:tab w:val="num" w:pos="-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3960" w:hanging="18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4680" w:hanging="360"/>
        <w:tabs>
          <w:tab w:val="num" w:pos="-5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400" w:hanging="360"/>
        <w:tabs>
          <w:tab w:val="num" w:pos="-5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120" w:hanging="180"/>
        <w:tabs>
          <w:tab w:val="num" w:pos="-540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810" w:hanging="810"/>
        <w:tabs>
          <w:tab w:val="num" w:pos="-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080" w:hanging="360"/>
        <w:tabs>
          <w:tab w:val="num" w:pos="-5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1800" w:hanging="18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520" w:hanging="360"/>
        <w:tabs>
          <w:tab w:val="num" w:pos="-5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240" w:hanging="360"/>
        <w:tabs>
          <w:tab w:val="num" w:pos="-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3960" w:hanging="18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4680" w:hanging="360"/>
        <w:tabs>
          <w:tab w:val="num" w:pos="-5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400" w:hanging="360"/>
        <w:tabs>
          <w:tab w:val="num" w:pos="-5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120" w:hanging="180"/>
        <w:tabs>
          <w:tab w:val="num" w:pos="-540" w:leader="none"/>
        </w:tabs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1"/>
      </w:pPr>
    </w:lvl>
    <w:lvl w:ilvl="2">
      <w:start w:val="0"/>
      <w:numFmt w:val="decimal"/>
      <w:isLgl w:val="false"/>
      <w:suff w:val="tab"/>
      <w:lvlText w:val=""/>
      <w:lvlJc w:val="left"/>
      <w:pPr>
        <w:pStyle w:val="691"/>
      </w:pPr>
    </w:lvl>
    <w:lvl w:ilvl="3">
      <w:start w:val="0"/>
      <w:numFmt w:val="decimal"/>
      <w:isLgl w:val="false"/>
      <w:suff w:val="tab"/>
      <w:lvlText w:val=""/>
      <w:lvlJc w:val="left"/>
      <w:pPr>
        <w:pStyle w:val="691"/>
      </w:pPr>
    </w:lvl>
    <w:lvl w:ilvl="4">
      <w:start w:val="0"/>
      <w:numFmt w:val="decimal"/>
      <w:isLgl w:val="false"/>
      <w:suff w:val="tab"/>
      <w:lvlText w:val=""/>
      <w:lvlJc w:val="left"/>
      <w:pPr>
        <w:pStyle w:val="691"/>
      </w:pPr>
    </w:lvl>
    <w:lvl w:ilvl="5">
      <w:start w:val="0"/>
      <w:numFmt w:val="decimal"/>
      <w:isLgl w:val="false"/>
      <w:suff w:val="tab"/>
      <w:lvlText w:val=""/>
      <w:lvlJc w:val="left"/>
      <w:pPr>
        <w:pStyle w:val="691"/>
      </w:pPr>
    </w:lvl>
    <w:lvl w:ilvl="6">
      <w:start w:val="0"/>
      <w:numFmt w:val="decimal"/>
      <w:isLgl w:val="false"/>
      <w:suff w:val="tab"/>
      <w:lvlText w:val=""/>
      <w:lvlJc w:val="left"/>
      <w:pPr>
        <w:pStyle w:val="691"/>
      </w:pPr>
    </w:lvl>
    <w:lvl w:ilvl="7">
      <w:start w:val="0"/>
      <w:numFmt w:val="decimal"/>
      <w:isLgl w:val="false"/>
      <w:suff w:val="tab"/>
      <w:lvlText w:val=""/>
      <w:lvlJc w:val="left"/>
      <w:pPr>
        <w:pStyle w:val="691"/>
      </w:pPr>
    </w:lvl>
    <w:lvl w:ilvl="8">
      <w:start w:val="0"/>
      <w:numFmt w:val="decimal"/>
      <w:isLgl w:val="false"/>
      <w:suff w:val="tab"/>
      <w:lvlText w:val=""/>
      <w:lvlJc w:val="left"/>
      <w:pPr>
        <w:pStyle w:val="691"/>
      </w:pPr>
    </w:lvl>
  </w:abstractNum>
  <w:num w:numId="1">
    <w:abstractNumId w:val="10"/>
  </w:num>
  <w:num w:numId="2">
    <w:abstractNumId w:val="30"/>
  </w:num>
  <w:num w:numId="3">
    <w:abstractNumId w:val="37"/>
  </w:num>
  <w:num w:numId="4">
    <w:abstractNumId w:val="40"/>
  </w:num>
  <w:num w:numId="5">
    <w:abstractNumId w:val="18"/>
  </w:num>
  <w:num w:numId="6">
    <w:abstractNumId w:val="5"/>
  </w:num>
  <w:num w:numId="7">
    <w:abstractNumId w:val="22"/>
  </w:num>
  <w:num w:numId="8">
    <w:abstractNumId w:val="44"/>
  </w:num>
  <w:num w:numId="9">
    <w:abstractNumId w:val="32"/>
  </w:num>
  <w:num w:numId="10">
    <w:abstractNumId w:val="1"/>
  </w:num>
  <w:num w:numId="11">
    <w:abstractNumId w:val="35"/>
  </w:num>
  <w:num w:numId="12">
    <w:abstractNumId w:val="36"/>
  </w:num>
  <w:num w:numId="13">
    <w:abstractNumId w:val="12"/>
  </w:num>
  <w:num w:numId="14">
    <w:abstractNumId w:val="20"/>
  </w:num>
  <w:num w:numId="15">
    <w:abstractNumId w:val="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4"/>
  </w:num>
  <w:num w:numId="19">
    <w:abstractNumId w:val="0"/>
  </w:num>
  <w:num w:numId="20">
    <w:abstractNumId w:val="6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39"/>
  </w:num>
  <w:num w:numId="25">
    <w:abstractNumId w:val="4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9"/>
  </w:num>
  <w:num w:numId="29">
    <w:abstractNumId w:val="3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7"/>
  </w:num>
  <w:num w:numId="37">
    <w:abstractNumId w:val="26"/>
  </w:num>
  <w:num w:numId="38">
    <w:abstractNumId w:val="2"/>
  </w:num>
  <w:num w:numId="39">
    <w:abstractNumId w:val="43"/>
  </w:num>
  <w:num w:numId="40">
    <w:abstractNumId w:val="42"/>
  </w:num>
  <w:num w:numId="41">
    <w:abstractNumId w:val="23"/>
  </w:num>
  <w:num w:numId="42">
    <w:abstractNumId w:val="17"/>
  </w:num>
  <w:num w:numId="43">
    <w:abstractNumId w:val="4"/>
  </w:num>
  <w:num w:numId="44">
    <w:abstractNumId w:val="31"/>
  </w:num>
  <w:num w:numId="45">
    <w:abstractNumId w:val="29"/>
  </w:num>
  <w:num w:numId="46">
    <w:abstractNumId w:val="21"/>
  </w:num>
  <w:num w:numId="47">
    <w:abstractNumId w:val="24"/>
  </w:num>
  <w:num w:numId="48">
    <w:abstractNumId w:val="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1"/>
    <w:next w:val="69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1"/>
    <w:next w:val="69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1"/>
    <w:next w:val="69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1"/>
    <w:next w:val="69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1"/>
    <w:next w:val="69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1"/>
    <w:next w:val="69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1"/>
    <w:next w:val="69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1"/>
    <w:next w:val="69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1"/>
    <w:next w:val="69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1"/>
    <w:next w:val="69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1"/>
    <w:next w:val="69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1"/>
    <w:next w:val="69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1"/>
    <w:next w:val="69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1"/>
    <w:next w:val="6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1"/>
    <w:next w:val="69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1"/>
    <w:next w:val="69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1"/>
    <w:next w:val="69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1"/>
    <w:next w:val="69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1"/>
    <w:next w:val="69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1"/>
    <w:next w:val="69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1"/>
    <w:next w:val="69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1"/>
    <w:next w:val="69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1"/>
    <w:next w:val="69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1"/>
    <w:next w:val="691"/>
    <w:uiPriority w:val="99"/>
    <w:unhideWhenUsed/>
    <w:pPr>
      <w:spacing w:after="0" w:afterAutospacing="0"/>
    </w:pPr>
  </w:style>
  <w:style w:type="paragraph" w:styleId="691" w:default="1">
    <w:name w:val="Normal"/>
    <w:next w:val="691"/>
    <w:link w:val="691"/>
    <w:qFormat/>
    <w:rPr>
      <w:sz w:val="24"/>
      <w:szCs w:val="24"/>
      <w:lang w:val="ru-RU" w:eastAsia="ru-RU" w:bidi="ar-SA"/>
    </w:rPr>
  </w:style>
  <w:style w:type="paragraph" w:styleId="692">
    <w:name w:val="Заголовок 1"/>
    <w:basedOn w:val="691"/>
    <w:next w:val="691"/>
    <w:link w:val="728"/>
    <w:qFormat/>
    <w:pPr>
      <w:jc w:val="center"/>
      <w:keepNext/>
      <w:outlineLvl w:val="0"/>
    </w:pPr>
    <w:rPr>
      <w:b/>
      <w:sz w:val="22"/>
      <w:szCs w:val="20"/>
    </w:rPr>
  </w:style>
  <w:style w:type="paragraph" w:styleId="693">
    <w:name w:val="Заголовок 2"/>
    <w:basedOn w:val="691"/>
    <w:next w:val="691"/>
    <w:link w:val="731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4">
    <w:name w:val="Заголовок 3"/>
    <w:basedOn w:val="691"/>
    <w:next w:val="691"/>
    <w:link w:val="718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95">
    <w:name w:val="Заголовок 4"/>
    <w:basedOn w:val="691"/>
    <w:next w:val="691"/>
    <w:link w:val="747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96">
    <w:name w:val="Заголовок 5"/>
    <w:basedOn w:val="691"/>
    <w:next w:val="691"/>
    <w:link w:val="748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97">
    <w:name w:val="Заголовок 6"/>
    <w:basedOn w:val="691"/>
    <w:next w:val="691"/>
    <w:link w:val="749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98">
    <w:name w:val="Заголовок 7"/>
    <w:basedOn w:val="691"/>
    <w:next w:val="691"/>
    <w:link w:val="75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99">
    <w:name w:val="Заголовок 8"/>
    <w:basedOn w:val="691"/>
    <w:next w:val="691"/>
    <w:link w:val="751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700">
    <w:name w:val="Заголовок 9"/>
    <w:basedOn w:val="691"/>
    <w:next w:val="691"/>
    <w:link w:val="752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701">
    <w:name w:val="Основной шрифт абзаца"/>
    <w:next w:val="701"/>
    <w:link w:val="691"/>
    <w:semiHidden/>
  </w:style>
  <w:style w:type="table" w:styleId="702">
    <w:name w:val="Обычная таблица"/>
    <w:next w:val="702"/>
    <w:link w:val="691"/>
    <w:semiHidden/>
    <w:tblPr/>
  </w:style>
  <w:style w:type="numbering" w:styleId="703">
    <w:name w:val="Нет списка"/>
    <w:next w:val="703"/>
    <w:link w:val="691"/>
    <w:uiPriority w:val="99"/>
    <w:semiHidden/>
  </w:style>
  <w:style w:type="table" w:styleId="704">
    <w:name w:val="Сетка таблицы"/>
    <w:basedOn w:val="702"/>
    <w:next w:val="704"/>
    <w:link w:val="691"/>
    <w:tblPr/>
  </w:style>
  <w:style w:type="character" w:styleId="705">
    <w:name w:val="Гиперссылка"/>
    <w:next w:val="705"/>
    <w:link w:val="691"/>
    <w:uiPriority w:val="99"/>
    <w:rPr>
      <w:color w:val="0000ff"/>
      <w:u w:val="single"/>
    </w:rPr>
  </w:style>
  <w:style w:type="paragraph" w:styleId="706">
    <w:name w:val="Текст выноски"/>
    <w:basedOn w:val="691"/>
    <w:next w:val="706"/>
    <w:link w:val="742"/>
    <w:uiPriority w:val="99"/>
    <w:semiHidden/>
    <w:rPr>
      <w:rFonts w:ascii="Tahoma" w:hAnsi="Tahoma" w:cs="Tahoma"/>
      <w:sz w:val="16"/>
      <w:szCs w:val="16"/>
    </w:rPr>
  </w:style>
  <w:style w:type="paragraph" w:styleId="707">
    <w:name w:val="Абзац списка,мой"/>
    <w:basedOn w:val="691"/>
    <w:next w:val="707"/>
    <w:link w:val="797"/>
    <w:uiPriority w:val="34"/>
    <w:qFormat/>
    <w:pPr>
      <w:contextualSpacing/>
      <w:ind w:left="720"/>
    </w:pPr>
  </w:style>
  <w:style w:type="paragraph" w:styleId="708">
    <w:name w:val="Основной текст с отступом"/>
    <w:basedOn w:val="691"/>
    <w:next w:val="708"/>
    <w:link w:val="709"/>
    <w:uiPriority w:val="99"/>
    <w:unhideWhenUsed/>
    <w:pPr>
      <w:ind w:firstLine="708"/>
      <w:jc w:val="both"/>
    </w:pPr>
    <w:rPr>
      <w:lang w:val="en-US" w:eastAsia="en-US"/>
    </w:rPr>
  </w:style>
  <w:style w:type="character" w:styleId="709">
    <w:name w:val="Основной текст с отступом Знак"/>
    <w:next w:val="709"/>
    <w:link w:val="708"/>
    <w:uiPriority w:val="99"/>
    <w:rPr>
      <w:sz w:val="24"/>
      <w:szCs w:val="24"/>
      <w:lang w:val="en-US" w:eastAsia="en-US"/>
    </w:rPr>
  </w:style>
  <w:style w:type="paragraph" w:styleId="710">
    <w:name w:val="Основной текст"/>
    <w:basedOn w:val="691"/>
    <w:next w:val="710"/>
    <w:link w:val="711"/>
    <w:uiPriority w:val="99"/>
    <w:unhideWhenUsed/>
    <w:pPr>
      <w:spacing w:after="120"/>
    </w:pPr>
    <w:rPr>
      <w:lang w:val="en-US" w:eastAsia="en-US"/>
    </w:rPr>
  </w:style>
  <w:style w:type="character" w:styleId="711">
    <w:name w:val="Основной текст Знак"/>
    <w:next w:val="711"/>
    <w:link w:val="710"/>
    <w:uiPriority w:val="99"/>
    <w:rPr>
      <w:sz w:val="24"/>
      <w:szCs w:val="24"/>
    </w:rPr>
  </w:style>
  <w:style w:type="paragraph" w:styleId="712">
    <w:name w:val="ConsPlusNormal"/>
    <w:next w:val="712"/>
    <w:link w:val="719"/>
    <w:qFormat/>
    <w:rPr>
      <w:sz w:val="24"/>
      <w:szCs w:val="24"/>
      <w:lang w:val="ru-RU" w:eastAsia="ru-RU" w:bidi="ar-SA"/>
    </w:rPr>
  </w:style>
  <w:style w:type="character" w:styleId="713">
    <w:name w:val="Основной текст_"/>
    <w:next w:val="713"/>
    <w:link w:val="714"/>
    <w:rPr>
      <w:sz w:val="27"/>
      <w:szCs w:val="27"/>
      <w:shd w:val="clear" w:color="auto" w:fill="ffffff"/>
    </w:rPr>
  </w:style>
  <w:style w:type="paragraph" w:styleId="714">
    <w:name w:val="Основной текст1"/>
    <w:basedOn w:val="691"/>
    <w:next w:val="714"/>
    <w:link w:val="713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15">
    <w:name w:val="ConsPlusCell"/>
    <w:next w:val="715"/>
    <w:link w:val="691"/>
    <w:pPr>
      <w:widowControl w:val="off"/>
    </w:pPr>
    <w:rPr>
      <w:rFonts w:ascii="Arial" w:hAnsi="Arial" w:cs="Arial"/>
      <w:lang w:val="ru-RU" w:eastAsia="ru-RU" w:bidi="ar-SA"/>
    </w:rPr>
  </w:style>
  <w:style w:type="paragraph" w:styleId="716">
    <w:name w:val="ConsPlusTitle"/>
    <w:next w:val="716"/>
    <w:link w:val="691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17">
    <w:name w:val="ConsPlusNonformat"/>
    <w:next w:val="717"/>
    <w:link w:val="691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18">
    <w:name w:val="Заголовок 3 Знак"/>
    <w:next w:val="718"/>
    <w:link w:val="694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19">
    <w:name w:val="ConsPlusNormal Знак"/>
    <w:next w:val="719"/>
    <w:link w:val="712"/>
    <w:rPr>
      <w:sz w:val="24"/>
      <w:szCs w:val="24"/>
    </w:rPr>
  </w:style>
  <w:style w:type="character" w:styleId="720">
    <w:name w:val="Название Знак"/>
    <w:next w:val="720"/>
    <w:link w:val="691"/>
    <w:rPr>
      <w:rFonts w:ascii="Cambria" w:hAnsi="Cambria" w:eastAsia="Times New Roman" w:cs="Times New Roman"/>
      <w:b/>
      <w:bCs/>
      <w:sz w:val="32"/>
      <w:szCs w:val="32"/>
    </w:rPr>
  </w:style>
  <w:style w:type="paragraph" w:styleId="721">
    <w:name w:val="Заголовок"/>
    <w:basedOn w:val="691"/>
    <w:next w:val="691"/>
    <w:link w:val="722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22">
    <w:name w:val="Заголовок Знак"/>
    <w:next w:val="722"/>
    <w:link w:val="721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23">
    <w:name w:val="Без интервала"/>
    <w:next w:val="723"/>
    <w:link w:val="691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24">
    <w:name w:val="Заголовок №2_"/>
    <w:next w:val="724"/>
    <w:link w:val="725"/>
    <w:rPr>
      <w:sz w:val="19"/>
      <w:szCs w:val="19"/>
      <w:shd w:val="clear" w:color="auto" w:fill="ffffff"/>
    </w:rPr>
  </w:style>
  <w:style w:type="paragraph" w:styleId="725">
    <w:name w:val="Заголовок №2"/>
    <w:basedOn w:val="691"/>
    <w:next w:val="725"/>
    <w:link w:val="724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26">
    <w:name w:val="Основной текст + Интервал 0 pt"/>
    <w:next w:val="726"/>
    <w:link w:val="691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27">
    <w:name w:val="Обычный (веб)"/>
    <w:basedOn w:val="691"/>
    <w:next w:val="727"/>
    <w:link w:val="691"/>
    <w:uiPriority w:val="99"/>
    <w:unhideWhenUsed/>
    <w:pPr>
      <w:spacing w:before="100" w:beforeAutospacing="1" w:after="100" w:afterAutospacing="1"/>
    </w:pPr>
  </w:style>
  <w:style w:type="character" w:styleId="728">
    <w:name w:val="Заголовок 1 Знак"/>
    <w:next w:val="728"/>
    <w:link w:val="692"/>
    <w:rPr>
      <w:b/>
      <w:sz w:val="22"/>
    </w:rPr>
  </w:style>
  <w:style w:type="numbering" w:styleId="729">
    <w:name w:val="Стиль1"/>
    <w:next w:val="729"/>
    <w:link w:val="691"/>
    <w:uiPriority w:val="99"/>
    <w:pPr>
      <w:numPr>
        <w:numId w:val="1"/>
      </w:numPr>
    </w:pPr>
  </w:style>
  <w:style w:type="character" w:styleId="730">
    <w:name w:val="Строгий"/>
    <w:next w:val="730"/>
    <w:link w:val="691"/>
    <w:uiPriority w:val="22"/>
    <w:qFormat/>
    <w:rPr>
      <w:b/>
      <w:bCs/>
    </w:rPr>
  </w:style>
  <w:style w:type="character" w:styleId="731">
    <w:name w:val="Заголовок 2 Знак"/>
    <w:next w:val="731"/>
    <w:link w:val="693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32">
    <w:name w:val="Основной текст 2"/>
    <w:basedOn w:val="691"/>
    <w:next w:val="732"/>
    <w:link w:val="733"/>
    <w:semiHidden/>
    <w:unhideWhenUsed/>
    <w:pPr>
      <w:spacing w:after="120" w:line="480" w:lineRule="auto"/>
    </w:pPr>
  </w:style>
  <w:style w:type="character" w:styleId="733">
    <w:name w:val="Основной текст 2 Знак"/>
    <w:next w:val="733"/>
    <w:link w:val="732"/>
    <w:semiHidden/>
    <w:rPr>
      <w:sz w:val="24"/>
      <w:szCs w:val="24"/>
    </w:rPr>
  </w:style>
  <w:style w:type="table" w:styleId="734">
    <w:name w:val="Сетка таблицы1"/>
    <w:basedOn w:val="702"/>
    <w:next w:val="704"/>
    <w:link w:val="691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35">
    <w:name w:val="ConsNonformat"/>
    <w:next w:val="735"/>
    <w:link w:val="691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36">
    <w:name w:val="Основной текст7"/>
    <w:basedOn w:val="691"/>
    <w:next w:val="736"/>
    <w:link w:val="691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37">
    <w:name w:val="Верхний колонтитул"/>
    <w:basedOn w:val="691"/>
    <w:next w:val="737"/>
    <w:link w:val="73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8">
    <w:name w:val="Верхний колонтитул Знак"/>
    <w:next w:val="738"/>
    <w:link w:val="737"/>
    <w:uiPriority w:val="99"/>
    <w:rPr>
      <w:sz w:val="24"/>
      <w:szCs w:val="24"/>
      <w:lang w:val="en-US" w:eastAsia="en-US"/>
    </w:rPr>
  </w:style>
  <w:style w:type="paragraph" w:styleId="739">
    <w:name w:val="Нижний колонтитул"/>
    <w:basedOn w:val="691"/>
    <w:next w:val="739"/>
    <w:link w:val="74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0">
    <w:name w:val="Нижний колонтитул Знак"/>
    <w:next w:val="740"/>
    <w:link w:val="739"/>
    <w:uiPriority w:val="99"/>
    <w:rPr>
      <w:sz w:val="24"/>
      <w:szCs w:val="24"/>
      <w:lang w:val="en-US" w:eastAsia="en-US"/>
    </w:rPr>
  </w:style>
  <w:style w:type="numbering" w:styleId="741">
    <w:name w:val="Нет списка1"/>
    <w:next w:val="703"/>
    <w:link w:val="691"/>
    <w:uiPriority w:val="99"/>
    <w:semiHidden/>
    <w:unhideWhenUsed/>
  </w:style>
  <w:style w:type="character" w:styleId="742">
    <w:name w:val="Текст выноски Знак"/>
    <w:next w:val="742"/>
    <w:link w:val="706"/>
    <w:uiPriority w:val="99"/>
    <w:semiHidden/>
    <w:rPr>
      <w:rFonts w:ascii="Tahoma" w:hAnsi="Tahoma" w:cs="Tahoma"/>
      <w:sz w:val="16"/>
      <w:szCs w:val="16"/>
    </w:rPr>
  </w:style>
  <w:style w:type="paragraph" w:styleId="743">
    <w:name w:val=" Знак"/>
    <w:basedOn w:val="691"/>
    <w:next w:val="743"/>
    <w:link w:val="691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44">
    <w:name w:val="Нет списка2"/>
    <w:next w:val="703"/>
    <w:link w:val="691"/>
    <w:uiPriority w:val="99"/>
    <w:semiHidden/>
    <w:unhideWhenUsed/>
  </w:style>
  <w:style w:type="numbering" w:styleId="745">
    <w:name w:val="Нет списка3"/>
    <w:next w:val="703"/>
    <w:link w:val="691"/>
    <w:uiPriority w:val="99"/>
    <w:semiHidden/>
    <w:unhideWhenUsed/>
  </w:style>
  <w:style w:type="paragraph" w:styleId="746">
    <w:name w:val="Default"/>
    <w:next w:val="746"/>
    <w:link w:val="691"/>
    <w:rPr>
      <w:color w:val="000000"/>
      <w:sz w:val="24"/>
      <w:szCs w:val="24"/>
      <w:lang w:val="ru-RU" w:eastAsia="ru-RU" w:bidi="ar-SA"/>
    </w:rPr>
  </w:style>
  <w:style w:type="character" w:styleId="747">
    <w:name w:val="Заголовок 4 Знак"/>
    <w:next w:val="747"/>
    <w:link w:val="695"/>
    <w:uiPriority w:val="9"/>
    <w:semiHidden/>
    <w:rPr>
      <w:rFonts w:ascii="Calibri" w:hAnsi="Calibri"/>
      <w:b/>
      <w:bCs/>
      <w:sz w:val="28"/>
      <w:szCs w:val="28"/>
    </w:rPr>
  </w:style>
  <w:style w:type="character" w:styleId="748">
    <w:name w:val="Заголовок 5 Знак"/>
    <w:next w:val="748"/>
    <w:link w:val="696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49">
    <w:name w:val="Заголовок 6 Знак"/>
    <w:next w:val="749"/>
    <w:link w:val="697"/>
    <w:uiPriority w:val="9"/>
    <w:semiHidden/>
    <w:rPr>
      <w:rFonts w:ascii="Calibri" w:hAnsi="Calibri"/>
      <w:b/>
      <w:bCs/>
      <w:sz w:val="22"/>
      <w:szCs w:val="22"/>
    </w:rPr>
  </w:style>
  <w:style w:type="character" w:styleId="750">
    <w:name w:val="Заголовок 7 Знак"/>
    <w:next w:val="750"/>
    <w:link w:val="698"/>
    <w:uiPriority w:val="9"/>
    <w:semiHidden/>
    <w:rPr>
      <w:rFonts w:ascii="Calibri" w:hAnsi="Calibri"/>
      <w:sz w:val="22"/>
      <w:szCs w:val="22"/>
    </w:rPr>
  </w:style>
  <w:style w:type="character" w:styleId="751">
    <w:name w:val="Заголовок 8 Знак"/>
    <w:next w:val="751"/>
    <w:link w:val="699"/>
    <w:uiPriority w:val="9"/>
    <w:semiHidden/>
    <w:rPr>
      <w:rFonts w:ascii="Calibri" w:hAnsi="Calibri"/>
      <w:i/>
      <w:iCs/>
      <w:sz w:val="22"/>
      <w:szCs w:val="22"/>
    </w:rPr>
  </w:style>
  <w:style w:type="character" w:styleId="752">
    <w:name w:val="Заголовок 9 Знак"/>
    <w:next w:val="752"/>
    <w:link w:val="700"/>
    <w:uiPriority w:val="9"/>
    <w:semiHidden/>
    <w:rPr>
      <w:rFonts w:ascii="Cambria" w:hAnsi="Cambria"/>
      <w:sz w:val="22"/>
      <w:szCs w:val="22"/>
    </w:rPr>
  </w:style>
  <w:style w:type="paragraph" w:styleId="753">
    <w:name w:val="Подзаголовок"/>
    <w:basedOn w:val="691"/>
    <w:next w:val="691"/>
    <w:link w:val="754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54">
    <w:name w:val="Подзаголовок Знак"/>
    <w:next w:val="754"/>
    <w:link w:val="753"/>
    <w:uiPriority w:val="11"/>
    <w:rPr>
      <w:rFonts w:ascii="Cambria" w:hAnsi="Cambria"/>
      <w:sz w:val="22"/>
      <w:szCs w:val="22"/>
    </w:rPr>
  </w:style>
  <w:style w:type="character" w:styleId="755">
    <w:name w:val="Выделение"/>
    <w:next w:val="755"/>
    <w:link w:val="691"/>
    <w:qFormat/>
    <w:rPr>
      <w:rFonts w:ascii="Calibri" w:hAnsi="Calibri"/>
      <w:b/>
      <w:i/>
      <w:iCs/>
    </w:rPr>
  </w:style>
  <w:style w:type="paragraph" w:styleId="756">
    <w:name w:val="Цитата 2"/>
    <w:basedOn w:val="691"/>
    <w:next w:val="691"/>
    <w:link w:val="757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57">
    <w:name w:val="Цитата 2 Знак"/>
    <w:next w:val="757"/>
    <w:link w:val="756"/>
    <w:uiPriority w:val="29"/>
    <w:rPr>
      <w:rFonts w:ascii="Calibri" w:hAnsi="Calibri"/>
      <w:i/>
      <w:sz w:val="22"/>
      <w:szCs w:val="22"/>
    </w:rPr>
  </w:style>
  <w:style w:type="paragraph" w:styleId="758">
    <w:name w:val="Выделенная цитата"/>
    <w:basedOn w:val="691"/>
    <w:next w:val="691"/>
    <w:link w:val="759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59">
    <w:name w:val="Выделенная цитата Знак"/>
    <w:next w:val="759"/>
    <w:link w:val="758"/>
    <w:uiPriority w:val="30"/>
    <w:rPr>
      <w:rFonts w:ascii="Calibri" w:hAnsi="Calibri"/>
      <w:b/>
      <w:i/>
      <w:sz w:val="22"/>
      <w:szCs w:val="22"/>
    </w:rPr>
  </w:style>
  <w:style w:type="character" w:styleId="760">
    <w:name w:val="Слабое выделение"/>
    <w:next w:val="760"/>
    <w:link w:val="691"/>
    <w:uiPriority w:val="19"/>
    <w:qFormat/>
    <w:rPr>
      <w:i/>
      <w:color w:val="5a5a5a"/>
    </w:rPr>
  </w:style>
  <w:style w:type="character" w:styleId="761">
    <w:name w:val="Сильное выделение"/>
    <w:next w:val="761"/>
    <w:link w:val="691"/>
    <w:uiPriority w:val="21"/>
    <w:qFormat/>
    <w:rPr>
      <w:b/>
      <w:i/>
      <w:sz w:val="24"/>
      <w:szCs w:val="24"/>
      <w:u w:val="single"/>
    </w:rPr>
  </w:style>
  <w:style w:type="character" w:styleId="762">
    <w:name w:val="Слабая ссылка"/>
    <w:next w:val="762"/>
    <w:link w:val="691"/>
    <w:uiPriority w:val="31"/>
    <w:qFormat/>
    <w:rPr>
      <w:sz w:val="24"/>
      <w:szCs w:val="24"/>
      <w:u w:val="single"/>
    </w:rPr>
  </w:style>
  <w:style w:type="character" w:styleId="763">
    <w:name w:val="Сильная ссылка"/>
    <w:next w:val="763"/>
    <w:link w:val="691"/>
    <w:uiPriority w:val="32"/>
    <w:qFormat/>
    <w:rPr>
      <w:b/>
      <w:sz w:val="24"/>
      <w:u w:val="single"/>
    </w:rPr>
  </w:style>
  <w:style w:type="character" w:styleId="764">
    <w:name w:val="Название книги"/>
    <w:next w:val="764"/>
    <w:link w:val="691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65">
    <w:name w:val="Заголовок оглавления"/>
    <w:basedOn w:val="692"/>
    <w:next w:val="691"/>
    <w:link w:val="691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66">
    <w:name w:val="Основной текст с отступом 3"/>
    <w:basedOn w:val="691"/>
    <w:next w:val="766"/>
    <w:link w:val="767"/>
    <w:unhideWhenUsed/>
    <w:pPr>
      <w:ind w:left="283"/>
      <w:spacing w:after="120"/>
    </w:pPr>
    <w:rPr>
      <w:sz w:val="16"/>
      <w:szCs w:val="16"/>
    </w:rPr>
  </w:style>
  <w:style w:type="character" w:styleId="767">
    <w:name w:val="Основной текст с отступом 3 Знак"/>
    <w:next w:val="767"/>
    <w:link w:val="766"/>
    <w:rPr>
      <w:sz w:val="16"/>
      <w:szCs w:val="16"/>
    </w:rPr>
  </w:style>
  <w:style w:type="paragraph" w:styleId="768">
    <w:name w:val="Знак"/>
    <w:basedOn w:val="691"/>
    <w:next w:val="768"/>
    <w:link w:val="691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69">
    <w:name w:val="Просмотренная гиперссылка"/>
    <w:next w:val="769"/>
    <w:link w:val="691"/>
    <w:uiPriority w:val="99"/>
    <w:semiHidden/>
    <w:unhideWhenUsed/>
    <w:rPr>
      <w:color w:val="800080"/>
      <w:u w:val="single"/>
    </w:rPr>
  </w:style>
  <w:style w:type="paragraph" w:styleId="770">
    <w:name w:val="ConsTitle"/>
    <w:next w:val="770"/>
    <w:link w:val="691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71">
    <w:name w:val="ConsNormal"/>
    <w:next w:val="771"/>
    <w:link w:val="691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72">
    <w:name w:val=" Знак Знак1"/>
    <w:basedOn w:val="691"/>
    <w:next w:val="772"/>
    <w:link w:val="691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73">
    <w:name w:val="Колонтитул (2)_"/>
    <w:next w:val="773"/>
    <w:link w:val="778"/>
  </w:style>
  <w:style w:type="character" w:styleId="774">
    <w:name w:val="Основной текст (2)_"/>
    <w:next w:val="774"/>
    <w:link w:val="779"/>
  </w:style>
  <w:style w:type="character" w:styleId="775">
    <w:name w:val="Заголовок №1_"/>
    <w:next w:val="775"/>
    <w:link w:val="780"/>
    <w:rPr>
      <w:b/>
      <w:bCs/>
    </w:rPr>
  </w:style>
  <w:style w:type="character" w:styleId="776">
    <w:name w:val="Другое_"/>
    <w:next w:val="776"/>
    <w:link w:val="781"/>
  </w:style>
  <w:style w:type="character" w:styleId="777">
    <w:name w:val="Подпись к таблице_"/>
    <w:next w:val="777"/>
    <w:link w:val="782"/>
  </w:style>
  <w:style w:type="paragraph" w:styleId="778">
    <w:name w:val="Колонтитул (2)"/>
    <w:basedOn w:val="691"/>
    <w:next w:val="778"/>
    <w:link w:val="773"/>
    <w:pPr>
      <w:widowControl w:val="off"/>
    </w:pPr>
    <w:rPr>
      <w:sz w:val="20"/>
      <w:szCs w:val="20"/>
    </w:rPr>
  </w:style>
  <w:style w:type="paragraph" w:styleId="779">
    <w:name w:val="Основной текст (2)"/>
    <w:basedOn w:val="691"/>
    <w:next w:val="779"/>
    <w:link w:val="774"/>
    <w:pPr>
      <w:ind w:left="5600"/>
      <w:widowControl w:val="off"/>
    </w:pPr>
    <w:rPr>
      <w:sz w:val="20"/>
      <w:szCs w:val="20"/>
    </w:rPr>
  </w:style>
  <w:style w:type="paragraph" w:styleId="780">
    <w:name w:val="Заголовок №1"/>
    <w:basedOn w:val="691"/>
    <w:next w:val="780"/>
    <w:link w:val="775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81">
    <w:name w:val="Другое"/>
    <w:basedOn w:val="691"/>
    <w:next w:val="781"/>
    <w:link w:val="776"/>
    <w:pPr>
      <w:widowControl w:val="off"/>
    </w:pPr>
    <w:rPr>
      <w:sz w:val="20"/>
      <w:szCs w:val="20"/>
    </w:rPr>
  </w:style>
  <w:style w:type="paragraph" w:styleId="782">
    <w:name w:val="Подпись к таблице"/>
    <w:basedOn w:val="691"/>
    <w:next w:val="782"/>
    <w:link w:val="777"/>
    <w:pPr>
      <w:widowControl w:val="off"/>
    </w:pPr>
    <w:rPr>
      <w:sz w:val="20"/>
      <w:szCs w:val="20"/>
    </w:rPr>
  </w:style>
  <w:style w:type="paragraph" w:styleId="783">
    <w:name w:val="Основной текст (2)1"/>
    <w:basedOn w:val="691"/>
    <w:next w:val="783"/>
    <w:link w:val="691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84">
    <w:name w:val="Основной текст (2) + 9 pt"/>
    <w:next w:val="784"/>
    <w:link w:val="691"/>
    <w:uiPriority w:val="99"/>
    <w:rPr>
      <w:rFonts w:cs="Times New Roman"/>
      <w:sz w:val="18"/>
      <w:szCs w:val="18"/>
      <w:shd w:val="clear" w:color="auto" w:fill="ffffff"/>
    </w:rPr>
  </w:style>
  <w:style w:type="character" w:styleId="785">
    <w:name w:val="Основной текст (2) + 9 pt2,Полужирный2,Курсив2"/>
    <w:next w:val="785"/>
    <w:link w:val="691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86">
    <w:name w:val="Основной текст (3)_"/>
    <w:next w:val="786"/>
    <w:link w:val="787"/>
    <w:rPr>
      <w:sz w:val="21"/>
      <w:szCs w:val="21"/>
      <w:shd w:val="clear" w:color="auto" w:fill="ffffff"/>
    </w:rPr>
  </w:style>
  <w:style w:type="paragraph" w:styleId="787">
    <w:name w:val="Основной текст (3)"/>
    <w:basedOn w:val="691"/>
    <w:next w:val="787"/>
    <w:link w:val="786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88">
    <w:name w:val="Основной текст3"/>
    <w:basedOn w:val="691"/>
    <w:next w:val="788"/>
    <w:link w:val="691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89">
    <w:name w:val="1"/>
    <w:basedOn w:val="691"/>
    <w:next w:val="789"/>
    <w:link w:val="691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90">
    <w:name w:val="Цитата"/>
    <w:basedOn w:val="691"/>
    <w:next w:val="790"/>
    <w:link w:val="691"/>
    <w:pPr>
      <w:ind w:left="851" w:right="1274"/>
      <w:jc w:val="center"/>
    </w:pPr>
    <w:rPr>
      <w:b/>
      <w:sz w:val="28"/>
      <w:szCs w:val="20"/>
    </w:rPr>
  </w:style>
  <w:style w:type="paragraph" w:styleId="791">
    <w:name w:val="formattext topleveltext"/>
    <w:basedOn w:val="691"/>
    <w:next w:val="791"/>
    <w:link w:val="691"/>
    <w:pPr>
      <w:spacing w:before="100" w:beforeAutospacing="1" w:after="100" w:afterAutospacing="1"/>
    </w:pPr>
  </w:style>
  <w:style w:type="paragraph" w:styleId="792">
    <w:name w:val="Абзац списка1"/>
    <w:basedOn w:val="691"/>
    <w:next w:val="792"/>
    <w:link w:val="691"/>
    <w:pPr>
      <w:ind w:left="720"/>
      <w:spacing w:line="276" w:lineRule="auto"/>
    </w:pPr>
  </w:style>
  <w:style w:type="paragraph" w:styleId="793">
    <w:name w:val="Standard"/>
    <w:next w:val="793"/>
    <w:link w:val="691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94">
    <w:name w:val="Сетка таблицы2"/>
    <w:basedOn w:val="702"/>
    <w:next w:val="704"/>
    <w:link w:val="69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95">
    <w:name w:val="Сетка таблицы3"/>
    <w:basedOn w:val="702"/>
    <w:next w:val="704"/>
    <w:link w:val="691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96">
    <w:name w:val="Прижатый влево"/>
    <w:basedOn w:val="691"/>
    <w:next w:val="691"/>
    <w:link w:val="691"/>
    <w:rPr>
      <w:rFonts w:ascii="Arial" w:hAnsi="Arial"/>
      <w:sz w:val="20"/>
      <w:szCs w:val="20"/>
    </w:rPr>
  </w:style>
  <w:style w:type="character" w:styleId="797">
    <w:name w:val="Абзац списка Знак,мой Знак"/>
    <w:next w:val="797"/>
    <w:link w:val="707"/>
    <w:uiPriority w:val="34"/>
    <w:rPr>
      <w:sz w:val="24"/>
      <w:szCs w:val="24"/>
    </w:rPr>
  </w:style>
  <w:style w:type="character" w:styleId="1302" w:default="1">
    <w:name w:val="Default Paragraph Font"/>
    <w:uiPriority w:val="1"/>
    <w:semiHidden/>
    <w:unhideWhenUsed/>
  </w:style>
  <w:style w:type="numbering" w:styleId="1303" w:default="1">
    <w:name w:val="No List"/>
    <w:uiPriority w:val="99"/>
    <w:semiHidden/>
    <w:unhideWhenUsed/>
  </w:style>
  <w:style w:type="table" w:styleId="13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509</cp:revision>
  <dcterms:created xsi:type="dcterms:W3CDTF">2020-03-19T03:57:00Z</dcterms:created>
  <dcterms:modified xsi:type="dcterms:W3CDTF">2023-05-23T03:25:51Z</dcterms:modified>
  <cp:version>1048576</cp:version>
</cp:coreProperties>
</file>