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63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62"/>
        <w:gridCol w:w="4861"/>
        <w:gridCol w:w="222"/>
        <w:gridCol w:w="18"/>
      </w:tblGrid>
      <w:tr>
        <w:trPr>
          <w:gridAfter w:val="1"/>
          <w:trHeight w:val="3930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96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95"/>
            </w:pPr>
            <w:r/>
            <w:r/>
          </w:p>
          <w:p>
            <w:pPr>
              <w:pStyle w:val="72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9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95"/>
              <w:jc w:val="center"/>
            </w:pPr>
            <w:r/>
            <w:r/>
          </w:p>
          <w:p>
            <w:pPr>
              <w:pStyle w:val="695"/>
            </w:pPr>
            <w:r/>
            <w:r/>
          </w:p>
          <w:p>
            <w:pPr>
              <w:pStyle w:val="695"/>
            </w:pPr>
            <w:r/>
            <w:r/>
          </w:p>
          <w:p>
            <w:pPr>
              <w:pStyle w:val="695"/>
              <w:ind w:left="-113"/>
            </w:pPr>
            <w:r>
              <w:t xml:space="preserve"> </w:t>
            </w:r>
            <w:r>
              <w:t xml:space="preserve">16 мая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 </w:t>
            </w:r>
            <w:r>
              <w:t xml:space="preserve"> №673</w:t>
            </w:r>
            <w:r/>
          </w:p>
          <w:p>
            <w:pPr>
              <w:pStyle w:val="695"/>
            </w:pPr>
            <w:r/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" w:type="dxa"/>
            <w:vAlign w:val="top"/>
            <w:textDirection w:val="lrTb"/>
            <w:noWrap w:val="false"/>
          </w:tcPr>
          <w:p>
            <w:pPr>
              <w:pStyle w:val="695"/>
              <w:jc w:val="center"/>
            </w:pPr>
            <w:r/>
            <w:r/>
          </w:p>
        </w:tc>
      </w:tr>
      <w:tr>
        <w:trPr>
          <w:gridAfter w:val="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695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администрации города Сосновоборска от 21.08.2017 № 1063 «Об утверждении Примерного положения об оплате труда работников муниципальных казенных учреждений города Сосновоборска»</w:t>
            </w:r>
            <w:r/>
          </w:p>
        </w:tc>
      </w:tr>
    </w:tbl>
    <w:p>
      <w:pPr>
        <w:pStyle w:val="695"/>
        <w:ind w:firstLine="709"/>
        <w:jc w:val="both"/>
        <w:rPr>
          <w:rFonts w:eastAsia="Calibri"/>
        </w:rPr>
      </w:pPr>
      <w:r>
        <w:rPr>
          <w:rFonts w:eastAsia="Calibri"/>
        </w:rPr>
      </w:r>
      <w:r/>
    </w:p>
    <w:p>
      <w:pPr>
        <w:pStyle w:val="695"/>
        <w:ind w:firstLine="709"/>
        <w:jc w:val="both"/>
        <w:rPr>
          <w:rFonts w:eastAsia="Calibri"/>
        </w:rPr>
      </w:pPr>
      <w:r>
        <w:rPr>
          <w:rFonts w:eastAsia="Calibri"/>
        </w:rPr>
      </w:r>
      <w:r/>
    </w:p>
    <w:p>
      <w:pPr>
        <w:pStyle w:val="716"/>
        <w:ind w:firstLine="708"/>
        <w:jc w:val="both"/>
        <w:rPr>
          <w:sz w:val="26"/>
          <w:szCs w:val="26"/>
        </w:rPr>
        <w:outlineLvl w:val="1"/>
      </w:pPr>
      <w:r>
        <w:rPr>
          <w:sz w:val="26"/>
          <w:szCs w:val="26"/>
        </w:rPr>
        <w:t xml:space="preserve">В соответствии с пунктом 4 статьи 7 Федерального закона от 06.10.2023 № 131- ФЗ «Об общих прин</w:t>
      </w:r>
      <w:r>
        <w:rPr>
          <w:sz w:val="26"/>
          <w:szCs w:val="26"/>
        </w:rPr>
        <w:t xml:space="preserve">ципах организации местного самоуправления в Российской Федерации», руководствуясь Законом Красноярского края от 20.04.2023 № 5-1744 «О внесении изменений в Закон края «О краевом бюджете на 2023 год и плановый период 2024-2025 годов», статьей 144 Трудового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"consultantplus://offline/ref=8E8C624C5B07CF482728C4A2805337F6464ABD7B2688019F853EA66DDD94C1AE3FFBCF973BZ9K3C"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кодекс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а Российской Федерации,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"consultantplus://offline/ref=8E8C624C5B07CF482728C4B4833F68F94445E5772C8803C0D861FD308A9DCBF978B496D27A992169A55360ZEKDC"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Красноярского края от 29.10.2009 № 9-3864 «О системах оплаты труда работников краевых государственных учреждений», </w:t>
      </w:r>
      <w:r>
        <w:rPr>
          <w:rFonts w:eastAsia="Calibri"/>
          <w:sz w:val="26"/>
          <w:szCs w:val="26"/>
        </w:rPr>
        <w:t xml:space="preserve">р</w:t>
      </w:r>
      <w:r>
        <w:rPr>
          <w:sz w:val="26"/>
          <w:szCs w:val="26"/>
        </w:rPr>
        <w:t xml:space="preserve">ешением Сосновоборского городского Совета депутатов от 21.12.2016 №15/64-р «О системах оплаты труда работников муниципальных учреждений города Сосновоборска», ст. ст. 26, 38 Устава города Сосновоборска Красноярского края,</w:t>
      </w:r>
      <w:r/>
    </w:p>
    <w:p>
      <w:pPr>
        <w:pStyle w:val="69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ПОСТАНОВЛЯЮ</w:t>
      </w:r>
      <w:r/>
    </w:p>
    <w:p>
      <w:pPr>
        <w:pStyle w:val="69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постановление администрации города от 21.08.2017 № 1063 «Об утверждении Примерного положения об оплате труда работников муниципальных казенных учреждений города Сосновоборска» (далее – Примерное положение) следующие изменения:</w:t>
      </w:r>
      <w:r/>
    </w:p>
    <w:p>
      <w:pPr>
        <w:pStyle w:val="69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Приложение №1 к примерному положению читать в новой редакции согласно приложению №1 к настоящему постановлению.</w:t>
      </w:r>
      <w:r/>
    </w:p>
    <w:p>
      <w:pPr>
        <w:pStyle w:val="69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Постановление вступает в силу в день, следующий за днем его официального опубликования в городской газете «Рабочий», и распространяется на правоотношения, действующие с 01 июля 2023 года.</w:t>
      </w:r>
      <w:r/>
    </w:p>
    <w:p>
      <w:pPr>
        <w:pStyle w:val="695"/>
        <w:ind w:firstLine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3. </w:t>
      </w:r>
      <w:r>
        <w:rPr>
          <w:bCs/>
          <w:color w:val="000000"/>
          <w:sz w:val="26"/>
          <w:szCs w:val="26"/>
        </w:rPr>
        <w:t xml:space="preserve">Контроль за исполнением постановления возложить на заместителя</w:t>
      </w:r>
      <w:r>
        <w:rPr>
          <w:bCs/>
          <w:sz w:val="26"/>
          <w:szCs w:val="26"/>
        </w:rPr>
        <w:t xml:space="preserve"> Главы города по </w:t>
      </w:r>
      <w:r>
        <w:rPr>
          <w:bCs/>
          <w:color w:val="000000"/>
          <w:sz w:val="26"/>
          <w:szCs w:val="26"/>
        </w:rPr>
        <w:t xml:space="preserve">общественно – политической работе </w:t>
      </w:r>
      <w:r>
        <w:rPr>
          <w:bCs/>
          <w:sz w:val="26"/>
          <w:szCs w:val="26"/>
        </w:rPr>
        <w:t xml:space="preserve">(О.Н.Кожемякин).</w:t>
      </w:r>
      <w:r>
        <w:rPr>
          <w:sz w:val="26"/>
          <w:szCs w:val="26"/>
          <w:lang w:eastAsia="zh-CN"/>
        </w:rPr>
      </w:r>
      <w:r/>
    </w:p>
    <w:p>
      <w:pPr>
        <w:pStyle w:val="69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5"/>
        <w:jc w:val="both"/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5"/>
        <w:jc w:val="both"/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5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Глава</w:t>
      </w:r>
      <w:r>
        <w:rPr>
          <w:sz w:val="26"/>
          <w:szCs w:val="26"/>
        </w:rPr>
        <w:t xml:space="preserve"> города С</w:t>
      </w:r>
      <w:r>
        <w:rPr>
          <w:sz w:val="26"/>
          <w:szCs w:val="26"/>
        </w:rPr>
        <w:t xml:space="preserve">основоборска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А.С. Кудрявцев</w:t>
      </w:r>
      <w:r>
        <w:rPr>
          <w:sz w:val="26"/>
          <w:szCs w:val="26"/>
        </w:rPr>
      </w:r>
      <w:r/>
    </w:p>
    <w:p>
      <w:pPr>
        <w:pStyle w:val="695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478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69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69" w:type="dxa"/>
            <w:vAlign w:val="top"/>
            <w:textDirection w:val="lrTb"/>
            <w:noWrap w:val="false"/>
          </w:tcPr>
          <w:p>
            <w:pPr>
              <w:pStyle w:val="695"/>
              <w:widowControl w:val="off"/>
              <w:rPr>
                <w:rFonts w:eastAsia="Calibri"/>
              </w:rPr>
              <w:outlineLvl w:val="0"/>
            </w:pPr>
            <w:r>
              <w:rPr>
                <w:rFonts w:eastAsia="Calibri"/>
              </w:rPr>
              <w:t xml:space="preserve">Приложение </w:t>
            </w:r>
            <w:r/>
          </w:p>
          <w:p>
            <w:pPr>
              <w:pStyle w:val="695"/>
              <w:jc w:val="both"/>
              <w:widowControl w:val="off"/>
              <w:rPr>
                <w:rFonts w:eastAsia="Calibri"/>
              </w:rPr>
              <w:outlineLvl w:val="0"/>
            </w:pPr>
            <w:r>
              <w:rPr>
                <w:rFonts w:eastAsia="Calibri"/>
              </w:rPr>
              <w:t xml:space="preserve">к постановлению администрации города</w:t>
            </w:r>
            <w:r/>
          </w:p>
          <w:p>
            <w:pPr>
              <w:pStyle w:val="695"/>
              <w:jc w:val="both"/>
              <w:widowControl w:val="off"/>
              <w:rPr>
                <w:rFonts w:eastAsia="Calibri"/>
              </w:rPr>
              <w:outlineLvl w:val="0"/>
            </w:pPr>
            <w:r>
              <w:rPr>
                <w:rFonts w:eastAsia="Calibri"/>
              </w:rPr>
              <w:t xml:space="preserve">от 16.05.2023  № 673</w:t>
            </w:r>
            <w:r/>
          </w:p>
        </w:tc>
      </w:tr>
    </w:tbl>
    <w:p>
      <w:pPr>
        <w:pStyle w:val="695"/>
      </w:pPr>
      <w:r/>
      <w:r/>
    </w:p>
    <w:tbl>
      <w:tblPr>
        <w:tblW w:w="0" w:type="auto"/>
        <w:tblInd w:w="393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3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35" w:type="dxa"/>
            <w:vAlign w:val="top"/>
            <w:textDirection w:val="lrTb"/>
            <w:noWrap w:val="false"/>
          </w:tcPr>
          <w:p>
            <w:pPr>
              <w:pStyle w:val="695"/>
              <w:ind w:left="884"/>
              <w:widowControl w:val="off"/>
              <w:rPr>
                <w:rFonts w:eastAsia="Calibri"/>
                <w:color w:val="000000"/>
              </w:rPr>
              <w:outlineLvl w:val="0"/>
            </w:pPr>
            <w:r>
              <w:rPr>
                <w:rFonts w:eastAsia="Calibri"/>
                <w:color w:val="000000"/>
              </w:rPr>
              <w:t xml:space="preserve">Приложение №1</w:t>
            </w:r>
            <w:r/>
          </w:p>
          <w:p>
            <w:pPr>
              <w:pStyle w:val="695"/>
              <w:ind w:left="884"/>
              <w:jc w:val="both"/>
              <w:widowControl w:val="off"/>
              <w:rPr>
                <w:rFonts w:eastAsia="Calibri"/>
                <w:color w:val="000000"/>
              </w:rPr>
              <w:outlineLvl w:val="0"/>
            </w:pPr>
            <w:r>
              <w:rPr>
                <w:rFonts w:eastAsia="Calibri"/>
                <w:color w:val="000000"/>
              </w:rPr>
              <w:t xml:space="preserve">к П</w:t>
            </w:r>
            <w:r>
              <w:rPr>
                <w:rFonts w:eastAsia="Calibri"/>
                <w:bCs/>
              </w:rPr>
              <w:t xml:space="preserve">римерному положению</w:t>
            </w:r>
            <w:r>
              <w:t xml:space="preserve"> об оплате труда работников муниципальных казенных учреждений </w:t>
            </w:r>
            <w:r>
              <w:rPr>
                <w:rFonts w:eastAsia="Calibri"/>
              </w:rPr>
              <w:t xml:space="preserve">города Сосновоборска</w:t>
            </w:r>
            <w:r>
              <w:rPr>
                <w:rFonts w:eastAsia="Calibri"/>
                <w:color w:val="000000"/>
              </w:rPr>
            </w:r>
            <w:r/>
          </w:p>
        </w:tc>
      </w:tr>
    </w:tbl>
    <w:p>
      <w:pPr>
        <w:pStyle w:val="695"/>
        <w:widowControl w:val="off"/>
        <w:rPr>
          <w:rFonts w:eastAsia="Calibri"/>
          <w:color w:val="000000"/>
        </w:rPr>
        <w:outlineLvl w:val="0"/>
      </w:pPr>
      <w:r>
        <w:rPr>
          <w:rFonts w:eastAsia="Calibri"/>
          <w:color w:val="000000"/>
        </w:rPr>
      </w:r>
      <w:r/>
    </w:p>
    <w:p>
      <w:pPr>
        <w:pStyle w:val="695"/>
        <w:jc w:val="center"/>
        <w:rPr>
          <w:b/>
          <w:bCs/>
        </w:rPr>
        <w:outlineLvl w:val="1"/>
      </w:pPr>
      <w:r>
        <w:rPr>
          <w:b/>
          <w:bCs/>
        </w:rPr>
        <w:t xml:space="preserve">Минимальные размеры окладов (должностных окладов), ставок</w:t>
      </w:r>
      <w:r/>
    </w:p>
    <w:p>
      <w:pPr>
        <w:pStyle w:val="695"/>
        <w:jc w:val="center"/>
        <w:rPr>
          <w:b/>
          <w:bCs/>
        </w:rPr>
        <w:outlineLvl w:val="1"/>
      </w:pPr>
      <w:r>
        <w:rPr>
          <w:b/>
          <w:bCs/>
        </w:rPr>
        <w:t xml:space="preserve">заработной платы работников учреждений</w:t>
      </w:r>
      <w:r/>
    </w:p>
    <w:p>
      <w:pPr>
        <w:pStyle w:val="695"/>
        <w:ind w:firstLine="709"/>
        <w:jc w:val="both"/>
        <w:outlineLvl w:val="1"/>
      </w:pPr>
      <w:r/>
      <w:r/>
    </w:p>
    <w:p>
      <w:pPr>
        <w:pStyle w:val="716"/>
        <w:numPr>
          <w:ilvl w:val="0"/>
          <w:numId w:val="42"/>
        </w:numPr>
        <w:ind w:left="0" w:firstLine="0"/>
        <w:jc w:val="center"/>
        <w:widowControl w:val="off"/>
        <w:outlineLvl w:val="0"/>
      </w:pPr>
      <w:r>
        <w:t xml:space="preserve">Профессиональная квалификационная группа</w:t>
      </w:r>
      <w:r/>
    </w:p>
    <w:p>
      <w:pPr>
        <w:pStyle w:val="716"/>
        <w:jc w:val="center"/>
      </w:pPr>
      <w:r>
        <w:t xml:space="preserve">«Общеотраслевые должности служащих»</w:t>
      </w:r>
      <w:r/>
    </w:p>
    <w:tbl>
      <w:tblPr>
        <w:tblW w:w="9766" w:type="dxa"/>
        <w:tblInd w:w="10" w:type="dxa"/>
        <w:tblLayout w:type="fixed"/>
        <w:tblCellMar>
          <w:left w:w="10" w:type="dxa"/>
          <w:top w:w="0" w:type="dxa"/>
          <w:right w:w="10" w:type="dxa"/>
          <w:bottom w:w="0" w:type="dxa"/>
        </w:tblCellMar>
        <w:tblLook w:val="04A0" w:firstRow="1" w:lastRow="0" w:firstColumn="1" w:lastColumn="0" w:noHBand="0" w:noVBand="1"/>
      </w:tblPr>
      <w:tblGrid>
        <w:gridCol w:w="6804"/>
        <w:gridCol w:w="2962"/>
      </w:tblGrid>
      <w:tr>
        <w:trPr>
          <w:trHeight w:val="494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Квалификационные уровни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Размер оклада</w:t>
              <w:br w:type="textWrapping" w:clear="all"/>
              <w:t xml:space="preserve">(должностного оклада), руб.</w:t>
            </w:r>
            <w:r/>
          </w:p>
        </w:tc>
      </w:tr>
      <w:tr>
        <w:trPr>
          <w:trHeight w:val="57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6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Профессиональная квалификационная группа</w:t>
              <w:br w:type="textWrapping" w:clear="all"/>
              <w:t xml:space="preserve">«Общеотраслевые должности служащих первого уровня»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16"/>
            </w:pPr>
            <w:r>
              <w:t xml:space="preserve">1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4 053,0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16"/>
            </w:pPr>
            <w:r>
              <w:t xml:space="preserve">2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4 276,0</w:t>
            </w:r>
            <w:r/>
          </w:p>
        </w:tc>
      </w:tr>
      <w:tr>
        <w:trPr>
          <w:trHeight w:val="57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6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Профессиональная квалификационная группа</w:t>
              <w:br w:type="textWrapping" w:clear="all"/>
              <w:t xml:space="preserve">«Общеотраслевые должности служащих второго уровня»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16"/>
            </w:pPr>
            <w:r>
              <w:t xml:space="preserve">1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4 498,0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16"/>
            </w:pPr>
            <w:r>
              <w:t xml:space="preserve">2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4 943,0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16"/>
            </w:pPr>
            <w:r>
              <w:t xml:space="preserve">3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5 431,0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16"/>
            </w:pPr>
            <w:r>
              <w:t xml:space="preserve">4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6 854,0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16"/>
            </w:pPr>
            <w:r>
              <w:t xml:space="preserve">5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7 742,0</w:t>
            </w:r>
            <w:r/>
          </w:p>
        </w:tc>
      </w:tr>
      <w:tr>
        <w:trPr>
          <w:trHeight w:val="57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6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Профессиональная квалификационная группа</w:t>
              <w:br w:type="textWrapping" w:clear="all"/>
              <w:t xml:space="preserve">«Общеотраслевые должности служащих третьего уровня»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16"/>
            </w:pPr>
            <w:r>
              <w:t xml:space="preserve">1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4 943,0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16"/>
            </w:pPr>
            <w:r>
              <w:t xml:space="preserve">2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5 431,0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16"/>
            </w:pPr>
            <w:r>
              <w:t xml:space="preserve">3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5 961,0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16"/>
            </w:pPr>
            <w:r>
              <w:t xml:space="preserve">4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7 167,0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16"/>
            </w:pPr>
            <w:r>
              <w:t xml:space="preserve">5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8 367,0</w:t>
            </w:r>
            <w:r/>
          </w:p>
        </w:tc>
      </w:tr>
      <w:tr>
        <w:trPr>
          <w:trHeight w:val="57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6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Профессиональная квалификационная группа</w:t>
              <w:br w:type="textWrapping" w:clear="all"/>
              <w:t xml:space="preserve">«Общеотраслевые должности служащих четвертого уровня»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16"/>
            </w:pPr>
            <w:r>
              <w:t xml:space="preserve">1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8 993,0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16"/>
            </w:pPr>
            <w:r>
              <w:t xml:space="preserve">2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10 418,0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16"/>
            </w:pPr>
            <w:r>
              <w:t xml:space="preserve">3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11 219,0</w:t>
            </w:r>
            <w:r/>
          </w:p>
        </w:tc>
      </w:tr>
    </w:tbl>
    <w:p>
      <w:pPr>
        <w:pStyle w:val="716"/>
        <w:tabs>
          <w:tab w:val="left" w:pos="0" w:leader="none"/>
        </w:tabs>
        <w:outlineLvl w:val="0"/>
      </w:pPr>
      <w:r/>
      <w:r/>
    </w:p>
    <w:p>
      <w:pPr>
        <w:pStyle w:val="716"/>
        <w:numPr>
          <w:ilvl w:val="0"/>
          <w:numId w:val="42"/>
        </w:numPr>
        <w:ind w:left="0" w:firstLine="0"/>
        <w:jc w:val="center"/>
        <w:widowControl w:val="off"/>
        <w:tabs>
          <w:tab w:val="left" w:pos="0" w:leader="none"/>
        </w:tabs>
        <w:outlineLvl w:val="0"/>
      </w:pPr>
      <w:r>
        <w:t xml:space="preserve">Профессиональные квалификационные группы</w:t>
      </w:r>
      <w:r/>
    </w:p>
    <w:p>
      <w:pPr>
        <w:pStyle w:val="716"/>
        <w:jc w:val="center"/>
        <w:tabs>
          <w:tab w:val="left" w:pos="0" w:leader="none"/>
        </w:tabs>
      </w:pPr>
      <w:r>
        <w:t xml:space="preserve">общеотраслевых профессий рабочих</w:t>
      </w:r>
      <w:r/>
    </w:p>
    <w:tbl>
      <w:tblPr>
        <w:tblW w:w="9701" w:type="dxa"/>
        <w:tblCellSpacing w:w="5" w:type="dxa"/>
        <w:tblInd w:w="75" w:type="dxa"/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7364"/>
        <w:gridCol w:w="2337"/>
      </w:tblGrid>
      <w:tr>
        <w:trPr>
          <w:tblCellSpacing w:w="5" w:type="dxa"/>
          <w:trHeight w:val="10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64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Квалификационные уровни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7" w:type="dxa"/>
            <w:vAlign w:val="top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Минимальный размер оклада (должностного</w:t>
              <w:br w:type="textWrapping" w:clear="all"/>
              <w:t xml:space="preserve">оклада), ставки заработной платы, руб.</w:t>
            </w:r>
            <w:r/>
          </w:p>
        </w:tc>
      </w:tr>
      <w:tr>
        <w:trPr>
          <w:tblCellSpacing w:w="5" w:type="dxa"/>
          <w:trHeight w:val="400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01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Профессиональная квалификационная группа </w:t>
              <w:br w:type="textWrapping" w:clear="all"/>
              <w:t xml:space="preserve">«Общеотраслевые профессии рабочих первого уровня»</w:t>
            </w:r>
            <w:r/>
          </w:p>
        </w:tc>
      </w:tr>
      <w:tr>
        <w:trPr>
          <w:tblCellSpacing w:w="5" w:type="dxa"/>
          <w:trHeight w:val="2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64" w:type="dxa"/>
            <w:vAlign w:val="center"/>
            <w:textDirection w:val="lrTb"/>
            <w:noWrap w:val="false"/>
          </w:tcPr>
          <w:p>
            <w:pPr>
              <w:pStyle w:val="716"/>
            </w:pPr>
            <w: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7" w:type="dxa"/>
            <w:vAlign w:val="top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3 481,0</w:t>
            </w:r>
            <w:r/>
          </w:p>
        </w:tc>
      </w:tr>
      <w:tr>
        <w:trPr>
          <w:tblCellSpacing w:w="5" w:type="dxa"/>
          <w:trHeight w:val="2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64" w:type="dxa"/>
            <w:vAlign w:val="center"/>
            <w:textDirection w:val="lrTb"/>
            <w:noWrap w:val="false"/>
          </w:tcPr>
          <w:p>
            <w:pPr>
              <w:pStyle w:val="716"/>
            </w:pPr>
            <w:r>
              <w:t xml:space="preserve">2 квалификационный уровень                         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7" w:type="dxa"/>
            <w:vAlign w:val="top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3 649,0</w:t>
            </w:r>
            <w:r/>
          </w:p>
        </w:tc>
      </w:tr>
      <w:tr>
        <w:trPr>
          <w:tblCellSpacing w:w="5" w:type="dxa"/>
          <w:trHeight w:val="400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01" w:type="dxa"/>
            <w:vAlign w:val="top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Профессиональная квалификационная группа</w:t>
            </w:r>
            <w:r/>
          </w:p>
          <w:p>
            <w:pPr>
              <w:pStyle w:val="716"/>
              <w:jc w:val="center"/>
            </w:pPr>
            <w:r>
              <w:t xml:space="preserve">«Общеотраслевые профессии рабочих второго уровня»</w:t>
            </w:r>
            <w:r/>
          </w:p>
        </w:tc>
      </w:tr>
      <w:tr>
        <w:trPr>
          <w:tblCellSpacing w:w="5" w:type="dxa"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64" w:type="dxa"/>
            <w:vAlign w:val="center"/>
            <w:textDirection w:val="lrTb"/>
            <w:noWrap w:val="false"/>
          </w:tcPr>
          <w:p>
            <w:pPr>
              <w:pStyle w:val="716"/>
            </w:pPr>
            <w:r>
              <w:t xml:space="preserve">1 квалификационный уровень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7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4 053,0</w:t>
            </w:r>
            <w:r/>
          </w:p>
        </w:tc>
      </w:tr>
      <w:tr>
        <w:trPr>
          <w:tblCellSpacing w:w="5" w:type="dxa"/>
          <w:trHeight w:val="10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64" w:type="dxa"/>
            <w:vAlign w:val="center"/>
            <w:textDirection w:val="lrTb"/>
            <w:noWrap w:val="false"/>
          </w:tcPr>
          <w:p>
            <w:pPr>
              <w:pStyle w:val="716"/>
            </w:pPr>
            <w:r>
              <w:t xml:space="preserve">2 квалификационный уровень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7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4 943,0</w:t>
            </w:r>
            <w:r/>
          </w:p>
        </w:tc>
      </w:tr>
      <w:tr>
        <w:trPr>
          <w:tblCellSpacing w:w="5" w:type="dxa"/>
          <w:trHeight w:val="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64" w:type="dxa"/>
            <w:vAlign w:val="center"/>
            <w:textDirection w:val="lrTb"/>
            <w:noWrap w:val="false"/>
          </w:tcPr>
          <w:p>
            <w:pPr>
              <w:pStyle w:val="716"/>
            </w:pPr>
            <w:r>
              <w:t xml:space="preserve">3 квалификационный уровень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7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5 431,0</w:t>
            </w:r>
            <w:r/>
          </w:p>
        </w:tc>
      </w:tr>
      <w:tr>
        <w:trPr>
          <w:tblCellSpacing w:w="5" w:type="dxa"/>
          <w:trHeight w:val="11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64" w:type="dxa"/>
            <w:vAlign w:val="center"/>
            <w:textDirection w:val="lrTb"/>
            <w:noWrap w:val="false"/>
          </w:tcPr>
          <w:p>
            <w:pPr>
              <w:pStyle w:val="716"/>
            </w:pPr>
            <w:r>
              <w:t xml:space="preserve">4 квалификационный уровень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7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6 542,0</w:t>
            </w:r>
            <w:r/>
          </w:p>
        </w:tc>
      </w:tr>
    </w:tbl>
    <w:p>
      <w:pPr>
        <w:pStyle w:val="695"/>
        <w:numPr>
          <w:ilvl w:val="0"/>
          <w:numId w:val="42"/>
        </w:numPr>
        <w:ind w:left="0" w:firstLine="0"/>
        <w:jc w:val="center"/>
        <w:widowControl w:val="off"/>
        <w:outlineLvl w:val="0"/>
      </w:pPr>
      <w:r>
        <w:t xml:space="preserve">Профессиональная квалификационная группа</w:t>
      </w:r>
      <w:r/>
    </w:p>
    <w:p>
      <w:pPr>
        <w:pStyle w:val="695"/>
        <w:ind w:firstLine="720"/>
        <w:jc w:val="center"/>
        <w:outlineLvl w:val="0"/>
      </w:pPr>
      <w:r>
        <w:t xml:space="preserve">должностей работников образования</w:t>
      </w:r>
      <w:r/>
    </w:p>
    <w:p>
      <w:pPr>
        <w:pStyle w:val="695"/>
        <w:ind w:firstLine="720"/>
        <w:jc w:val="center"/>
        <w:outlineLvl w:val="0"/>
      </w:pPr>
      <w:r/>
      <w:r/>
    </w:p>
    <w:tbl>
      <w:tblPr>
        <w:tblW w:w="9555" w:type="dxa"/>
        <w:tblCellSpacing w:w="5" w:type="dxa"/>
        <w:tblInd w:w="75" w:type="dxa"/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3500"/>
        <w:gridCol w:w="3488"/>
        <w:gridCol w:w="2567"/>
      </w:tblGrid>
      <w:tr>
        <w:trPr>
          <w:tblCellSpacing w:w="5" w:type="dxa"/>
          <w:trHeight w:val="101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88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Квалификационные уровни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7" w:type="dxa"/>
            <w:vAlign w:val="top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Минимальный размер оклада (должностного</w:t>
              <w:br w:type="textWrapping" w:clear="all"/>
              <w:t xml:space="preserve">оклада), ставки заработной платы, руб.</w:t>
            </w:r>
            <w:r/>
          </w:p>
        </w:tc>
      </w:tr>
      <w:tr>
        <w:trPr>
          <w:tblCellSpacing w:w="5" w:type="dxa"/>
          <w:trHeight w:val="408"/>
        </w:trPr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55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Профессиональная квалификационная группа должностей работников      </w:t>
              <w:br w:type="textWrapping" w:clear="all"/>
              <w:t xml:space="preserve">учебно-вспомогательного персонала первого уровня</w:t>
            </w:r>
            <w:r/>
          </w:p>
        </w:tc>
      </w:tr>
      <w:tr>
        <w:trPr>
          <w:tblCellSpacing w:w="5" w:type="dxa"/>
          <w:trHeight w:val="488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88" w:type="dxa"/>
            <w:vAlign w:val="top"/>
            <w:textDirection w:val="lrTb"/>
            <w:noWrap w:val="false"/>
          </w:tcPr>
          <w:p>
            <w:pPr>
              <w:pStyle w:val="695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3 849,0</w:t>
            </w: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408"/>
        </w:trPr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55" w:type="dxa"/>
            <w:vAlign w:val="top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Профессиональная квалификационная группа должностей работников      </w:t>
              <w:br w:type="textWrapping" w:clear="all"/>
              <w:t xml:space="preserve">учебно-вспомогательного персонала второго уровня</w:t>
            </w:r>
            <w:r/>
          </w:p>
        </w:tc>
      </w:tr>
      <w:tr>
        <w:trPr>
          <w:tblCellSpacing w:w="5" w:type="dxa"/>
          <w:trHeight w:val="565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88" w:type="dxa"/>
            <w:vAlign w:val="center"/>
            <w:textDirection w:val="lrTb"/>
            <w:noWrap w:val="false"/>
          </w:tcPr>
          <w:p>
            <w:pPr>
              <w:pStyle w:val="695"/>
            </w:pPr>
            <w:r>
              <w:t xml:space="preserve">1 квалификационный уровень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7" w:type="dxa"/>
            <w:vAlign w:val="top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4 053</w:t>
            </w:r>
            <w:r>
              <w:t xml:space="preserve">,0</w:t>
            </w:r>
            <w:r/>
          </w:p>
        </w:tc>
      </w:tr>
      <w:tr>
        <w:trPr>
          <w:tblCellSpacing w:w="5" w:type="dxa"/>
          <w:trHeight w:val="549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88" w:type="dxa"/>
            <w:vAlign w:val="center"/>
            <w:textDirection w:val="lrTb"/>
            <w:noWrap w:val="false"/>
          </w:tcPr>
          <w:p>
            <w:pPr>
              <w:pStyle w:val="695"/>
            </w:pPr>
            <w:r>
              <w:t xml:space="preserve">2 квалификационный уровень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7" w:type="dxa"/>
            <w:vAlign w:val="top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4 498,0</w:t>
            </w:r>
            <w:r/>
          </w:p>
        </w:tc>
      </w:tr>
      <w:tr>
        <w:trPr>
          <w:tblCellSpacing w:w="5" w:type="dxa"/>
          <w:trHeight w:val="408"/>
        </w:trPr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55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Профессиональная квалификационная группа должностей педагогических работников</w:t>
            </w:r>
            <w:r/>
          </w:p>
        </w:tc>
      </w:tr>
      <w:tr>
        <w:trPr>
          <w:cantSplit/>
          <w:tblCellSpacing w:w="5" w:type="dxa"/>
          <w:trHeight w:val="81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0" w:type="dxa"/>
            <w:vAlign w:val="center"/>
            <w:vMerge w:val="restart"/>
            <w:textDirection w:val="lrTb"/>
            <w:noWrap w:val="false"/>
          </w:tcPr>
          <w:p>
            <w:pPr>
              <w:pStyle w:val="695"/>
            </w:pPr>
            <w:r>
              <w:t xml:space="preserve">1 квалификационный уровень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8" w:type="dxa"/>
            <w:vAlign w:val="center"/>
            <w:textDirection w:val="lrTb"/>
            <w:noWrap w:val="false"/>
          </w:tcPr>
          <w:p>
            <w:pPr>
              <w:pStyle w:val="695"/>
            </w:pPr>
            <w:r>
              <w:t xml:space="preserve">при наличии среднего    </w:t>
              <w:br w:type="textWrapping" w:clear="all"/>
              <w:t xml:space="preserve">профессионального       </w:t>
              <w:br w:type="textWrapping" w:clear="all"/>
              <w:t xml:space="preserve">образования            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6 649</w:t>
            </w:r>
            <w:r>
              <w:t xml:space="preserve">,0</w:t>
            </w:r>
            <w:r/>
          </w:p>
        </w:tc>
      </w:tr>
      <w:tr>
        <w:trPr>
          <w:cantSplit/>
          <w:tblCellSpacing w:w="5" w:type="dxa"/>
          <w:trHeight w:val="61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0" w:type="dxa"/>
            <w:vAlign w:val="center"/>
            <w:vMerge w:val="continue"/>
            <w:textDirection w:val="lrTb"/>
            <w:noWrap w:val="false"/>
          </w:tcPr>
          <w:p>
            <w:pPr>
              <w:pStyle w:val="695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8" w:type="dxa"/>
            <w:vAlign w:val="center"/>
            <w:textDirection w:val="lrTb"/>
            <w:noWrap w:val="false"/>
          </w:tcPr>
          <w:p>
            <w:pPr>
              <w:pStyle w:val="695"/>
            </w:pPr>
            <w:r>
              <w:t xml:space="preserve">при наличии высшего     </w:t>
              <w:br w:type="textWrapping" w:clear="all"/>
              <w:t xml:space="preserve">профессионального       </w:t>
              <w:br w:type="textWrapping" w:clear="all"/>
              <w:t xml:space="preserve">образования            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7 569</w:t>
            </w:r>
            <w:r>
              <w:t xml:space="preserve">,0</w:t>
            </w:r>
            <w:r/>
          </w:p>
        </w:tc>
      </w:tr>
      <w:tr>
        <w:trPr>
          <w:cantSplit/>
          <w:tblCellSpacing w:w="5" w:type="dxa"/>
          <w:trHeight w:val="81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0" w:type="dxa"/>
            <w:vAlign w:val="center"/>
            <w:vMerge w:val="restart"/>
            <w:textDirection w:val="lrTb"/>
            <w:noWrap w:val="false"/>
          </w:tcPr>
          <w:p>
            <w:pPr>
              <w:pStyle w:val="695"/>
            </w:pPr>
            <w:r>
              <w:t xml:space="preserve">2 квалификационный уровень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8" w:type="dxa"/>
            <w:vAlign w:val="center"/>
            <w:textDirection w:val="lrTb"/>
            <w:noWrap w:val="false"/>
          </w:tcPr>
          <w:p>
            <w:pPr>
              <w:pStyle w:val="695"/>
            </w:pPr>
            <w:r>
              <w:t xml:space="preserve">при наличии среднего    </w:t>
              <w:br w:type="textWrapping" w:clear="all"/>
              <w:t xml:space="preserve">профессионального       </w:t>
              <w:br w:type="textWrapping" w:clear="all"/>
              <w:t xml:space="preserve">образования            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6 959</w:t>
            </w:r>
            <w:r>
              <w:t xml:space="preserve">,0</w:t>
            </w:r>
            <w:r/>
          </w:p>
        </w:tc>
      </w:tr>
      <w:tr>
        <w:trPr>
          <w:cantSplit/>
          <w:tblCellSpacing w:w="5" w:type="dxa"/>
          <w:trHeight w:val="61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0" w:type="dxa"/>
            <w:vAlign w:val="center"/>
            <w:vMerge w:val="continue"/>
            <w:textDirection w:val="lrTb"/>
            <w:noWrap w:val="false"/>
          </w:tcPr>
          <w:p>
            <w:pPr>
              <w:pStyle w:val="695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8" w:type="dxa"/>
            <w:vAlign w:val="center"/>
            <w:textDirection w:val="lrTb"/>
            <w:noWrap w:val="false"/>
          </w:tcPr>
          <w:p>
            <w:pPr>
              <w:pStyle w:val="695"/>
            </w:pPr>
            <w:r>
              <w:t xml:space="preserve">при наличии высшего     </w:t>
              <w:br w:type="textWrapping" w:clear="all"/>
              <w:t xml:space="preserve">профессионального       </w:t>
              <w:br w:type="textWrapping" w:clear="all"/>
              <w:t xml:space="preserve">образования            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7 926,</w:t>
            </w:r>
            <w:r>
              <w:t xml:space="preserve">0</w:t>
            </w:r>
            <w:r/>
          </w:p>
        </w:tc>
      </w:tr>
      <w:tr>
        <w:trPr>
          <w:cantSplit/>
          <w:tblCellSpacing w:w="5" w:type="dxa"/>
          <w:trHeight w:val="8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0" w:type="dxa"/>
            <w:vAlign w:val="center"/>
            <w:vMerge w:val="restart"/>
            <w:textDirection w:val="lrTb"/>
            <w:noWrap w:val="false"/>
          </w:tcPr>
          <w:p>
            <w:pPr>
              <w:pStyle w:val="695"/>
            </w:pPr>
            <w:r>
              <w:t xml:space="preserve">3 квалификационный уровень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8" w:type="dxa"/>
            <w:vAlign w:val="center"/>
            <w:textDirection w:val="lrTb"/>
            <w:noWrap w:val="false"/>
          </w:tcPr>
          <w:p>
            <w:pPr>
              <w:pStyle w:val="695"/>
            </w:pPr>
            <w:r>
              <w:t xml:space="preserve">при наличии среднего    </w:t>
              <w:br w:type="textWrapping" w:clear="all"/>
              <w:t xml:space="preserve">профессионального       </w:t>
              <w:br w:type="textWrapping" w:clear="all"/>
              <w:t xml:space="preserve">образования            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7 623,0</w:t>
            </w:r>
            <w:r/>
          </w:p>
        </w:tc>
      </w:tr>
      <w:tr>
        <w:trPr>
          <w:cantSplit/>
          <w:tblCellSpacing w:w="5" w:type="dxa"/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0" w:type="dxa"/>
            <w:vAlign w:val="center"/>
            <w:vMerge w:val="continue"/>
            <w:textDirection w:val="lrTb"/>
            <w:noWrap w:val="false"/>
          </w:tcPr>
          <w:p>
            <w:pPr>
              <w:pStyle w:val="69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8" w:type="dxa"/>
            <w:vAlign w:val="center"/>
            <w:textDirection w:val="lrTb"/>
            <w:noWrap w:val="false"/>
          </w:tcPr>
          <w:p>
            <w:pPr>
              <w:pStyle w:val="695"/>
            </w:pPr>
            <w:r>
              <w:t xml:space="preserve">при наличии высшего     </w:t>
              <w:br w:type="textWrapping" w:clear="all"/>
              <w:t xml:space="preserve">профессионального       </w:t>
              <w:br w:type="textWrapping" w:clear="all"/>
              <w:t xml:space="preserve">образования          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8 683,0</w:t>
            </w:r>
            <w:r/>
          </w:p>
        </w:tc>
      </w:tr>
      <w:tr>
        <w:trPr>
          <w:cantSplit/>
          <w:tblCellSpacing w:w="5" w:type="dxa"/>
          <w:trHeight w:val="8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0" w:type="dxa"/>
            <w:vAlign w:val="center"/>
            <w:vMerge w:val="restart"/>
            <w:textDirection w:val="lrTb"/>
            <w:noWrap w:val="false"/>
          </w:tcPr>
          <w:p>
            <w:pPr>
              <w:pStyle w:val="695"/>
            </w:pPr>
            <w:r>
              <w:t xml:space="preserve">4 квалификационный уровень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8" w:type="dxa"/>
            <w:vAlign w:val="center"/>
            <w:textDirection w:val="lrTb"/>
            <w:noWrap w:val="false"/>
          </w:tcPr>
          <w:p>
            <w:pPr>
              <w:pStyle w:val="695"/>
            </w:pPr>
            <w:r>
              <w:t xml:space="preserve">при наличии среднего    </w:t>
              <w:br w:type="textWrapping" w:clear="all"/>
              <w:t xml:space="preserve">профессионального       </w:t>
              <w:br w:type="textWrapping" w:clear="all"/>
              <w:t xml:space="preserve">образования 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8 341,0</w:t>
            </w:r>
            <w:r/>
          </w:p>
        </w:tc>
      </w:tr>
      <w:tr>
        <w:trPr>
          <w:cantSplit/>
          <w:tblCellSpacing w:w="5" w:type="dxa"/>
          <w:trHeight w:val="61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0" w:type="dxa"/>
            <w:vAlign w:val="center"/>
            <w:vMerge w:val="continue"/>
            <w:textDirection w:val="lrTb"/>
            <w:noWrap w:val="false"/>
          </w:tcPr>
          <w:p>
            <w:pPr>
              <w:pStyle w:val="695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8" w:type="dxa"/>
            <w:vAlign w:val="center"/>
            <w:textDirection w:val="lrTb"/>
            <w:noWrap w:val="false"/>
          </w:tcPr>
          <w:p>
            <w:pPr>
              <w:pStyle w:val="695"/>
            </w:pPr>
            <w:r>
              <w:t xml:space="preserve">при наличии высшего     </w:t>
              <w:br w:type="textWrapping" w:clear="all"/>
              <w:t xml:space="preserve">профессионального       </w:t>
              <w:br w:type="textWrapping" w:clear="all"/>
              <w:t xml:space="preserve">образования            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9 505,0</w:t>
            </w:r>
            <w:r/>
          </w:p>
        </w:tc>
      </w:tr>
    </w:tbl>
    <w:p>
      <w:pPr>
        <w:pStyle w:val="695"/>
        <w:ind w:firstLine="709"/>
        <w:jc w:val="both"/>
      </w:pPr>
      <w:r/>
      <w:r/>
    </w:p>
    <w:p>
      <w:pPr>
        <w:pStyle w:val="695"/>
        <w:numPr>
          <w:ilvl w:val="0"/>
          <w:numId w:val="42"/>
        </w:numPr>
        <w:ind w:left="0" w:firstLine="0"/>
        <w:jc w:val="center"/>
        <w:widowControl w:val="off"/>
        <w:outlineLvl w:val="0"/>
      </w:pPr>
      <w:r>
        <w:t xml:space="preserve">Профессиональные квалификационные группы должностей</w:t>
      </w:r>
      <w:r/>
    </w:p>
    <w:p>
      <w:pPr>
        <w:pStyle w:val="695"/>
        <w:ind w:firstLine="720"/>
        <w:jc w:val="center"/>
      </w:pPr>
      <w:r>
        <w:t xml:space="preserve">медицинских и фармацевтических работников</w:t>
      </w:r>
      <w:r/>
    </w:p>
    <w:p>
      <w:pPr>
        <w:pStyle w:val="695"/>
      </w:pPr>
      <w:r/>
      <w:r/>
    </w:p>
    <w:tbl>
      <w:tblPr>
        <w:tblW w:w="9543" w:type="dxa"/>
        <w:tblCellSpacing w:w="5" w:type="dxa"/>
        <w:tblInd w:w="75" w:type="dxa"/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6978"/>
        <w:gridCol w:w="2565"/>
      </w:tblGrid>
      <w:tr>
        <w:trPr>
          <w:tblCellSpacing w:w="5" w:type="dxa"/>
          <w:trHeight w:val="10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78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Квалификационные уровни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5" w:type="dxa"/>
            <w:vAlign w:val="top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Минимальный размер оклада (должностного</w:t>
              <w:br w:type="textWrapping" w:clear="all"/>
              <w:t xml:space="preserve">оклада), ставки заработной платы, руб.</w:t>
            </w:r>
            <w:r/>
          </w:p>
        </w:tc>
      </w:tr>
      <w:tr>
        <w:trPr>
          <w:tblCellSpacing w:w="5" w:type="dxa"/>
          <w:trHeight w:val="540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43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Профессиональная квалификационная группа</w:t>
            </w:r>
            <w:r/>
          </w:p>
          <w:p>
            <w:pPr>
              <w:pStyle w:val="695"/>
              <w:jc w:val="center"/>
            </w:pPr>
            <w:r>
              <w:t xml:space="preserve">«Врачи и провизоры»</w:t>
            </w:r>
            <w:r/>
          </w:p>
        </w:tc>
      </w:tr>
      <w:tr>
        <w:trPr>
          <w:tblCellSpacing w:w="5" w:type="dxa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78" w:type="dxa"/>
            <w:vAlign w:val="center"/>
            <w:textDirection w:val="lrTb"/>
            <w:noWrap w:val="false"/>
          </w:tcPr>
          <w:p>
            <w:pPr>
              <w:pStyle w:val="695"/>
            </w:pPr>
            <w:r>
              <w:t xml:space="preserve">2 квал</w:t>
            </w:r>
            <w:r>
              <w:t xml:space="preserve">ификационный уровень          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5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14 520,0</w:t>
            </w:r>
            <w:r/>
          </w:p>
        </w:tc>
      </w:tr>
    </w:tbl>
    <w:p>
      <w:pPr>
        <w:pStyle w:val="716"/>
        <w:outlineLvl w:val="0"/>
      </w:pPr>
      <w:r/>
      <w:r/>
    </w:p>
    <w:p>
      <w:pPr>
        <w:pStyle w:val="716"/>
        <w:numPr>
          <w:ilvl w:val="0"/>
          <w:numId w:val="42"/>
        </w:numPr>
        <w:ind w:left="0" w:firstLine="0"/>
        <w:jc w:val="center"/>
        <w:widowControl w:val="off"/>
        <w:outlineLvl w:val="0"/>
      </w:pPr>
      <w:r>
        <w:t xml:space="preserve">Должности, не предусмотренные профессиональными</w:t>
      </w:r>
      <w:r/>
    </w:p>
    <w:p>
      <w:pPr>
        <w:pStyle w:val="716"/>
        <w:jc w:val="center"/>
      </w:pPr>
      <w:r>
        <w:t xml:space="preserve">квалификационными группами</w:t>
      </w:r>
      <w:r/>
    </w:p>
    <w:p>
      <w:pPr>
        <w:pStyle w:val="716"/>
        <w:jc w:val="center"/>
      </w:pPr>
      <w:r/>
      <w:r/>
    </w:p>
    <w:tbl>
      <w:tblPr>
        <w:tblW w:w="9493" w:type="dxa"/>
        <w:tblInd w:w="0" w:type="dxa"/>
        <w:tblLayout w:type="autofit"/>
        <w:tblCellMar>
          <w:left w:w="10" w:type="dxa"/>
          <w:top w:w="0" w:type="dxa"/>
          <w:right w:w="10" w:type="dxa"/>
          <w:bottom w:w="0" w:type="dxa"/>
        </w:tblCellMar>
        <w:tblLook w:val="04A0" w:firstRow="1" w:lastRow="0" w:firstColumn="1" w:lastColumn="0" w:noHBand="0" w:noVBand="1"/>
      </w:tblPr>
      <w:tblGrid>
        <w:gridCol w:w="6802"/>
        <w:gridCol w:w="2691"/>
      </w:tblGrid>
      <w:tr>
        <w:trPr>
          <w:trHeight w:val="2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2" w:type="dxa"/>
            <w:vAlign w:val="center"/>
            <w:textDirection w:val="lrTb"/>
            <w:noWrap w:val="false"/>
          </w:tcPr>
          <w:p>
            <w:pPr>
              <w:pStyle w:val="716"/>
            </w:pPr>
            <w:r>
              <w:t xml:space="preserve">Наименование должности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Размер оклада</w:t>
            </w:r>
            <w:r>
              <w:t xml:space="preserve"> </w:t>
            </w:r>
            <w:r>
              <w:t xml:space="preserve">(должностного оклада), руб.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2" w:type="dxa"/>
            <w:vAlign w:val="center"/>
            <w:textDirection w:val="lrTb"/>
            <w:noWrap w:val="false"/>
          </w:tcPr>
          <w:p>
            <w:pPr>
              <w:pStyle w:val="716"/>
            </w:pPr>
            <w:r>
              <w:t xml:space="preserve">Специалист по технике безопасности и охране труда 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15 315,0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2" w:type="dxa"/>
            <w:vAlign w:val="center"/>
            <w:textDirection w:val="lrTb"/>
            <w:noWrap w:val="false"/>
          </w:tcPr>
          <w:p>
            <w:pPr>
              <w:pStyle w:val="716"/>
            </w:pPr>
            <w:r>
              <w:t xml:space="preserve">Координатор работ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10 982</w:t>
            </w:r>
            <w:r>
              <w:t xml:space="preserve">,0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2" w:type="dxa"/>
            <w:vAlign w:val="center"/>
            <w:textDirection w:val="lrTb"/>
            <w:noWrap w:val="false"/>
          </w:tcPr>
          <w:p>
            <w:pPr>
              <w:pStyle w:val="716"/>
            </w:pPr>
            <w:r>
              <w:t xml:space="preserve">Мастер 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15 315,0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2" w:type="dxa"/>
            <w:vAlign w:val="center"/>
            <w:textDirection w:val="lrTb"/>
            <w:noWrap w:val="false"/>
          </w:tcPr>
          <w:p>
            <w:pPr>
              <w:pStyle w:val="716"/>
            </w:pPr>
            <w:r>
              <w:t xml:space="preserve">Контрактный управляющий 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12 060,0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2" w:type="dxa"/>
            <w:vAlign w:val="center"/>
            <w:textDirection w:val="lrTb"/>
            <w:noWrap w:val="false"/>
          </w:tcPr>
          <w:p>
            <w:pPr>
              <w:pStyle w:val="716"/>
            </w:pPr>
            <w:r>
              <w:t xml:space="preserve">Координатор по документообороту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10 982,0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2" w:type="dxa"/>
            <w:vAlign w:val="center"/>
            <w:textDirection w:val="lrTb"/>
            <w:noWrap w:val="false"/>
          </w:tcPr>
          <w:p>
            <w:pPr>
              <w:pStyle w:val="716"/>
            </w:pPr>
            <w:r>
              <w:t xml:space="preserve">Мастер по внутренней отделке помещений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13 268,0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2" w:type="dxa"/>
            <w:vAlign w:val="top"/>
            <w:textDirection w:val="lrTb"/>
            <w:noWrap w:val="false"/>
          </w:tcPr>
          <w:p>
            <w:pPr>
              <w:pStyle w:val="716"/>
            </w:pPr>
            <w:r>
              <w:t xml:space="preserve">Специалист по внутренней отделке помещений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12 439,0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2" w:type="dxa"/>
            <w:vAlign w:val="top"/>
            <w:textDirection w:val="lrTb"/>
            <w:noWrap w:val="false"/>
          </w:tcPr>
          <w:p>
            <w:pPr>
              <w:pStyle w:val="716"/>
            </w:pPr>
            <w:r>
              <w:t xml:space="preserve">Рабочий по внутренней отделке помещений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9 537,0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2" w:type="dxa"/>
            <w:vAlign w:val="top"/>
            <w:textDirection w:val="lrTb"/>
            <w:noWrap w:val="false"/>
          </w:tcPr>
          <w:p>
            <w:pPr>
              <w:pStyle w:val="716"/>
            </w:pPr>
            <w:r>
              <w:rPr>
                <w:lang w:val="en-US"/>
              </w:rPr>
              <w:t xml:space="preserve">SMM-редактор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13 995,0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2" w:type="dxa"/>
            <w:vAlign w:val="top"/>
            <w:textDirection w:val="lrTb"/>
            <w:noWrap w:val="false"/>
          </w:tcPr>
          <w:p>
            <w:pPr>
              <w:pStyle w:val="716"/>
            </w:pPr>
            <w:r>
              <w:t xml:space="preserve">Специалист по закупкам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5 961,0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2" w:type="dxa"/>
            <w:vAlign w:val="top"/>
            <w:textDirection w:val="lrTb"/>
            <w:noWrap w:val="false"/>
          </w:tcPr>
          <w:p>
            <w:pPr>
              <w:pStyle w:val="716"/>
            </w:pPr>
            <w:r>
              <w:t xml:space="preserve">Специалист по организации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5 431,0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2" w:type="dxa"/>
            <w:vAlign w:val="top"/>
            <w:textDirection w:val="lrTb"/>
            <w:noWrap w:val="false"/>
          </w:tcPr>
          <w:p>
            <w:pPr>
              <w:pStyle w:val="716"/>
            </w:pPr>
            <w:r>
              <w:t xml:space="preserve">Системный администратор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4 943,0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2" w:type="dxa"/>
            <w:vAlign w:val="top"/>
            <w:textDirection w:val="lrTb"/>
            <w:noWrap w:val="false"/>
          </w:tcPr>
          <w:p>
            <w:pPr>
              <w:pStyle w:val="716"/>
            </w:pPr>
            <w:r>
              <w:t xml:space="preserve">Руководитель структурного подразделения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11 219,0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2" w:type="dxa"/>
            <w:vAlign w:val="top"/>
            <w:textDirection w:val="lrTb"/>
            <w:noWrap w:val="false"/>
          </w:tcPr>
          <w:p>
            <w:pPr>
              <w:pStyle w:val="716"/>
            </w:pPr>
            <w:r>
              <w:t xml:space="preserve">Заместитель руководителя структурного подразделения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8 094,0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2" w:type="dxa"/>
            <w:vAlign w:val="top"/>
            <w:textDirection w:val="lrTb"/>
            <w:noWrap w:val="false"/>
          </w:tcPr>
          <w:p>
            <w:pPr>
              <w:pStyle w:val="716"/>
            </w:pPr>
            <w:r>
              <w:t xml:space="preserve">Начальник отдела бухгалтерского сопровождения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13 818,0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2" w:type="dxa"/>
            <w:vAlign w:val="top"/>
            <w:textDirection w:val="lrTb"/>
            <w:noWrap w:val="false"/>
          </w:tcPr>
          <w:p>
            <w:pPr>
              <w:pStyle w:val="716"/>
            </w:pPr>
            <w:r>
              <w:t xml:space="preserve">Заместитель начальник отдела бухгалтерского сопровождения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pStyle w:val="716"/>
              <w:jc w:val="center"/>
            </w:pPr>
            <w:r>
              <w:t xml:space="preserve">12 436,0</w:t>
            </w:r>
            <w:r/>
          </w:p>
        </w:tc>
      </w:tr>
    </w:tbl>
    <w:p>
      <w:pPr>
        <w:pStyle w:val="716"/>
        <w:jc w:val="center"/>
      </w:pPr>
      <w:r/>
      <w:r/>
    </w:p>
    <w:p>
      <w:pPr>
        <w:pStyle w:val="695"/>
      </w:pPr>
      <w:r/>
      <w:r/>
    </w:p>
    <w:sectPr>
      <w:footnotePr/>
      <w:endnotePr/>
      <w:type w:val="nextPage"/>
      <w:pgSz w:w="11906" w:h="16838" w:orient="portrait"/>
      <w:pgMar w:top="454" w:right="851" w:bottom="454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DejaVu Sans">
    <w:panose1 w:val="020B0603030804020204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Arial Narrow">
    <w:panose1 w:val="020B060402020202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95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06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829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5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95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1800" w:hanging="1800"/>
      </w:pPr>
      <w:rPr>
        <w:color w:val="00000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12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5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9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95"/>
      </w:pPr>
    </w:lvl>
    <w:lvl w:ilvl="3">
      <w:start w:val="0"/>
      <w:numFmt w:val="decimal"/>
      <w:isLgl w:val="false"/>
      <w:suff w:val="tab"/>
      <w:lvlText w:val=""/>
      <w:lvlJc w:val="left"/>
      <w:pPr>
        <w:pStyle w:val="695"/>
      </w:pPr>
    </w:lvl>
    <w:lvl w:ilvl="4">
      <w:start w:val="0"/>
      <w:numFmt w:val="decimal"/>
      <w:isLgl w:val="false"/>
      <w:suff w:val="tab"/>
      <w:lvlText w:val=""/>
      <w:lvlJc w:val="left"/>
      <w:pPr>
        <w:pStyle w:val="695"/>
      </w:pPr>
    </w:lvl>
    <w:lvl w:ilvl="5">
      <w:start w:val="0"/>
      <w:numFmt w:val="decimal"/>
      <w:isLgl w:val="false"/>
      <w:suff w:val="tab"/>
      <w:lvlText w:val=""/>
      <w:lvlJc w:val="left"/>
      <w:pPr>
        <w:pStyle w:val="695"/>
      </w:pPr>
    </w:lvl>
    <w:lvl w:ilvl="6">
      <w:start w:val="0"/>
      <w:numFmt w:val="decimal"/>
      <w:isLgl w:val="false"/>
      <w:suff w:val="tab"/>
      <w:lvlText w:val=""/>
      <w:lvlJc w:val="left"/>
      <w:pPr>
        <w:pStyle w:val="695"/>
      </w:pPr>
    </w:lvl>
    <w:lvl w:ilvl="7">
      <w:start w:val="0"/>
      <w:numFmt w:val="decimal"/>
      <w:isLgl w:val="false"/>
      <w:suff w:val="tab"/>
      <w:lvlText w:val=""/>
      <w:lvlJc w:val="left"/>
      <w:pPr>
        <w:pStyle w:val="695"/>
      </w:pPr>
    </w:lvl>
    <w:lvl w:ilvl="8">
      <w:start w:val="0"/>
      <w:numFmt w:val="decimal"/>
      <w:isLgl w:val="false"/>
      <w:suff w:val="tab"/>
      <w:lvlText w:val=""/>
      <w:lvlJc w:val="left"/>
      <w:pPr>
        <w:pStyle w:val="695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7472" w:hanging="1800"/>
      </w:pPr>
      <w:rPr>
        <w:rFonts w:eastAsia="Calibri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95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95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2160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687" w:hanging="180"/>
      </w:pPr>
    </w:lvl>
  </w:abstractNum>
  <w:abstractNum w:abstractNumId="9">
    <w:multiLevelType w:val="hybridMultilevel"/>
    <w:lvl w:ilvl="0">
      <w:start w:val="1"/>
      <w:numFmt w:val="bullet"/>
      <w:pStyle w:val="733"/>
      <w:isLgl w:val="false"/>
      <w:suff w:val="tab"/>
      <w:lvlText w:val=""/>
      <w:lvlJc w:val="left"/>
      <w:pPr>
        <w:pStyle w:val="695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95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5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95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95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95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95"/>
        <w:ind w:left="6688" w:hanging="360"/>
        <w:tabs>
          <w:tab w:val="num" w:pos="6688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2509" w:hanging="1800"/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5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95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7480" w:hanging="1800"/>
      </w:pPr>
      <w:rPr>
        <w:color w:val="00000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43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149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206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22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283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34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36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4176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66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42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95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95"/>
      </w:pPr>
    </w:lvl>
    <w:lvl w:ilvl="4">
      <w:start w:val="0"/>
      <w:numFmt w:val="decimal"/>
      <w:isLgl w:val="false"/>
      <w:suff w:val="tab"/>
      <w:lvlText w:val=""/>
      <w:lvlJc w:val="left"/>
      <w:pPr>
        <w:pStyle w:val="695"/>
      </w:pPr>
    </w:lvl>
    <w:lvl w:ilvl="5">
      <w:start w:val="0"/>
      <w:numFmt w:val="decimal"/>
      <w:isLgl w:val="false"/>
      <w:suff w:val="tab"/>
      <w:lvlText w:val=""/>
      <w:lvlJc w:val="left"/>
      <w:pPr>
        <w:pStyle w:val="695"/>
      </w:pPr>
    </w:lvl>
    <w:lvl w:ilvl="6">
      <w:start w:val="0"/>
      <w:numFmt w:val="decimal"/>
      <w:isLgl w:val="false"/>
      <w:suff w:val="tab"/>
      <w:lvlText w:val=""/>
      <w:lvlJc w:val="left"/>
      <w:pPr>
        <w:pStyle w:val="695"/>
      </w:pPr>
    </w:lvl>
    <w:lvl w:ilvl="7">
      <w:start w:val="0"/>
      <w:numFmt w:val="decimal"/>
      <w:isLgl w:val="false"/>
      <w:suff w:val="tab"/>
      <w:lvlText w:val=""/>
      <w:lvlJc w:val="left"/>
      <w:pPr>
        <w:pStyle w:val="695"/>
      </w:pPr>
    </w:lvl>
    <w:lvl w:ilvl="8">
      <w:start w:val="0"/>
      <w:numFmt w:val="decimal"/>
      <w:isLgl w:val="false"/>
      <w:suff w:val="tab"/>
      <w:lvlText w:val=""/>
      <w:lvlJc w:val="left"/>
      <w:pPr>
        <w:pStyle w:val="695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95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95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8040" w:hanging="180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64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159" w:hanging="45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1584" w:hanging="45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227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2704" w:hanging="72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3129" w:hanging="72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391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4339" w:hanging="108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4764" w:hanging="10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5"/>
      </w:pPr>
    </w:lvl>
    <w:lvl w:ilvl="2">
      <w:start w:val="0"/>
      <w:numFmt w:val="decimal"/>
      <w:isLgl w:val="false"/>
      <w:suff w:val="tab"/>
      <w:lvlText w:val=""/>
      <w:lvlJc w:val="left"/>
      <w:pPr>
        <w:pStyle w:val="695"/>
      </w:pPr>
    </w:lvl>
    <w:lvl w:ilvl="3">
      <w:start w:val="0"/>
      <w:numFmt w:val="decimal"/>
      <w:isLgl w:val="false"/>
      <w:suff w:val="tab"/>
      <w:lvlText w:val=""/>
      <w:lvlJc w:val="left"/>
      <w:pPr>
        <w:pStyle w:val="695"/>
      </w:pPr>
    </w:lvl>
    <w:lvl w:ilvl="4">
      <w:start w:val="0"/>
      <w:numFmt w:val="decimal"/>
      <w:isLgl w:val="false"/>
      <w:suff w:val="tab"/>
      <w:lvlText w:val=""/>
      <w:lvlJc w:val="left"/>
      <w:pPr>
        <w:pStyle w:val="695"/>
      </w:pPr>
    </w:lvl>
    <w:lvl w:ilvl="5">
      <w:start w:val="0"/>
      <w:numFmt w:val="decimal"/>
      <w:isLgl w:val="false"/>
      <w:suff w:val="tab"/>
      <w:lvlText w:val=""/>
      <w:lvlJc w:val="left"/>
      <w:pPr>
        <w:pStyle w:val="695"/>
      </w:pPr>
    </w:lvl>
    <w:lvl w:ilvl="6">
      <w:start w:val="0"/>
      <w:numFmt w:val="decimal"/>
      <w:isLgl w:val="false"/>
      <w:suff w:val="tab"/>
      <w:lvlText w:val=""/>
      <w:lvlJc w:val="left"/>
      <w:pPr>
        <w:pStyle w:val="695"/>
      </w:pPr>
    </w:lvl>
    <w:lvl w:ilvl="7">
      <w:start w:val="0"/>
      <w:numFmt w:val="decimal"/>
      <w:isLgl w:val="false"/>
      <w:suff w:val="tab"/>
      <w:lvlText w:val=""/>
      <w:lvlJc w:val="left"/>
      <w:pPr>
        <w:pStyle w:val="695"/>
      </w:pPr>
    </w:lvl>
    <w:lvl w:ilvl="8">
      <w:start w:val="0"/>
      <w:numFmt w:val="decimal"/>
      <w:isLgl w:val="false"/>
      <w:suff w:val="tab"/>
      <w:lvlText w:val=""/>
      <w:lvlJc w:val="left"/>
      <w:pPr>
        <w:pStyle w:val="695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7832" w:hanging="216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120" w:hanging="180"/>
        <w:tabs>
          <w:tab w:val="num" w:pos="612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829" w:hanging="180"/>
      </w:p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5"/>
        <w:ind w:left="720" w:hanging="360"/>
      </w:pPr>
      <w:rPr>
        <w:rFonts w:eastAsia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95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5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95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95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95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95"/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683" w:hanging="97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2073" w:hanging="136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2073" w:hanging="136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2073" w:hanging="136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2073" w:hanging="136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2868" w:hanging="216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9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5"/>
      </w:pPr>
    </w:lvl>
    <w:lvl w:ilvl="2">
      <w:start w:val="0"/>
      <w:numFmt w:val="decimal"/>
      <w:isLgl w:val="false"/>
      <w:suff w:val="tab"/>
      <w:lvlText w:val=""/>
      <w:lvlJc w:val="left"/>
      <w:pPr>
        <w:pStyle w:val="695"/>
      </w:pPr>
    </w:lvl>
    <w:lvl w:ilvl="3">
      <w:start w:val="0"/>
      <w:numFmt w:val="decimal"/>
      <w:isLgl w:val="false"/>
      <w:suff w:val="tab"/>
      <w:lvlText w:val=""/>
      <w:lvlJc w:val="left"/>
      <w:pPr>
        <w:pStyle w:val="695"/>
      </w:pPr>
    </w:lvl>
    <w:lvl w:ilvl="4">
      <w:start w:val="0"/>
      <w:numFmt w:val="decimal"/>
      <w:isLgl w:val="false"/>
      <w:suff w:val="tab"/>
      <w:lvlText w:val=""/>
      <w:lvlJc w:val="left"/>
      <w:pPr>
        <w:pStyle w:val="695"/>
      </w:pPr>
    </w:lvl>
    <w:lvl w:ilvl="5">
      <w:start w:val="0"/>
      <w:numFmt w:val="decimal"/>
      <w:isLgl w:val="false"/>
      <w:suff w:val="tab"/>
      <w:lvlText w:val=""/>
      <w:lvlJc w:val="left"/>
      <w:pPr>
        <w:pStyle w:val="695"/>
      </w:pPr>
    </w:lvl>
    <w:lvl w:ilvl="6">
      <w:start w:val="0"/>
      <w:numFmt w:val="decimal"/>
      <w:isLgl w:val="false"/>
      <w:suff w:val="tab"/>
      <w:lvlText w:val=""/>
      <w:lvlJc w:val="left"/>
      <w:pPr>
        <w:pStyle w:val="695"/>
      </w:pPr>
    </w:lvl>
    <w:lvl w:ilvl="7">
      <w:start w:val="0"/>
      <w:numFmt w:val="decimal"/>
      <w:isLgl w:val="false"/>
      <w:suff w:val="tab"/>
      <w:lvlText w:val=""/>
      <w:lvlJc w:val="left"/>
      <w:pPr>
        <w:pStyle w:val="695"/>
      </w:pPr>
    </w:lvl>
    <w:lvl w:ilvl="8">
      <w:start w:val="0"/>
      <w:numFmt w:val="decimal"/>
      <w:isLgl w:val="false"/>
      <w:suff w:val="tab"/>
      <w:lvlText w:val=""/>
      <w:lvlJc w:val="left"/>
      <w:pPr>
        <w:pStyle w:val="695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84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5"/>
      </w:pPr>
    </w:lvl>
    <w:lvl w:ilvl="2">
      <w:start w:val="0"/>
      <w:numFmt w:val="decimal"/>
      <w:isLgl w:val="false"/>
      <w:suff w:val="tab"/>
      <w:lvlText w:val=""/>
      <w:lvlJc w:val="left"/>
      <w:pPr>
        <w:pStyle w:val="695"/>
      </w:pPr>
    </w:lvl>
    <w:lvl w:ilvl="3">
      <w:start w:val="0"/>
      <w:numFmt w:val="decimal"/>
      <w:isLgl w:val="false"/>
      <w:suff w:val="tab"/>
      <w:lvlText w:val=""/>
      <w:lvlJc w:val="left"/>
      <w:pPr>
        <w:pStyle w:val="695"/>
      </w:pPr>
    </w:lvl>
    <w:lvl w:ilvl="4">
      <w:start w:val="0"/>
      <w:numFmt w:val="decimal"/>
      <w:isLgl w:val="false"/>
      <w:suff w:val="tab"/>
      <w:lvlText w:val=""/>
      <w:lvlJc w:val="left"/>
      <w:pPr>
        <w:pStyle w:val="695"/>
      </w:pPr>
    </w:lvl>
    <w:lvl w:ilvl="5">
      <w:start w:val="0"/>
      <w:numFmt w:val="decimal"/>
      <w:isLgl w:val="false"/>
      <w:suff w:val="tab"/>
      <w:lvlText w:val=""/>
      <w:lvlJc w:val="left"/>
      <w:pPr>
        <w:pStyle w:val="695"/>
      </w:pPr>
    </w:lvl>
    <w:lvl w:ilvl="6">
      <w:start w:val="0"/>
      <w:numFmt w:val="decimal"/>
      <w:isLgl w:val="false"/>
      <w:suff w:val="tab"/>
      <w:lvlText w:val=""/>
      <w:lvlJc w:val="left"/>
      <w:pPr>
        <w:pStyle w:val="695"/>
      </w:pPr>
    </w:lvl>
    <w:lvl w:ilvl="7">
      <w:start w:val="0"/>
      <w:numFmt w:val="decimal"/>
      <w:isLgl w:val="false"/>
      <w:suff w:val="tab"/>
      <w:lvlText w:val=""/>
      <w:lvlJc w:val="left"/>
      <w:pPr>
        <w:pStyle w:val="695"/>
      </w:pPr>
    </w:lvl>
    <w:lvl w:ilvl="8">
      <w:start w:val="0"/>
      <w:numFmt w:val="decimal"/>
      <w:isLgl w:val="false"/>
      <w:suff w:val="tab"/>
      <w:lvlText w:val=""/>
      <w:lvlJc w:val="left"/>
      <w:pPr>
        <w:pStyle w:val="695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82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95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95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95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95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95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95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95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95"/>
        <w:ind w:left="2226" w:hanging="1800"/>
      </w:pPr>
    </w:lvl>
  </w:abstractNum>
  <w:abstractNum w:abstractNumId="3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5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95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1800" w:hanging="1800"/>
      </w:pPr>
      <w:rPr>
        <w:color w:val="000000"/>
      </w:rPr>
    </w:lvl>
  </w:abstractNum>
  <w:abstractNum w:abstractNumId="34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95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95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95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95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95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95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95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95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95"/>
        <w:ind w:left="5208" w:hanging="1800"/>
      </w:pPr>
      <w:rPr>
        <w:color w:val="000000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95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9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5"/>
        <w:ind w:left="6480" w:hanging="360"/>
      </w:pPr>
      <w:rPr>
        <w:rFonts w:ascii="Wingdings" w:hAnsi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5"/>
      </w:pPr>
    </w:lvl>
    <w:lvl w:ilvl="2">
      <w:start w:val="0"/>
      <w:numFmt w:val="decimal"/>
      <w:isLgl w:val="false"/>
      <w:suff w:val="tab"/>
      <w:lvlText w:val=""/>
      <w:lvlJc w:val="left"/>
      <w:pPr>
        <w:pStyle w:val="695"/>
      </w:pPr>
    </w:lvl>
    <w:lvl w:ilvl="3">
      <w:start w:val="0"/>
      <w:numFmt w:val="decimal"/>
      <w:isLgl w:val="false"/>
      <w:suff w:val="tab"/>
      <w:lvlText w:val=""/>
      <w:lvlJc w:val="left"/>
      <w:pPr>
        <w:pStyle w:val="695"/>
      </w:pPr>
    </w:lvl>
    <w:lvl w:ilvl="4">
      <w:start w:val="0"/>
      <w:numFmt w:val="decimal"/>
      <w:isLgl w:val="false"/>
      <w:suff w:val="tab"/>
      <w:lvlText w:val=""/>
      <w:lvlJc w:val="left"/>
      <w:pPr>
        <w:pStyle w:val="695"/>
      </w:pPr>
    </w:lvl>
    <w:lvl w:ilvl="5">
      <w:start w:val="0"/>
      <w:numFmt w:val="decimal"/>
      <w:isLgl w:val="false"/>
      <w:suff w:val="tab"/>
      <w:lvlText w:val=""/>
      <w:lvlJc w:val="left"/>
      <w:pPr>
        <w:pStyle w:val="695"/>
      </w:pPr>
    </w:lvl>
    <w:lvl w:ilvl="6">
      <w:start w:val="0"/>
      <w:numFmt w:val="decimal"/>
      <w:isLgl w:val="false"/>
      <w:suff w:val="tab"/>
      <w:lvlText w:val=""/>
      <w:lvlJc w:val="left"/>
      <w:pPr>
        <w:pStyle w:val="695"/>
      </w:pPr>
    </w:lvl>
    <w:lvl w:ilvl="7">
      <w:start w:val="0"/>
      <w:numFmt w:val="decimal"/>
      <w:isLgl w:val="false"/>
      <w:suff w:val="tab"/>
      <w:lvlText w:val=""/>
      <w:lvlJc w:val="left"/>
      <w:pPr>
        <w:pStyle w:val="695"/>
      </w:pPr>
    </w:lvl>
    <w:lvl w:ilvl="8">
      <w:start w:val="0"/>
      <w:numFmt w:val="decimal"/>
      <w:isLgl w:val="false"/>
      <w:suff w:val="tab"/>
      <w:lvlText w:val=""/>
      <w:lvlJc w:val="left"/>
      <w:pPr>
        <w:pStyle w:val="695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12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66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695"/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pStyle w:val="695"/>
        <w:ind w:left="1084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95"/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95"/>
        <w:ind w:left="320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95"/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95"/>
        <w:ind w:left="498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95"/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95"/>
        <w:ind w:left="676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95"/>
        <w:ind w:left="7832" w:hanging="216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688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9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5"/>
      </w:pPr>
    </w:lvl>
    <w:lvl w:ilvl="2">
      <w:start w:val="0"/>
      <w:numFmt w:val="decimal"/>
      <w:isLgl w:val="false"/>
      <w:suff w:val="tab"/>
      <w:lvlText w:val=""/>
      <w:lvlJc w:val="left"/>
      <w:pPr>
        <w:pStyle w:val="695"/>
      </w:pPr>
    </w:lvl>
    <w:lvl w:ilvl="3">
      <w:start w:val="0"/>
      <w:numFmt w:val="decimal"/>
      <w:isLgl w:val="false"/>
      <w:suff w:val="tab"/>
      <w:lvlText w:val=""/>
      <w:lvlJc w:val="left"/>
      <w:pPr>
        <w:pStyle w:val="695"/>
      </w:pPr>
    </w:lvl>
    <w:lvl w:ilvl="4">
      <w:start w:val="0"/>
      <w:numFmt w:val="decimal"/>
      <w:isLgl w:val="false"/>
      <w:suff w:val="tab"/>
      <w:lvlText w:val=""/>
      <w:lvlJc w:val="left"/>
      <w:pPr>
        <w:pStyle w:val="695"/>
      </w:pPr>
    </w:lvl>
    <w:lvl w:ilvl="5">
      <w:start w:val="0"/>
      <w:numFmt w:val="decimal"/>
      <w:isLgl w:val="false"/>
      <w:suff w:val="tab"/>
      <w:lvlText w:val=""/>
      <w:lvlJc w:val="left"/>
      <w:pPr>
        <w:pStyle w:val="695"/>
      </w:pPr>
    </w:lvl>
    <w:lvl w:ilvl="6">
      <w:start w:val="0"/>
      <w:numFmt w:val="decimal"/>
      <w:isLgl w:val="false"/>
      <w:suff w:val="tab"/>
      <w:lvlText w:val=""/>
      <w:lvlJc w:val="left"/>
      <w:pPr>
        <w:pStyle w:val="695"/>
      </w:pPr>
    </w:lvl>
    <w:lvl w:ilvl="7">
      <w:start w:val="0"/>
      <w:numFmt w:val="decimal"/>
      <w:isLgl w:val="false"/>
      <w:suff w:val="tab"/>
      <w:lvlText w:val=""/>
      <w:lvlJc w:val="left"/>
      <w:pPr>
        <w:pStyle w:val="695"/>
      </w:pPr>
    </w:lvl>
    <w:lvl w:ilvl="8">
      <w:start w:val="0"/>
      <w:numFmt w:val="decimal"/>
      <w:isLgl w:val="false"/>
      <w:suff w:val="tab"/>
      <w:lvlText w:val=""/>
      <w:lvlJc w:val="left"/>
      <w:pPr>
        <w:pStyle w:val="695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57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429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95"/>
        <w:ind w:left="2374" w:hanging="130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2374" w:hanging="130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2374" w:hanging="130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2374" w:hanging="130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250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28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28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3229" w:hanging="216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6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19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19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3060" w:hanging="216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42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8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181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219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220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258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295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297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3349" w:hanging="216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720" w:hanging="360"/>
      </w:pPr>
      <w:rPr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2520" w:hanging="216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5"/>
      </w:pPr>
    </w:lvl>
    <w:lvl w:ilvl="2">
      <w:start w:val="0"/>
      <w:numFmt w:val="decimal"/>
      <w:isLgl w:val="false"/>
      <w:suff w:val="tab"/>
      <w:lvlText w:val=""/>
      <w:lvlJc w:val="left"/>
      <w:pPr>
        <w:pStyle w:val="695"/>
      </w:pPr>
    </w:lvl>
    <w:lvl w:ilvl="3">
      <w:start w:val="0"/>
      <w:numFmt w:val="decimal"/>
      <w:isLgl w:val="false"/>
      <w:suff w:val="tab"/>
      <w:lvlText w:val=""/>
      <w:lvlJc w:val="left"/>
      <w:pPr>
        <w:pStyle w:val="695"/>
      </w:pPr>
    </w:lvl>
    <w:lvl w:ilvl="4">
      <w:start w:val="0"/>
      <w:numFmt w:val="decimal"/>
      <w:isLgl w:val="false"/>
      <w:suff w:val="tab"/>
      <w:lvlText w:val=""/>
      <w:lvlJc w:val="left"/>
      <w:pPr>
        <w:pStyle w:val="695"/>
      </w:pPr>
    </w:lvl>
    <w:lvl w:ilvl="5">
      <w:start w:val="0"/>
      <w:numFmt w:val="decimal"/>
      <w:isLgl w:val="false"/>
      <w:suff w:val="tab"/>
      <w:lvlText w:val=""/>
      <w:lvlJc w:val="left"/>
      <w:pPr>
        <w:pStyle w:val="695"/>
      </w:pPr>
    </w:lvl>
    <w:lvl w:ilvl="6">
      <w:start w:val="0"/>
      <w:numFmt w:val="decimal"/>
      <w:isLgl w:val="false"/>
      <w:suff w:val="tab"/>
      <w:lvlText w:val=""/>
      <w:lvlJc w:val="left"/>
      <w:pPr>
        <w:pStyle w:val="695"/>
      </w:pPr>
    </w:lvl>
    <w:lvl w:ilvl="7">
      <w:start w:val="0"/>
      <w:numFmt w:val="decimal"/>
      <w:isLgl w:val="false"/>
      <w:suff w:val="tab"/>
      <w:lvlText w:val=""/>
      <w:lvlJc w:val="left"/>
      <w:pPr>
        <w:pStyle w:val="695"/>
      </w:pPr>
    </w:lvl>
    <w:lvl w:ilvl="8">
      <w:start w:val="0"/>
      <w:numFmt w:val="decimal"/>
      <w:isLgl w:val="false"/>
      <w:suff w:val="tab"/>
      <w:lvlText w:val=""/>
      <w:lvlJc w:val="left"/>
      <w:pPr>
        <w:pStyle w:val="695"/>
      </w:pPr>
    </w:lvl>
  </w:abstractNum>
  <w:num w:numId="1">
    <w:abstractNumId w:val="9"/>
  </w:num>
  <w:num w:numId="2">
    <w:abstractNumId w:val="27"/>
  </w:num>
  <w:num w:numId="3">
    <w:abstractNumId w:val="36"/>
  </w:num>
  <w:num w:numId="4">
    <w:abstractNumId w:val="41"/>
  </w:num>
  <w:num w:numId="5">
    <w:abstractNumId w:val="17"/>
  </w:num>
  <w:num w:numId="6">
    <w:abstractNumId w:val="5"/>
  </w:num>
  <w:num w:numId="7">
    <w:abstractNumId w:val="20"/>
  </w:num>
  <w:num w:numId="8">
    <w:abstractNumId w:val="48"/>
  </w:num>
  <w:num w:numId="9">
    <w:abstractNumId w:val="29"/>
  </w:num>
  <w:num w:numId="10">
    <w:abstractNumId w:val="2"/>
  </w:num>
  <w:num w:numId="11">
    <w:abstractNumId w:val="33"/>
  </w:num>
  <w:num w:numId="12">
    <w:abstractNumId w:val="34"/>
  </w:num>
  <w:num w:numId="13">
    <w:abstractNumId w:val="11"/>
  </w:num>
  <w:num w:numId="14">
    <w:abstractNumId w:val="18"/>
  </w:num>
  <w:num w:numId="15">
    <w:abstractNumId w:val="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4"/>
  </w:num>
  <w:num w:numId="19">
    <w:abstractNumId w:val="0"/>
  </w:num>
  <w:num w:numId="20">
    <w:abstractNumId w:val="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40"/>
  </w:num>
  <w:num w:numId="25">
    <w:abstractNumId w:val="42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8"/>
  </w:num>
  <w:num w:numId="29">
    <w:abstractNumId w:val="3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43"/>
  </w:num>
  <w:num w:numId="33">
    <w:abstractNumId w:val="21"/>
  </w:num>
  <w:num w:numId="34">
    <w:abstractNumId w:val="23"/>
  </w:num>
  <w:num w:numId="35">
    <w:abstractNumId w:val="26"/>
  </w:num>
  <w:num w:numId="36">
    <w:abstractNumId w:val="12"/>
  </w:num>
  <w:num w:numId="37">
    <w:abstractNumId w:val="47"/>
  </w:num>
  <w:num w:numId="38">
    <w:abstractNumId w:val="35"/>
  </w:num>
  <w:num w:numId="39">
    <w:abstractNumId w:val="1"/>
  </w:num>
  <w:num w:numId="40">
    <w:abstractNumId w:val="19"/>
  </w:num>
  <w:num w:numId="41">
    <w:abstractNumId w:val="39"/>
  </w:num>
  <w:num w:numId="42">
    <w:abstractNumId w:val="28"/>
  </w:num>
  <w:num w:numId="43">
    <w:abstractNumId w:val="10"/>
  </w:num>
  <w:num w:numId="44">
    <w:abstractNumId w:val="24"/>
  </w:num>
  <w:num w:numId="45">
    <w:abstractNumId w:val="46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95"/>
    <w:next w:val="69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95"/>
    <w:next w:val="695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95"/>
    <w:next w:val="69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95"/>
    <w:next w:val="69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95"/>
    <w:next w:val="695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95"/>
    <w:next w:val="69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95"/>
    <w:next w:val="69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95"/>
    <w:next w:val="69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95"/>
    <w:next w:val="69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9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95"/>
    <w:next w:val="69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95"/>
    <w:next w:val="69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95"/>
    <w:next w:val="69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95"/>
    <w:next w:val="69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95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95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95"/>
    <w:next w:val="69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9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9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95"/>
    <w:next w:val="69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95"/>
    <w:next w:val="69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95"/>
    <w:next w:val="69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95"/>
    <w:next w:val="69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95"/>
    <w:next w:val="69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95"/>
    <w:next w:val="69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95"/>
    <w:next w:val="69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95"/>
    <w:next w:val="69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95"/>
    <w:next w:val="69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95"/>
    <w:next w:val="695"/>
    <w:uiPriority w:val="99"/>
    <w:unhideWhenUsed/>
    <w:pPr>
      <w:spacing w:after="0" w:afterAutospacing="0"/>
    </w:pPr>
  </w:style>
  <w:style w:type="paragraph" w:styleId="695" w:default="1">
    <w:name w:val="Normal"/>
    <w:next w:val="695"/>
    <w:link w:val="695"/>
    <w:qFormat/>
    <w:rPr>
      <w:sz w:val="24"/>
      <w:szCs w:val="24"/>
      <w:lang w:val="ru-RU" w:eastAsia="ru-RU" w:bidi="ar-SA"/>
    </w:rPr>
  </w:style>
  <w:style w:type="paragraph" w:styleId="696">
    <w:name w:val="Заголовок 1"/>
    <w:basedOn w:val="695"/>
    <w:next w:val="695"/>
    <w:link w:val="732"/>
    <w:qFormat/>
    <w:pPr>
      <w:jc w:val="center"/>
      <w:keepNext/>
      <w:outlineLvl w:val="0"/>
    </w:pPr>
    <w:rPr>
      <w:b/>
      <w:sz w:val="22"/>
      <w:szCs w:val="20"/>
    </w:rPr>
  </w:style>
  <w:style w:type="paragraph" w:styleId="697">
    <w:name w:val="Заголовок 2"/>
    <w:basedOn w:val="695"/>
    <w:next w:val="695"/>
    <w:link w:val="735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98">
    <w:name w:val="Заголовок 3"/>
    <w:basedOn w:val="695"/>
    <w:next w:val="695"/>
    <w:link w:val="722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99">
    <w:name w:val="Заголовок 4"/>
    <w:basedOn w:val="695"/>
    <w:next w:val="695"/>
    <w:link w:val="751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700">
    <w:name w:val="Заголовок 5"/>
    <w:basedOn w:val="695"/>
    <w:next w:val="695"/>
    <w:link w:val="752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701">
    <w:name w:val="Заголовок 6"/>
    <w:basedOn w:val="695"/>
    <w:next w:val="695"/>
    <w:link w:val="753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702">
    <w:name w:val="Заголовок 7"/>
    <w:basedOn w:val="695"/>
    <w:next w:val="695"/>
    <w:link w:val="754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703">
    <w:name w:val="Заголовок 8"/>
    <w:basedOn w:val="695"/>
    <w:next w:val="695"/>
    <w:link w:val="755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704">
    <w:name w:val="Заголовок 9"/>
    <w:basedOn w:val="695"/>
    <w:next w:val="695"/>
    <w:link w:val="756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705">
    <w:name w:val="Основной шрифт абзаца"/>
    <w:next w:val="705"/>
    <w:link w:val="695"/>
    <w:semiHidden/>
  </w:style>
  <w:style w:type="table" w:styleId="706">
    <w:name w:val="Обычная таблица"/>
    <w:next w:val="706"/>
    <w:link w:val="695"/>
    <w:semiHidden/>
    <w:tblPr/>
  </w:style>
  <w:style w:type="numbering" w:styleId="707">
    <w:name w:val="Нет списка"/>
    <w:next w:val="707"/>
    <w:link w:val="695"/>
    <w:uiPriority w:val="99"/>
    <w:semiHidden/>
  </w:style>
  <w:style w:type="table" w:styleId="708">
    <w:name w:val="Сетка таблицы"/>
    <w:basedOn w:val="706"/>
    <w:next w:val="708"/>
    <w:link w:val="695"/>
    <w:uiPriority w:val="59"/>
    <w:tblPr/>
  </w:style>
  <w:style w:type="character" w:styleId="709">
    <w:name w:val="Гиперссылка"/>
    <w:next w:val="709"/>
    <w:link w:val="695"/>
    <w:uiPriority w:val="99"/>
    <w:rPr>
      <w:color w:val="0000ff"/>
      <w:u w:val="single"/>
    </w:rPr>
  </w:style>
  <w:style w:type="paragraph" w:styleId="710">
    <w:name w:val="Текст выноски"/>
    <w:basedOn w:val="695"/>
    <w:next w:val="710"/>
    <w:link w:val="746"/>
    <w:uiPriority w:val="99"/>
    <w:semiHidden/>
    <w:rPr>
      <w:rFonts w:ascii="Tahoma" w:hAnsi="Tahoma" w:cs="Tahoma"/>
      <w:sz w:val="16"/>
      <w:szCs w:val="16"/>
    </w:rPr>
  </w:style>
  <w:style w:type="paragraph" w:styleId="711">
    <w:name w:val="Абзац списка,мой"/>
    <w:basedOn w:val="695"/>
    <w:next w:val="711"/>
    <w:link w:val="801"/>
    <w:uiPriority w:val="34"/>
    <w:qFormat/>
    <w:pPr>
      <w:contextualSpacing/>
      <w:ind w:left="720"/>
    </w:pPr>
  </w:style>
  <w:style w:type="paragraph" w:styleId="712">
    <w:name w:val="Основной текст с отступом"/>
    <w:basedOn w:val="695"/>
    <w:next w:val="712"/>
    <w:link w:val="713"/>
    <w:uiPriority w:val="99"/>
    <w:unhideWhenUsed/>
    <w:pPr>
      <w:ind w:firstLine="708"/>
      <w:jc w:val="both"/>
    </w:pPr>
    <w:rPr>
      <w:lang w:val="en-US" w:eastAsia="en-US"/>
    </w:rPr>
  </w:style>
  <w:style w:type="character" w:styleId="713">
    <w:name w:val="Основной текст с отступом Знак"/>
    <w:next w:val="713"/>
    <w:link w:val="712"/>
    <w:uiPriority w:val="99"/>
    <w:rPr>
      <w:sz w:val="24"/>
      <w:szCs w:val="24"/>
      <w:lang w:val="en-US" w:eastAsia="en-US"/>
    </w:rPr>
  </w:style>
  <w:style w:type="paragraph" w:styleId="714">
    <w:name w:val="Основной текст"/>
    <w:basedOn w:val="695"/>
    <w:next w:val="714"/>
    <w:link w:val="715"/>
    <w:uiPriority w:val="99"/>
    <w:unhideWhenUsed/>
    <w:pPr>
      <w:spacing w:after="120"/>
    </w:pPr>
    <w:rPr>
      <w:lang w:val="en-US" w:eastAsia="en-US"/>
    </w:rPr>
  </w:style>
  <w:style w:type="character" w:styleId="715">
    <w:name w:val="Основной текст Знак"/>
    <w:next w:val="715"/>
    <w:link w:val="714"/>
    <w:uiPriority w:val="99"/>
    <w:rPr>
      <w:sz w:val="24"/>
      <w:szCs w:val="24"/>
    </w:rPr>
  </w:style>
  <w:style w:type="paragraph" w:styleId="716">
    <w:name w:val="ConsPlusNormal"/>
    <w:next w:val="716"/>
    <w:link w:val="723"/>
    <w:rPr>
      <w:sz w:val="24"/>
      <w:szCs w:val="24"/>
      <w:lang w:val="ru-RU" w:eastAsia="ru-RU" w:bidi="ar-SA"/>
    </w:rPr>
  </w:style>
  <w:style w:type="character" w:styleId="717">
    <w:name w:val="Основной текст_"/>
    <w:next w:val="717"/>
    <w:link w:val="718"/>
    <w:rPr>
      <w:sz w:val="27"/>
      <w:szCs w:val="27"/>
      <w:shd w:val="clear" w:color="auto" w:fill="ffffff"/>
    </w:rPr>
  </w:style>
  <w:style w:type="paragraph" w:styleId="718">
    <w:name w:val="Основной текст1"/>
    <w:basedOn w:val="695"/>
    <w:next w:val="718"/>
    <w:link w:val="717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19">
    <w:name w:val="ConsPlusCell"/>
    <w:next w:val="719"/>
    <w:link w:val="695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720">
    <w:name w:val="ConsPlusTitle"/>
    <w:next w:val="720"/>
    <w:link w:val="695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21">
    <w:name w:val="ConsPlusNonformat"/>
    <w:next w:val="721"/>
    <w:link w:val="695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22">
    <w:name w:val="Заголовок 3 Знак"/>
    <w:next w:val="722"/>
    <w:link w:val="698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23">
    <w:name w:val="ConsPlusNormal Знак"/>
    <w:next w:val="723"/>
    <w:link w:val="716"/>
    <w:rPr>
      <w:sz w:val="24"/>
      <w:szCs w:val="24"/>
    </w:rPr>
  </w:style>
  <w:style w:type="character" w:styleId="724">
    <w:name w:val="Название Знак"/>
    <w:next w:val="724"/>
    <w:link w:val="695"/>
    <w:rPr>
      <w:rFonts w:ascii="Cambria" w:hAnsi="Cambria" w:eastAsia="Times New Roman" w:cs="Times New Roman"/>
      <w:b/>
      <w:bCs/>
      <w:sz w:val="32"/>
      <w:szCs w:val="32"/>
    </w:rPr>
  </w:style>
  <w:style w:type="paragraph" w:styleId="725">
    <w:name w:val="Заголовок"/>
    <w:basedOn w:val="695"/>
    <w:next w:val="695"/>
    <w:link w:val="726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26">
    <w:name w:val="Заголовок Знак"/>
    <w:next w:val="726"/>
    <w:link w:val="725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27">
    <w:name w:val="Без интервала"/>
    <w:next w:val="727"/>
    <w:link w:val="695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28">
    <w:name w:val="Заголовок №2_"/>
    <w:next w:val="728"/>
    <w:link w:val="729"/>
    <w:rPr>
      <w:sz w:val="19"/>
      <w:szCs w:val="19"/>
      <w:shd w:val="clear" w:color="auto" w:fill="ffffff"/>
    </w:rPr>
  </w:style>
  <w:style w:type="paragraph" w:styleId="729">
    <w:name w:val="Заголовок №2"/>
    <w:basedOn w:val="695"/>
    <w:next w:val="729"/>
    <w:link w:val="728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30">
    <w:name w:val="Основной текст + Интервал 0 pt"/>
    <w:next w:val="730"/>
    <w:link w:val="695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31">
    <w:name w:val="Обычный (веб)"/>
    <w:basedOn w:val="695"/>
    <w:next w:val="731"/>
    <w:link w:val="695"/>
    <w:uiPriority w:val="99"/>
    <w:unhideWhenUsed/>
    <w:pPr>
      <w:spacing w:before="100" w:beforeAutospacing="1" w:after="100" w:afterAutospacing="1"/>
    </w:pPr>
  </w:style>
  <w:style w:type="character" w:styleId="732">
    <w:name w:val="Заголовок 1 Знак"/>
    <w:next w:val="732"/>
    <w:link w:val="696"/>
    <w:rPr>
      <w:b/>
      <w:sz w:val="22"/>
    </w:rPr>
  </w:style>
  <w:style w:type="numbering" w:styleId="733">
    <w:name w:val="Стиль1"/>
    <w:next w:val="733"/>
    <w:link w:val="695"/>
    <w:uiPriority w:val="99"/>
    <w:pPr>
      <w:numPr>
        <w:numId w:val="1"/>
      </w:numPr>
    </w:pPr>
  </w:style>
  <w:style w:type="character" w:styleId="734">
    <w:name w:val="Строгий"/>
    <w:next w:val="734"/>
    <w:link w:val="695"/>
    <w:uiPriority w:val="22"/>
    <w:qFormat/>
    <w:rPr>
      <w:b/>
      <w:bCs/>
    </w:rPr>
  </w:style>
  <w:style w:type="character" w:styleId="735">
    <w:name w:val="Заголовок 2 Знак"/>
    <w:next w:val="735"/>
    <w:link w:val="697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36">
    <w:name w:val="Основной текст 2"/>
    <w:basedOn w:val="695"/>
    <w:next w:val="736"/>
    <w:link w:val="737"/>
    <w:semiHidden/>
    <w:unhideWhenUsed/>
    <w:pPr>
      <w:spacing w:after="120" w:line="480" w:lineRule="auto"/>
    </w:pPr>
  </w:style>
  <w:style w:type="character" w:styleId="737">
    <w:name w:val="Основной текст 2 Знак"/>
    <w:next w:val="737"/>
    <w:link w:val="736"/>
    <w:semiHidden/>
    <w:rPr>
      <w:sz w:val="24"/>
      <w:szCs w:val="24"/>
    </w:rPr>
  </w:style>
  <w:style w:type="table" w:styleId="738">
    <w:name w:val="Сетка таблицы1"/>
    <w:basedOn w:val="706"/>
    <w:next w:val="708"/>
    <w:link w:val="695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39">
    <w:name w:val="ConsNonformat"/>
    <w:next w:val="739"/>
    <w:link w:val="695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40">
    <w:name w:val="Основной текст7"/>
    <w:basedOn w:val="695"/>
    <w:next w:val="740"/>
    <w:link w:val="695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41">
    <w:name w:val="Верхний колонтитул"/>
    <w:basedOn w:val="695"/>
    <w:next w:val="741"/>
    <w:link w:val="74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42">
    <w:name w:val="Верхний колонтитул Знак"/>
    <w:next w:val="742"/>
    <w:link w:val="741"/>
    <w:uiPriority w:val="99"/>
    <w:rPr>
      <w:sz w:val="24"/>
      <w:szCs w:val="24"/>
      <w:lang w:val="en-US" w:eastAsia="en-US"/>
    </w:rPr>
  </w:style>
  <w:style w:type="paragraph" w:styleId="743">
    <w:name w:val="Нижний колонтитул"/>
    <w:basedOn w:val="695"/>
    <w:next w:val="743"/>
    <w:link w:val="74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44">
    <w:name w:val="Нижний колонтитул Знак"/>
    <w:next w:val="744"/>
    <w:link w:val="743"/>
    <w:uiPriority w:val="99"/>
    <w:rPr>
      <w:sz w:val="24"/>
      <w:szCs w:val="24"/>
      <w:lang w:val="en-US" w:eastAsia="en-US"/>
    </w:rPr>
  </w:style>
  <w:style w:type="numbering" w:styleId="745">
    <w:name w:val="Нет списка1"/>
    <w:next w:val="707"/>
    <w:link w:val="695"/>
    <w:uiPriority w:val="99"/>
    <w:semiHidden/>
    <w:unhideWhenUsed/>
  </w:style>
  <w:style w:type="character" w:styleId="746">
    <w:name w:val="Текст выноски Знак"/>
    <w:next w:val="746"/>
    <w:link w:val="710"/>
    <w:uiPriority w:val="99"/>
    <w:semiHidden/>
    <w:rPr>
      <w:rFonts w:ascii="Tahoma" w:hAnsi="Tahoma" w:cs="Tahoma"/>
      <w:sz w:val="16"/>
      <w:szCs w:val="16"/>
    </w:rPr>
  </w:style>
  <w:style w:type="paragraph" w:styleId="747">
    <w:name w:val=" Знак"/>
    <w:basedOn w:val="695"/>
    <w:next w:val="747"/>
    <w:link w:val="695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48">
    <w:name w:val="Нет списка2"/>
    <w:next w:val="707"/>
    <w:link w:val="695"/>
    <w:uiPriority w:val="99"/>
    <w:semiHidden/>
    <w:unhideWhenUsed/>
  </w:style>
  <w:style w:type="numbering" w:styleId="749">
    <w:name w:val="Нет списка3"/>
    <w:next w:val="707"/>
    <w:link w:val="695"/>
    <w:uiPriority w:val="99"/>
    <w:semiHidden/>
    <w:unhideWhenUsed/>
  </w:style>
  <w:style w:type="paragraph" w:styleId="750">
    <w:name w:val="Default"/>
    <w:next w:val="750"/>
    <w:link w:val="695"/>
    <w:rPr>
      <w:color w:val="000000"/>
      <w:sz w:val="24"/>
      <w:szCs w:val="24"/>
      <w:lang w:val="ru-RU" w:eastAsia="ru-RU" w:bidi="ar-SA"/>
    </w:rPr>
  </w:style>
  <w:style w:type="character" w:styleId="751">
    <w:name w:val="Заголовок 4 Знак"/>
    <w:next w:val="751"/>
    <w:link w:val="699"/>
    <w:uiPriority w:val="9"/>
    <w:semiHidden/>
    <w:rPr>
      <w:rFonts w:ascii="Calibri" w:hAnsi="Calibri"/>
      <w:b/>
      <w:bCs/>
      <w:sz w:val="28"/>
      <w:szCs w:val="28"/>
    </w:rPr>
  </w:style>
  <w:style w:type="character" w:styleId="752">
    <w:name w:val="Заголовок 5 Знак"/>
    <w:next w:val="752"/>
    <w:link w:val="700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53">
    <w:name w:val="Заголовок 6 Знак"/>
    <w:next w:val="753"/>
    <w:link w:val="701"/>
    <w:uiPriority w:val="9"/>
    <w:semiHidden/>
    <w:rPr>
      <w:rFonts w:ascii="Calibri" w:hAnsi="Calibri"/>
      <w:b/>
      <w:bCs/>
      <w:sz w:val="22"/>
      <w:szCs w:val="22"/>
    </w:rPr>
  </w:style>
  <w:style w:type="character" w:styleId="754">
    <w:name w:val="Заголовок 7 Знак"/>
    <w:next w:val="754"/>
    <w:link w:val="702"/>
    <w:uiPriority w:val="9"/>
    <w:semiHidden/>
    <w:rPr>
      <w:rFonts w:ascii="Calibri" w:hAnsi="Calibri"/>
      <w:sz w:val="22"/>
      <w:szCs w:val="22"/>
    </w:rPr>
  </w:style>
  <w:style w:type="character" w:styleId="755">
    <w:name w:val="Заголовок 8 Знак"/>
    <w:next w:val="755"/>
    <w:link w:val="703"/>
    <w:uiPriority w:val="9"/>
    <w:semiHidden/>
    <w:rPr>
      <w:rFonts w:ascii="Calibri" w:hAnsi="Calibri"/>
      <w:i/>
      <w:iCs/>
      <w:sz w:val="22"/>
      <w:szCs w:val="22"/>
    </w:rPr>
  </w:style>
  <w:style w:type="character" w:styleId="756">
    <w:name w:val="Заголовок 9 Знак"/>
    <w:next w:val="756"/>
    <w:link w:val="704"/>
    <w:uiPriority w:val="9"/>
    <w:semiHidden/>
    <w:rPr>
      <w:rFonts w:ascii="Cambria" w:hAnsi="Cambria"/>
      <w:sz w:val="22"/>
      <w:szCs w:val="22"/>
    </w:rPr>
  </w:style>
  <w:style w:type="paragraph" w:styleId="757">
    <w:name w:val="Подзаголовок"/>
    <w:basedOn w:val="695"/>
    <w:next w:val="695"/>
    <w:link w:val="758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58">
    <w:name w:val="Подзаголовок Знак"/>
    <w:next w:val="758"/>
    <w:link w:val="757"/>
    <w:uiPriority w:val="11"/>
    <w:rPr>
      <w:rFonts w:ascii="Cambria" w:hAnsi="Cambria"/>
      <w:sz w:val="22"/>
      <w:szCs w:val="22"/>
    </w:rPr>
  </w:style>
  <w:style w:type="character" w:styleId="759">
    <w:name w:val="Выделение"/>
    <w:next w:val="759"/>
    <w:link w:val="695"/>
    <w:qFormat/>
    <w:rPr>
      <w:rFonts w:ascii="Calibri" w:hAnsi="Calibri"/>
      <w:b/>
      <w:i/>
      <w:iCs/>
    </w:rPr>
  </w:style>
  <w:style w:type="paragraph" w:styleId="760">
    <w:name w:val="Цитата 2"/>
    <w:basedOn w:val="695"/>
    <w:next w:val="695"/>
    <w:link w:val="761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61">
    <w:name w:val="Цитата 2 Знак"/>
    <w:next w:val="761"/>
    <w:link w:val="760"/>
    <w:uiPriority w:val="29"/>
    <w:rPr>
      <w:rFonts w:ascii="Calibri" w:hAnsi="Calibri"/>
      <w:i/>
      <w:sz w:val="22"/>
      <w:szCs w:val="22"/>
    </w:rPr>
  </w:style>
  <w:style w:type="paragraph" w:styleId="762">
    <w:name w:val="Выделенная цитата"/>
    <w:basedOn w:val="695"/>
    <w:next w:val="695"/>
    <w:link w:val="763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63">
    <w:name w:val="Выделенная цитата Знак"/>
    <w:next w:val="763"/>
    <w:link w:val="762"/>
    <w:uiPriority w:val="30"/>
    <w:rPr>
      <w:rFonts w:ascii="Calibri" w:hAnsi="Calibri"/>
      <w:b/>
      <w:i/>
      <w:sz w:val="22"/>
      <w:szCs w:val="22"/>
    </w:rPr>
  </w:style>
  <w:style w:type="character" w:styleId="764">
    <w:name w:val="Слабое выделение"/>
    <w:next w:val="764"/>
    <w:link w:val="695"/>
    <w:uiPriority w:val="19"/>
    <w:qFormat/>
    <w:rPr>
      <w:i/>
      <w:color w:val="5a5a5a"/>
    </w:rPr>
  </w:style>
  <w:style w:type="character" w:styleId="765">
    <w:name w:val="Сильное выделение"/>
    <w:next w:val="765"/>
    <w:link w:val="695"/>
    <w:uiPriority w:val="21"/>
    <w:qFormat/>
    <w:rPr>
      <w:b/>
      <w:i/>
      <w:sz w:val="24"/>
      <w:szCs w:val="24"/>
      <w:u w:val="single"/>
    </w:rPr>
  </w:style>
  <w:style w:type="character" w:styleId="766">
    <w:name w:val="Слабая ссылка"/>
    <w:next w:val="766"/>
    <w:link w:val="695"/>
    <w:uiPriority w:val="31"/>
    <w:qFormat/>
    <w:rPr>
      <w:sz w:val="24"/>
      <w:szCs w:val="24"/>
      <w:u w:val="single"/>
    </w:rPr>
  </w:style>
  <w:style w:type="character" w:styleId="767">
    <w:name w:val="Сильная ссылка"/>
    <w:next w:val="767"/>
    <w:link w:val="695"/>
    <w:uiPriority w:val="32"/>
    <w:qFormat/>
    <w:rPr>
      <w:b/>
      <w:sz w:val="24"/>
      <w:u w:val="single"/>
    </w:rPr>
  </w:style>
  <w:style w:type="character" w:styleId="768">
    <w:name w:val="Название книги"/>
    <w:next w:val="768"/>
    <w:link w:val="695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69">
    <w:name w:val="Заголовок оглавления"/>
    <w:basedOn w:val="696"/>
    <w:next w:val="695"/>
    <w:link w:val="695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70">
    <w:name w:val="Основной текст с отступом 3"/>
    <w:basedOn w:val="695"/>
    <w:next w:val="770"/>
    <w:link w:val="771"/>
    <w:unhideWhenUsed/>
    <w:pPr>
      <w:ind w:left="283"/>
      <w:spacing w:after="120"/>
    </w:pPr>
    <w:rPr>
      <w:sz w:val="16"/>
      <w:szCs w:val="16"/>
    </w:rPr>
  </w:style>
  <w:style w:type="character" w:styleId="771">
    <w:name w:val="Основной текст с отступом 3 Знак"/>
    <w:next w:val="771"/>
    <w:link w:val="770"/>
    <w:rPr>
      <w:sz w:val="16"/>
      <w:szCs w:val="16"/>
    </w:rPr>
  </w:style>
  <w:style w:type="paragraph" w:styleId="772">
    <w:name w:val="Знак"/>
    <w:basedOn w:val="695"/>
    <w:next w:val="772"/>
    <w:link w:val="695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73">
    <w:name w:val="Просмотренная гиперссылка"/>
    <w:next w:val="773"/>
    <w:link w:val="695"/>
    <w:uiPriority w:val="99"/>
    <w:semiHidden/>
    <w:unhideWhenUsed/>
    <w:rPr>
      <w:color w:val="800080"/>
      <w:u w:val="single"/>
    </w:rPr>
  </w:style>
  <w:style w:type="paragraph" w:styleId="774">
    <w:name w:val="ConsTitle"/>
    <w:next w:val="774"/>
    <w:link w:val="695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75">
    <w:name w:val="ConsNormal"/>
    <w:next w:val="775"/>
    <w:link w:val="695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76">
    <w:name w:val=" Знак Знак1"/>
    <w:basedOn w:val="695"/>
    <w:next w:val="776"/>
    <w:link w:val="695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77">
    <w:name w:val="Колонтитул (2)_"/>
    <w:next w:val="777"/>
    <w:link w:val="782"/>
  </w:style>
  <w:style w:type="character" w:styleId="778">
    <w:name w:val="Основной текст (2)_"/>
    <w:next w:val="778"/>
    <w:link w:val="783"/>
  </w:style>
  <w:style w:type="character" w:styleId="779">
    <w:name w:val="Заголовок №1_"/>
    <w:next w:val="779"/>
    <w:link w:val="784"/>
    <w:rPr>
      <w:b/>
      <w:bCs/>
    </w:rPr>
  </w:style>
  <w:style w:type="character" w:styleId="780">
    <w:name w:val="Другое_"/>
    <w:next w:val="780"/>
    <w:link w:val="785"/>
  </w:style>
  <w:style w:type="character" w:styleId="781">
    <w:name w:val="Подпись к таблице_"/>
    <w:next w:val="781"/>
    <w:link w:val="786"/>
  </w:style>
  <w:style w:type="paragraph" w:styleId="782">
    <w:name w:val="Колонтитул (2)"/>
    <w:basedOn w:val="695"/>
    <w:next w:val="782"/>
    <w:link w:val="777"/>
    <w:pPr>
      <w:widowControl w:val="off"/>
    </w:pPr>
    <w:rPr>
      <w:sz w:val="20"/>
      <w:szCs w:val="20"/>
    </w:rPr>
  </w:style>
  <w:style w:type="paragraph" w:styleId="783">
    <w:name w:val="Основной текст (2)"/>
    <w:basedOn w:val="695"/>
    <w:next w:val="783"/>
    <w:link w:val="778"/>
    <w:pPr>
      <w:ind w:left="5600"/>
      <w:widowControl w:val="off"/>
    </w:pPr>
    <w:rPr>
      <w:sz w:val="20"/>
      <w:szCs w:val="20"/>
    </w:rPr>
  </w:style>
  <w:style w:type="paragraph" w:styleId="784">
    <w:name w:val="Заголовок №1"/>
    <w:basedOn w:val="695"/>
    <w:next w:val="784"/>
    <w:link w:val="779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85">
    <w:name w:val="Другое"/>
    <w:basedOn w:val="695"/>
    <w:next w:val="785"/>
    <w:link w:val="780"/>
    <w:pPr>
      <w:widowControl w:val="off"/>
    </w:pPr>
    <w:rPr>
      <w:sz w:val="20"/>
      <w:szCs w:val="20"/>
    </w:rPr>
  </w:style>
  <w:style w:type="paragraph" w:styleId="786">
    <w:name w:val="Подпись к таблице"/>
    <w:basedOn w:val="695"/>
    <w:next w:val="786"/>
    <w:link w:val="781"/>
    <w:pPr>
      <w:widowControl w:val="off"/>
    </w:pPr>
    <w:rPr>
      <w:sz w:val="20"/>
      <w:szCs w:val="20"/>
    </w:rPr>
  </w:style>
  <w:style w:type="paragraph" w:styleId="787">
    <w:name w:val="Основной текст (2)1"/>
    <w:basedOn w:val="695"/>
    <w:next w:val="787"/>
    <w:link w:val="695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88">
    <w:name w:val="Основной текст (2) + 9 pt"/>
    <w:next w:val="788"/>
    <w:link w:val="695"/>
    <w:uiPriority w:val="99"/>
    <w:rPr>
      <w:rFonts w:cs="Times New Roman"/>
      <w:sz w:val="18"/>
      <w:szCs w:val="18"/>
      <w:shd w:val="clear" w:color="auto" w:fill="ffffff"/>
    </w:rPr>
  </w:style>
  <w:style w:type="character" w:styleId="789">
    <w:name w:val="Основной текст (2) + 9 pt2,Полужирный2,Курсив2"/>
    <w:next w:val="789"/>
    <w:link w:val="695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90">
    <w:name w:val="Основной текст (3)_"/>
    <w:next w:val="790"/>
    <w:link w:val="791"/>
    <w:rPr>
      <w:sz w:val="21"/>
      <w:szCs w:val="21"/>
      <w:shd w:val="clear" w:color="auto" w:fill="ffffff"/>
    </w:rPr>
  </w:style>
  <w:style w:type="paragraph" w:styleId="791">
    <w:name w:val="Основной текст (3)"/>
    <w:basedOn w:val="695"/>
    <w:next w:val="791"/>
    <w:link w:val="790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92">
    <w:name w:val="Основной текст3"/>
    <w:basedOn w:val="695"/>
    <w:next w:val="792"/>
    <w:link w:val="695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93">
    <w:name w:val="1"/>
    <w:basedOn w:val="695"/>
    <w:next w:val="793"/>
    <w:link w:val="695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94">
    <w:name w:val="Цитата"/>
    <w:basedOn w:val="695"/>
    <w:next w:val="794"/>
    <w:link w:val="695"/>
    <w:pPr>
      <w:ind w:left="851" w:right="1274"/>
      <w:jc w:val="center"/>
    </w:pPr>
    <w:rPr>
      <w:b/>
      <w:sz w:val="28"/>
      <w:szCs w:val="20"/>
    </w:rPr>
  </w:style>
  <w:style w:type="paragraph" w:styleId="795">
    <w:name w:val="formattext topleveltext"/>
    <w:basedOn w:val="695"/>
    <w:next w:val="795"/>
    <w:link w:val="695"/>
    <w:pPr>
      <w:spacing w:before="100" w:beforeAutospacing="1" w:after="100" w:afterAutospacing="1"/>
    </w:pPr>
  </w:style>
  <w:style w:type="paragraph" w:styleId="796">
    <w:name w:val="Абзац списка1"/>
    <w:basedOn w:val="695"/>
    <w:next w:val="796"/>
    <w:link w:val="695"/>
    <w:pPr>
      <w:ind w:left="720"/>
      <w:spacing w:line="276" w:lineRule="auto"/>
    </w:pPr>
  </w:style>
  <w:style w:type="paragraph" w:styleId="797">
    <w:name w:val="Standard"/>
    <w:next w:val="797"/>
    <w:link w:val="695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98">
    <w:name w:val="Сетка таблицы2"/>
    <w:basedOn w:val="706"/>
    <w:next w:val="708"/>
    <w:link w:val="695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99">
    <w:name w:val="Сетка таблицы3"/>
    <w:basedOn w:val="706"/>
    <w:next w:val="708"/>
    <w:link w:val="695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00">
    <w:name w:val="Прижатый влево"/>
    <w:basedOn w:val="695"/>
    <w:next w:val="695"/>
    <w:link w:val="695"/>
    <w:rPr>
      <w:rFonts w:ascii="Arial" w:hAnsi="Arial"/>
      <w:sz w:val="20"/>
      <w:szCs w:val="20"/>
    </w:rPr>
  </w:style>
  <w:style w:type="character" w:styleId="801">
    <w:name w:val="Абзац списка Знак,мой Знак"/>
    <w:next w:val="801"/>
    <w:link w:val="711"/>
    <w:uiPriority w:val="34"/>
    <w:rPr>
      <w:sz w:val="24"/>
      <w:szCs w:val="24"/>
    </w:rPr>
  </w:style>
  <w:style w:type="paragraph" w:styleId="802">
    <w:name w:val="Style11"/>
    <w:basedOn w:val="695"/>
    <w:next w:val="802"/>
    <w:link w:val="695"/>
    <w:pPr>
      <w:ind w:firstLine="547"/>
      <w:jc w:val="both"/>
      <w:spacing w:line="277" w:lineRule="exact"/>
      <w:widowControl w:val="off"/>
    </w:pPr>
  </w:style>
  <w:style w:type="paragraph" w:styleId="803">
    <w:name w:val="Текст сноски"/>
    <w:basedOn w:val="695"/>
    <w:next w:val="803"/>
    <w:link w:val="804"/>
    <w:uiPriority w:val="99"/>
    <w:unhideWhenUsed/>
    <w:pPr>
      <w:spacing w:after="200" w:line="276" w:lineRule="auto"/>
    </w:pPr>
    <w:rPr>
      <w:rFonts w:ascii="Calibri" w:hAnsi="Calibri" w:eastAsia="Calibri"/>
      <w:sz w:val="20"/>
      <w:szCs w:val="20"/>
      <w:lang w:eastAsia="en-US"/>
    </w:rPr>
  </w:style>
  <w:style w:type="character" w:styleId="804">
    <w:name w:val="Текст сноски Знак"/>
    <w:next w:val="804"/>
    <w:link w:val="803"/>
    <w:uiPriority w:val="99"/>
    <w:rPr>
      <w:rFonts w:ascii="Calibri" w:hAnsi="Calibri" w:eastAsia="Calibri"/>
      <w:lang w:eastAsia="en-US"/>
    </w:rPr>
  </w:style>
  <w:style w:type="paragraph" w:styleId="805">
    <w:name w:val="Обычный1"/>
    <w:next w:val="805"/>
    <w:link w:val="695"/>
    <w:rPr>
      <w:lang w:val="ru-RU" w:eastAsia="ru-RU" w:bidi="ar-SA"/>
    </w:rPr>
  </w:style>
  <w:style w:type="character" w:styleId="806">
    <w:name w:val="CharAttribute0"/>
    <w:next w:val="806"/>
    <w:link w:val="695"/>
    <w:rPr>
      <w:rFonts w:ascii="Arial Narrow" w:hAnsi="Arial Narrow" w:eastAsia="Arial Narrow"/>
      <w:b/>
      <w:color w:val="ff0000"/>
      <w:sz w:val="32"/>
    </w:rPr>
  </w:style>
  <w:style w:type="paragraph" w:styleId="807">
    <w:name w:val="Базовый"/>
    <w:next w:val="807"/>
    <w:link w:val="695"/>
    <w:pPr>
      <w:spacing w:after="200" w:line="276" w:lineRule="atLeast"/>
      <w:tabs>
        <w:tab w:val="left" w:pos="709" w:leader="none"/>
      </w:tabs>
    </w:pPr>
    <w:rPr>
      <w:rFonts w:ascii="Calibri" w:hAnsi="Calibri" w:eastAsia="DejaVu Sans"/>
      <w:color w:val="00000a"/>
      <w:sz w:val="22"/>
      <w:szCs w:val="22"/>
      <w:lang w:val="ru-RU" w:eastAsia="en-US" w:bidi="ar-SA"/>
    </w:rPr>
  </w:style>
  <w:style w:type="character" w:styleId="808">
    <w:name w:val="Основной текст (7)_"/>
    <w:next w:val="808"/>
    <w:link w:val="809"/>
    <w:rPr>
      <w:sz w:val="18"/>
      <w:szCs w:val="18"/>
      <w:shd w:val="clear" w:color="auto" w:fill="ffffff"/>
    </w:rPr>
  </w:style>
  <w:style w:type="paragraph" w:styleId="809">
    <w:name w:val="Основной текст (7)"/>
    <w:basedOn w:val="695"/>
    <w:next w:val="809"/>
    <w:link w:val="808"/>
    <w:pPr>
      <w:jc w:val="both"/>
      <w:spacing w:before="360" w:after="60" w:line="0" w:lineRule="atLeast"/>
      <w:shd w:val="clear" w:color="auto" w:fill="ffffff"/>
      <w:widowControl w:val="off"/>
    </w:pPr>
    <w:rPr>
      <w:sz w:val="18"/>
      <w:szCs w:val="18"/>
    </w:rPr>
  </w:style>
  <w:style w:type="paragraph" w:styleId="810">
    <w:name w:val="Основной текст2"/>
    <w:basedOn w:val="695"/>
    <w:next w:val="810"/>
    <w:link w:val="695"/>
    <w:pPr>
      <w:spacing w:line="322" w:lineRule="exact"/>
      <w:shd w:val="clear" w:color="auto" w:fill="ffffff"/>
      <w:widowControl w:val="off"/>
    </w:pPr>
    <w:rPr>
      <w:sz w:val="27"/>
      <w:szCs w:val="27"/>
      <w:lang w:val="en-US" w:eastAsia="en-US" w:bidi="en-US"/>
    </w:rPr>
  </w:style>
  <w:style w:type="character" w:styleId="2510" w:default="1">
    <w:name w:val="Default Paragraph Font"/>
    <w:uiPriority w:val="1"/>
    <w:semiHidden/>
    <w:unhideWhenUsed/>
  </w:style>
  <w:style w:type="numbering" w:styleId="2511" w:default="1">
    <w:name w:val="No List"/>
    <w:uiPriority w:val="99"/>
    <w:semiHidden/>
    <w:unhideWhenUsed/>
  </w:style>
  <w:style w:type="table" w:styleId="251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527</cp:revision>
  <dcterms:created xsi:type="dcterms:W3CDTF">2020-03-19T03:57:00Z</dcterms:created>
  <dcterms:modified xsi:type="dcterms:W3CDTF">2023-05-16T04:31:55Z</dcterms:modified>
  <cp:version>983040</cp:version>
</cp:coreProperties>
</file>