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63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8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96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95"/>
            </w:pPr>
            <w:r/>
            <w:r/>
          </w:p>
          <w:p>
            <w:pPr>
              <w:pStyle w:val="72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9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9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9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9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95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95"/>
              <w:jc w:val="center"/>
            </w:pPr>
            <w:r/>
            <w:r/>
          </w:p>
          <w:p>
            <w:pPr>
              <w:pStyle w:val="695"/>
            </w:pPr>
            <w:r/>
            <w:r/>
          </w:p>
          <w:p>
            <w:pPr>
              <w:pStyle w:val="695"/>
            </w:pPr>
            <w:r/>
            <w:r/>
          </w:p>
          <w:p>
            <w:pPr>
              <w:pStyle w:val="695"/>
              <w:ind w:left="-113"/>
            </w:pPr>
            <w:r>
              <w:t xml:space="preserve"> </w:t>
            </w:r>
            <w:r>
              <w:t xml:space="preserve">16 мая </w:t>
            </w:r>
            <w:r>
              <w:t xml:space="preserve"> 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  </w:t>
            </w:r>
            <w:r>
              <w:t xml:space="preserve"> №672</w:t>
            </w:r>
            <w:r/>
          </w:p>
          <w:p>
            <w:pPr>
              <w:pStyle w:val="695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9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" w:type="dxa"/>
            <w:vAlign w:val="top"/>
            <w:textDirection w:val="lrTb"/>
            <w:noWrap w:val="false"/>
          </w:tcPr>
          <w:p>
            <w:pPr>
              <w:pStyle w:val="695"/>
              <w:jc w:val="center"/>
            </w:pPr>
            <w:r/>
            <w:r/>
          </w:p>
        </w:tc>
      </w:tr>
    </w:tbl>
    <w:p>
      <w:pPr>
        <w:pStyle w:val="695"/>
        <w:ind w:right="4534"/>
        <w:jc w:val="both"/>
      </w:pPr>
      <w:r>
        <w:t xml:space="preserve">Об утверждении плана мероприятий по реализации Основ государственной политики по сохранению и укреплению традиционных российских духовно-нравственных цен</w:t>
      </w:r>
      <w:r>
        <w:t xml:space="preserve">ностей в городе Сосновоборске </w:t>
      </w:r>
      <w:r>
        <w:t xml:space="preserve">в 2023 году</w:t>
      </w:r>
      <w:r/>
    </w:p>
    <w:p>
      <w:pPr>
        <w:pStyle w:val="695"/>
      </w:pPr>
      <w:r/>
      <w:r/>
    </w:p>
    <w:p>
      <w:pPr>
        <w:pStyle w:val="695"/>
      </w:pPr>
      <w:r/>
      <w:r/>
    </w:p>
    <w:p>
      <w:pPr>
        <w:pStyle w:val="69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Указ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Президент</w:t>
      </w:r>
      <w:r>
        <w:rPr>
          <w:sz w:val="28"/>
          <w:szCs w:val="28"/>
        </w:rPr>
        <w:t xml:space="preserve">а РФ от 9 ноября 2022 г. N 809 «</w:t>
      </w:r>
      <w:r>
        <w:rPr>
          <w:sz w:val="28"/>
          <w:szCs w:val="28"/>
        </w:rPr>
        <w:t xml:space="preserve">Об утверждении Основ государственной политики по сохранению и укреплению традиционных российских духовн</w:t>
      </w:r>
      <w:r>
        <w:rPr>
          <w:sz w:val="28"/>
          <w:szCs w:val="28"/>
        </w:rPr>
        <w:t xml:space="preserve">о-нравственных ценностей», руководствуясь статьями 26, 38 Устава города Сосновоборска Красноярского края,</w:t>
      </w:r>
      <w:r/>
    </w:p>
    <w:p>
      <w:pPr>
        <w:pStyle w:val="69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>
        <w:rPr>
          <w:sz w:val="28"/>
          <w:szCs w:val="28"/>
        </w:rPr>
      </w:r>
      <w:r/>
    </w:p>
    <w:p>
      <w:pPr>
        <w:pStyle w:val="695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9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</w:t>
      </w:r>
      <w:r>
        <w:rPr>
          <w:sz w:val="28"/>
          <w:szCs w:val="28"/>
        </w:rPr>
        <w:t xml:space="preserve">мероприятий по реализации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 государственной политики по сохранению и укреплению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традиционных российских духовно-нравственных цен</w:t>
      </w:r>
      <w:r>
        <w:rPr>
          <w:sz w:val="28"/>
          <w:szCs w:val="28"/>
        </w:rPr>
        <w:t xml:space="preserve">ностей в городе Сосновоборске в</w:t>
      </w:r>
      <w:r>
        <w:rPr>
          <w:sz w:val="28"/>
          <w:szCs w:val="28"/>
        </w:rPr>
        <w:t xml:space="preserve"> 2023 год</w:t>
      </w:r>
      <w:r>
        <w:rPr>
          <w:sz w:val="28"/>
          <w:szCs w:val="28"/>
        </w:rPr>
        <w:t xml:space="preserve">у согласно приложению.</w:t>
      </w:r>
      <w:r/>
    </w:p>
    <w:p>
      <w:pPr>
        <w:pStyle w:val="695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</w:t>
      </w:r>
      <w:r>
        <w:rPr>
          <w:sz w:val="28"/>
          <w:szCs w:val="28"/>
        </w:rPr>
        <w:t xml:space="preserve">водителю Управления культуры, спорта, туризма и молодёжной политики администрации города Сосновоборска (М.В. Белянина), руководителю Управления образования администрации города Сосновоборска (И.И. Кудряшова) обеспечить реализацию Плана согласно приложению.</w:t>
      </w:r>
      <w:r/>
    </w:p>
    <w:p>
      <w:pPr>
        <w:pStyle w:val="69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</w:t>
      </w:r>
      <w:r>
        <w:rPr>
          <w:sz w:val="28"/>
          <w:szCs w:val="28"/>
        </w:rPr>
        <w:t xml:space="preserve">нтроль за исполнением</w:t>
      </w:r>
      <w:r>
        <w:rPr>
          <w:sz w:val="28"/>
          <w:szCs w:val="28"/>
        </w:rPr>
        <w:t xml:space="preserve"> постановления возложить </w:t>
        <w:br w:type="textWrapping" w:clear="all"/>
        <w:t xml:space="preserve">на заместителя Главы города по социальным вопросам (Е.О.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Романенко).</w:t>
      </w:r>
      <w:r>
        <w:rPr>
          <w:sz w:val="28"/>
          <w:szCs w:val="28"/>
        </w:rPr>
      </w:r>
      <w:r/>
    </w:p>
    <w:p>
      <w:pPr>
        <w:pStyle w:val="69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</w:t>
      </w:r>
      <w:r>
        <w:t xml:space="preserve"> </w:t>
      </w:r>
      <w:r>
        <w:rPr>
          <w:sz w:val="28"/>
          <w:szCs w:val="28"/>
        </w:rPr>
        <w:t xml:space="preserve">Постановление вступает в силу после официального опубликования в </w:t>
      </w:r>
      <w:r>
        <w:rPr>
          <w:sz w:val="28"/>
          <w:szCs w:val="28"/>
        </w:rPr>
        <w:t xml:space="preserve">городской</w:t>
      </w:r>
      <w:r>
        <w:rPr>
          <w:sz w:val="28"/>
          <w:szCs w:val="28"/>
        </w:rPr>
        <w:t xml:space="preserve"> газете «Рабочий».</w:t>
      </w:r>
      <w:r>
        <w:rPr>
          <w:sz w:val="28"/>
          <w:szCs w:val="28"/>
        </w:rPr>
      </w:r>
      <w:r/>
    </w:p>
    <w:p>
      <w:pPr>
        <w:pStyle w:val="695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5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5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5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</w:t>
      </w:r>
      <w:r>
        <w:rPr>
          <w:sz w:val="28"/>
          <w:szCs w:val="28"/>
        </w:rPr>
        <w:t xml:space="preserve"> города С</w:t>
      </w:r>
      <w:r>
        <w:rPr>
          <w:sz w:val="28"/>
          <w:szCs w:val="28"/>
        </w:rPr>
        <w:t xml:space="preserve">основоборска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А.С. Кудрявцев</w:t>
      </w:r>
      <w:r>
        <w:rPr>
          <w:sz w:val="28"/>
          <w:szCs w:val="28"/>
        </w:rPr>
      </w:r>
      <w:r/>
    </w:p>
    <w:p>
      <w:pPr>
        <w:pStyle w:val="695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5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5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5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5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5"/>
        <w:ind w:left="4253" w:firstLine="1134"/>
        <w:outlineLvl w:val="0"/>
      </w:pPr>
      <w:r>
        <w:t xml:space="preserve">Приложение </w:t>
      </w:r>
      <w:r/>
    </w:p>
    <w:p>
      <w:pPr>
        <w:pStyle w:val="695"/>
        <w:ind w:left="4253" w:firstLine="1134"/>
      </w:pPr>
      <w:r>
        <w:t xml:space="preserve">к постановлению администрации города </w:t>
      </w:r>
      <w:r/>
    </w:p>
    <w:p>
      <w:pPr>
        <w:pStyle w:val="695"/>
        <w:ind w:left="4253" w:firstLine="1134"/>
      </w:pPr>
      <w:r>
        <w:t xml:space="preserve">№672 16.05.2023 </w:t>
      </w:r>
      <w:r/>
    </w:p>
    <w:p>
      <w:pPr>
        <w:pStyle w:val="695"/>
        <w:ind w:left="4253" w:firstLine="1134"/>
      </w:pPr>
      <w:r/>
      <w:r/>
    </w:p>
    <w:p>
      <w:pPr>
        <w:pStyle w:val="695"/>
        <w:ind w:firstLine="709"/>
        <w:jc w:val="center"/>
        <w:widowControl w:val="off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</w:r>
      <w:r/>
    </w:p>
    <w:p>
      <w:pPr>
        <w:pStyle w:val="695"/>
        <w:ind w:firstLine="709"/>
        <w:jc w:val="center"/>
        <w:widowControl w:val="o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План мероприятий по реализации</w:t>
      </w:r>
      <w:r/>
    </w:p>
    <w:p>
      <w:pPr>
        <w:pStyle w:val="695"/>
        <w:ind w:firstLine="709"/>
        <w:jc w:val="center"/>
        <w:widowControl w:val="o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 государственной политики по сохранению и укреплению</w:t>
      </w:r>
      <w:r/>
    </w:p>
    <w:p>
      <w:pPr>
        <w:pStyle w:val="695"/>
        <w:ind w:firstLine="709"/>
        <w:jc w:val="center"/>
        <w:widowControl w:val="o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традиционных российских</w:t>
      </w:r>
      <w:r>
        <w:rPr>
          <w:rFonts w:eastAsia="Calibri"/>
          <w:sz w:val="28"/>
          <w:szCs w:val="28"/>
          <w:lang w:eastAsia="en-US"/>
        </w:rPr>
        <w:t xml:space="preserve"> духовно-нравственных ценностей</w:t>
      </w:r>
      <w:r>
        <w:rPr>
          <w:rFonts w:eastAsia="Calibri"/>
          <w:sz w:val="28"/>
          <w:szCs w:val="28"/>
          <w:lang w:eastAsia="en-US"/>
        </w:rPr>
        <w:t xml:space="preserve"> в городе Сосновоборске  в 2023 году</w:t>
      </w:r>
      <w:r>
        <w:rPr>
          <w:rFonts w:eastAsia="Calibri"/>
          <w:sz w:val="28"/>
          <w:szCs w:val="28"/>
          <w:lang w:eastAsia="en-US"/>
        </w:rPr>
      </w:r>
      <w:r/>
    </w:p>
    <w:tbl>
      <w:tblPr>
        <w:tblpPr w:horzAnchor="text" w:tblpX="-147" w:vertAnchor="text" w:tblpY="1" w:leftFromText="180" w:topFromText="0" w:rightFromText="180" w:bottomFromText="0"/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64"/>
        <w:gridCol w:w="5098"/>
        <w:gridCol w:w="1701"/>
        <w:gridCol w:w="2126"/>
      </w:tblGrid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№ </w:t>
            </w:r>
            <w:r/>
          </w:p>
          <w:p>
            <w:pPr>
              <w:pStyle w:val="695"/>
              <w:jc w:val="center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п/п</w:t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Наименование мероприятия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Срок выполнения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Ответственный исполнитель</w:t>
            </w:r>
            <w:r/>
          </w:p>
        </w:tc>
      </w:tr>
      <w:tr>
        <w:trPr>
          <w:trHeight w:val="579"/>
        </w:trPr>
        <w:tc>
          <w:tcPr>
            <w:gridSpan w:val="4"/>
            <w:tcW w:w="9889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bCs/>
                <w:color w:val="000000"/>
                <w:lang w:val="en-US"/>
              </w:rPr>
              <w:t xml:space="preserve">I</w:t>
            </w:r>
            <w:r>
              <w:rPr>
                <w:bCs/>
                <w:color w:val="000000"/>
              </w:rPr>
              <w:t xml:space="preserve">. Укрепление гражданского единства, общероссийской гражданской идентичности и российской самобытности, межнационального и межрелигиозного согласия на основе объединяющей роли традиционных ценностей</w:t>
            </w:r>
            <w:r>
              <w:rPr>
                <w:color w:val="000000"/>
              </w:rPr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711"/>
              <w:numPr>
                <w:ilvl w:val="0"/>
                <w:numId w:val="49"/>
              </w:numPr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Празднование 9 мая - Дня Победы советского народа в Великой Отечественной войне 1941 - 1945 годов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9 мая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Учреждения культуры города Сосновоборска,</w:t>
            </w:r>
            <w:r/>
          </w:p>
          <w:p>
            <w:pPr>
              <w:pStyle w:val="695"/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Образовательные учреждения города, молодёжный центр,</w:t>
            </w:r>
            <w:r/>
          </w:p>
          <w:p>
            <w:pPr>
              <w:pStyle w:val="695"/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МАУДО ДШИ</w:t>
            </w:r>
            <w:r>
              <w:rPr>
                <w:color w:val="000000"/>
              </w:rPr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711"/>
              <w:numPr>
                <w:ilvl w:val="0"/>
                <w:numId w:val="49"/>
              </w:numPr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День славянской письменности и культуры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24 мая</w:t>
            </w: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МАУК БМК</w:t>
            </w:r>
            <w:r>
              <w:rPr>
                <w:color w:val="000000"/>
              </w:rPr>
              <w:t xml:space="preserve">,</w:t>
            </w:r>
            <w:r/>
          </w:p>
          <w:p>
            <w:pPr>
              <w:pStyle w:val="695"/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Образовательные учреждения города</w:t>
            </w:r>
            <w:r>
              <w:rPr>
                <w:color w:val="000000"/>
              </w:rPr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711"/>
              <w:numPr>
                <w:ilvl w:val="0"/>
                <w:numId w:val="49"/>
              </w:numPr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День России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12 июня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Учреждения культуры города Сосновоборска,</w:t>
            </w:r>
            <w:r/>
          </w:p>
          <w:p>
            <w:pPr>
              <w:pStyle w:val="695"/>
              <w:spacing w:line="240" w:lineRule="atLeast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Образовательные учреждения города,</w:t>
            </w:r>
            <w:r/>
          </w:p>
          <w:p>
            <w:pPr>
              <w:pStyle w:val="695"/>
              <w:spacing w:line="240" w:lineRule="atLeast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Молодёжный центр г. Сосновоборска,</w:t>
            </w:r>
            <w:r/>
          </w:p>
          <w:p>
            <w:pPr>
              <w:pStyle w:val="695"/>
              <w:spacing w:line="240" w:lineRule="atLeast"/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МАУДО ДШИ</w:t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711"/>
              <w:numPr>
                <w:ilvl w:val="0"/>
                <w:numId w:val="49"/>
              </w:numPr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Международный день коренных народов мира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9 августа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МАУК БМК, </w:t>
            </w:r>
            <w:r>
              <w:rPr>
                <w:color w:val="000000"/>
              </w:rPr>
              <w:t xml:space="preserve"> Дошкольные образовательные учреждения</w:t>
            </w:r>
            <w:r>
              <w:rPr>
                <w:color w:val="000000"/>
              </w:rPr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711"/>
              <w:numPr>
                <w:ilvl w:val="0"/>
                <w:numId w:val="49"/>
              </w:numPr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День Государственного флага Российской Федерации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22 августа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Учреждения культуры города Сосновоборска,</w:t>
            </w:r>
            <w:r/>
          </w:p>
          <w:p>
            <w:pPr>
              <w:pStyle w:val="695"/>
              <w:spacing w:line="240" w:lineRule="atLeast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Дошкольные образовательные учреждения,</w:t>
            </w:r>
            <w:r/>
          </w:p>
          <w:p>
            <w:pPr>
              <w:pStyle w:val="695"/>
              <w:spacing w:line="240" w:lineRule="atLeast"/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Молодёжный центр г. Сосновоборска</w:t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711"/>
              <w:numPr>
                <w:ilvl w:val="0"/>
                <w:numId w:val="49"/>
              </w:numPr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Проведение брендовых событий (Шукшинский фестиваль, Литературная гостиная к</w:t>
            </w:r>
            <w:r>
              <w:rPr>
                <w:color w:val="000000"/>
              </w:rPr>
              <w:t xml:space="preserve">о</w:t>
            </w:r>
            <w:r>
              <w:rPr>
                <w:color w:val="000000"/>
              </w:rPr>
              <w:t xml:space="preserve"> Дню рождения города)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Октябрь, март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5"/>
              <w:spacing w:line="240" w:lineRule="atLeast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МАУК БМК</w:t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711"/>
              <w:numPr>
                <w:ilvl w:val="0"/>
                <w:numId w:val="49"/>
              </w:numPr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День народного единства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4 ноября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Учреждения культуры города Сосновоборска,</w:t>
            </w:r>
            <w:r/>
          </w:p>
          <w:p>
            <w:pPr>
              <w:pStyle w:val="695"/>
              <w:spacing w:line="240" w:lineRule="atLeast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Образовательные учреждения города,</w:t>
            </w:r>
            <w:r/>
          </w:p>
          <w:p>
            <w:pPr>
              <w:pStyle w:val="695"/>
              <w:spacing w:line="240" w:lineRule="atLeast"/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Молодёжный центр г. Сосновоборска, МАУДО ДШИ </w:t>
            </w:r>
            <w:r/>
          </w:p>
        </w:tc>
      </w:tr>
      <w:tr>
        <w:trPr>
          <w:trHeight w:val="579"/>
        </w:trPr>
        <w:tc>
          <w:tcPr>
            <w:gridSpan w:val="4"/>
            <w:tcW w:w="9889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  <w:lang w:val="en-US"/>
              </w:rPr>
              <w:t xml:space="preserve">II</w:t>
            </w:r>
            <w:r>
              <w:rPr>
                <w:color w:val="000000"/>
              </w:rPr>
              <w:t xml:space="preserve">. Сохранение исторической памяти, противодействие фальсификации истории, сбережение исторического опыта</w:t>
            </w:r>
            <w:r/>
          </w:p>
          <w:p>
            <w:pPr>
              <w:pStyle w:val="695"/>
              <w:jc w:val="center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формирования традиционных ценностей и их влияния на российскую историю, жизнь и творчество выдающихся деятелей России</w:t>
            </w:r>
            <w:r>
              <w:rPr>
                <w:color w:val="000000"/>
              </w:rPr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1.</w:t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Организация краевого лектория для школьников «Национальная среда»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В течение года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МАУК БМК</w:t>
            </w:r>
            <w:r/>
          </w:p>
        </w:tc>
      </w:tr>
      <w:tr>
        <w:trPr>
          <w:trHeight w:val="579"/>
        </w:trPr>
        <w:tc>
          <w:tcPr>
            <w:gridSpan w:val="4"/>
            <w:tcW w:w="9889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bCs/>
                <w:color w:val="000000"/>
              </w:rPr>
              <w:t xml:space="preserve">I</w:t>
            </w:r>
            <w:r>
              <w:rPr>
                <w:bCs/>
                <w:color w:val="000000"/>
                <w:lang w:val="en-US"/>
              </w:rPr>
              <w:t xml:space="preserve">II</w:t>
            </w:r>
            <w:r>
              <w:rPr>
                <w:bCs/>
                <w:color w:val="000000"/>
              </w:rPr>
              <w:t xml:space="preserve">. Сохранение, укрепление и продвижение традиционных семейных ценностей, </w:t>
            </w:r>
            <w:r>
              <w:rPr>
                <w:bCs/>
                <w:color w:val="000000"/>
              </w:rPr>
              <w:t xml:space="preserve">в том числе защита института брака как союза мужчины и женщины, обеспечение преемственности поколений, забота о достойной жизни старшего поколения, формирование представления о сбережении народа России как об основном стратегическом национальном приоритете</w:t>
            </w:r>
            <w:r>
              <w:rPr>
                <w:color w:val="000000"/>
              </w:rPr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2.</w:t>
            </w:r>
            <w:r>
              <w:rPr>
                <w:color w:val="000000"/>
              </w:rPr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Городской семейный фестиваль «Игра 4Д»</w:t>
            </w:r>
            <w:r>
              <w:rPr>
                <w:color w:val="00000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май</w:t>
            </w: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Образовательные учреждения</w:t>
            </w:r>
            <w:r>
              <w:rPr>
                <w:color w:val="000000"/>
              </w:rPr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3.</w:t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Фестиваль семейных ансамблей «Пусть радостью полнится дом»</w:t>
            </w:r>
            <w:r>
              <w:rPr>
                <w:color w:val="00000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май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МАУ ДО ДШИ</w:t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4.</w:t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Меропр</w:t>
            </w:r>
            <w:r>
              <w:rPr>
                <w:color w:val="000000"/>
              </w:rPr>
              <w:t xml:space="preserve">иятия, направленные на повышение</w:t>
            </w:r>
            <w:r>
              <w:rPr>
                <w:color w:val="000000"/>
              </w:rPr>
              <w:t xml:space="preserve"> значимости отцовства в воспитании детей, посвященных Дню отца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апрель</w:t>
            </w: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МАУК БМК</w:t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5.</w:t>
            </w:r>
            <w:r>
              <w:rPr>
                <w:color w:val="000000"/>
              </w:rPr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Международный день защиты детей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01 июня</w:t>
            </w: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МАУК БМК</w:t>
            </w:r>
            <w:r>
              <w:rPr>
                <w:color w:val="000000"/>
              </w:rPr>
              <w:t xml:space="preserve">, МАУК ГДК «Мечта»</w:t>
            </w:r>
            <w:r/>
          </w:p>
          <w:p>
            <w:pPr>
              <w:pStyle w:val="695"/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Образовательные учреждения города</w:t>
            </w:r>
            <w:r>
              <w:rPr>
                <w:color w:val="000000"/>
              </w:rPr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6.</w:t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Меропри</w:t>
            </w:r>
            <w:r>
              <w:rPr>
                <w:color w:val="000000"/>
              </w:rPr>
              <w:t xml:space="preserve">ятия, направленные на повышение </w:t>
            </w:r>
            <w:r>
              <w:rPr>
                <w:color w:val="000000"/>
              </w:rPr>
              <w:t xml:space="preserve">значимости отцовства в воспитании детей, посвященных Дню отца</w:t>
            </w:r>
            <w:r>
              <w:rPr>
                <w:color w:val="00000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июнь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Образовательные учреждения</w:t>
            </w:r>
            <w:r>
              <w:rPr>
                <w:color w:val="000000"/>
              </w:rPr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7.</w:t>
            </w:r>
            <w:r>
              <w:rPr>
                <w:color w:val="000000"/>
              </w:rPr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695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День семьи, любви и верности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08 июля</w:t>
            </w: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Учреждения культуры г. Сосновоборска, Молодёжный центр г. Сосновоборска, МАУДО ДШИ</w:t>
            </w:r>
            <w:r>
              <w:rPr>
                <w:color w:val="000000"/>
              </w:rPr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8.</w:t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695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День матери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26 ноября</w:t>
            </w: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МАУК БМК</w:t>
            </w:r>
            <w:r>
              <w:rPr>
                <w:color w:val="000000"/>
              </w:rPr>
              <w:t xml:space="preserve">, МАУК ГДК «Мечта»,</w:t>
            </w:r>
            <w:r/>
          </w:p>
          <w:p>
            <w:pPr>
              <w:pStyle w:val="695"/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Образовательные учреждения</w:t>
            </w:r>
            <w:r>
              <w:rPr>
                <w:color w:val="000000"/>
              </w:rPr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9.</w:t>
            </w:r>
            <w:r>
              <w:rPr>
                <w:color w:val="000000"/>
              </w:rPr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695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День старшего поколения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01 октября</w:t>
            </w: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МАУК БМК</w:t>
            </w:r>
            <w:r>
              <w:rPr>
                <w:color w:val="000000"/>
              </w:rPr>
              <w:t xml:space="preserve">, МАУК ГДК «Мечта»,</w:t>
            </w:r>
            <w:r/>
          </w:p>
          <w:p>
            <w:pPr>
              <w:pStyle w:val="695"/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Образовательные учреждения, Молодёжный центр г. Сосновоборска</w:t>
            </w:r>
            <w:r>
              <w:rPr>
                <w:color w:val="000000"/>
              </w:rPr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10.</w:t>
            </w:r>
            <w:r>
              <w:rPr>
                <w:color w:val="000000"/>
              </w:rPr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695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Поддержка художественных народных ремесел и декоративно-прикладного творчества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В течение года</w:t>
            </w: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МАУК БМК</w:t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11</w:t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Реализация в 6-х классах </w:t>
            </w:r>
            <w:r>
              <w:rPr>
                <w:color w:val="000000"/>
              </w:rPr>
              <w:t xml:space="preserve">общеобразовательных организаций г.Сосновоборска</w:t>
            </w:r>
            <w:r>
              <w:rPr>
                <w:color w:val="000000"/>
              </w:rPr>
              <w:t xml:space="preserve"> муниципалитета учебно-методического комплекса «Семья народов Красноярского края», не менее 50% обучающихся</w:t>
            </w:r>
            <w:r>
              <w:rPr>
                <w:color w:val="00000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В течение года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Образовательные учреждения</w:t>
            </w:r>
            <w:r>
              <w:rPr>
                <w:color w:val="000000"/>
              </w:rPr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12</w:t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Реализация мероприятий по просве</w:t>
            </w:r>
            <w:r>
              <w:rPr>
                <w:color w:val="000000"/>
              </w:rPr>
              <w:t xml:space="preserve">щению родителей (законных представителей) в области повышения компетенций в вопросах семейных отношений, профилактики противоправного и девиантного поведения несовершеннолетних, сохранения и укрепления традиционных российских духовно-нравственных ценностей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В течение года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Образовательные учреждения</w:t>
            </w:r>
            <w:r>
              <w:rPr>
                <w:color w:val="000000"/>
              </w:rPr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13.</w:t>
            </w:r>
            <w:r>
              <w:rPr>
                <w:color w:val="000000"/>
              </w:rPr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695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Семейный форум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  <w:lang w:val="en-US"/>
              </w:rPr>
              <w:t xml:space="preserve">II-III </w:t>
            </w:r>
            <w:r>
              <w:rPr>
                <w:color w:val="000000"/>
              </w:rPr>
              <w:t xml:space="preserve">квартал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Молодёжный центр г. Сосновоборска</w:t>
            </w:r>
            <w:r>
              <w:rPr>
                <w:color w:val="000000"/>
              </w:rPr>
            </w:r>
            <w:r/>
          </w:p>
        </w:tc>
      </w:tr>
      <w:tr>
        <w:trPr>
          <w:trHeight w:val="579"/>
        </w:trPr>
        <w:tc>
          <w:tcPr>
            <w:gridSpan w:val="4"/>
            <w:tcW w:w="9889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spacing w:line="240" w:lineRule="atLeast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IV. Реализация государственной информационной политики, направленной на усиление роли традиционных ценностей в массовом сознании и противодействие распространению деструктивной идеологии</w:t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810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810"/>
              <w:jc w:val="both"/>
              <w:spacing w:line="240" w:lineRule="auto"/>
              <w:rPr>
                <w:sz w:val="24"/>
                <w:szCs w:val="24"/>
                <w:lang w:val="ru-RU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  <w:lang w:val="ru-RU"/>
              </w:rPr>
              <w:t xml:space="preserve">Участие в просветительских мероприятиях: акции «Большое родительское собрание», трансляция видеообращений к родителям, подключение к вебинарам для родителей (законных представителей) несовершеннолетних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10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февраль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0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Образовательные учреждения</w:t>
            </w:r>
            <w:r/>
          </w:p>
        </w:tc>
      </w:tr>
      <w:tr>
        <w:trPr>
          <w:trHeight w:val="579"/>
        </w:trPr>
        <w:tc>
          <w:tcPr>
            <w:gridSpan w:val="4"/>
            <w:tcW w:w="9889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bCs/>
                <w:color w:val="000000"/>
              </w:rPr>
              <w:t xml:space="preserve">V. Воспитание в духе уважения к традиционным ценностям как ключевой инструмент государственной политики в области образования и культуры, необходимый для формирования гармонично развитой личности</w:t>
            </w:r>
            <w:r>
              <w:rPr>
                <w:color w:val="000000"/>
              </w:rPr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810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810"/>
              <w:jc w:val="both"/>
              <w:spacing w:line="240" w:lineRule="auto"/>
              <w:rPr>
                <w:sz w:val="24"/>
                <w:szCs w:val="24"/>
                <w:lang w:val="ru-RU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  <w:lang w:val="ru-RU"/>
              </w:rPr>
              <w:t xml:space="preserve">Проведение в общ</w:t>
            </w:r>
            <w:r>
              <w:rPr>
                <w:sz w:val="24"/>
                <w:szCs w:val="24"/>
                <w:lang w:val="ru-RU"/>
              </w:rPr>
              <w:t xml:space="preserve">еобразовательных </w:t>
            </w:r>
            <w:r>
              <w:rPr>
                <w:sz w:val="24"/>
                <w:szCs w:val="24"/>
                <w:lang w:val="ru-RU"/>
              </w:rPr>
              <w:t xml:space="preserve"> организациях</w:t>
            </w:r>
            <w:r>
              <w:rPr>
                <w:sz w:val="24"/>
                <w:szCs w:val="24"/>
                <w:lang w:val="ru-RU"/>
              </w:rPr>
              <w:t xml:space="preserve"> г.Сосновоборска</w:t>
            </w:r>
            <w:r>
              <w:rPr>
                <w:sz w:val="24"/>
                <w:szCs w:val="24"/>
                <w:lang w:val="ru-RU"/>
              </w:rPr>
              <w:t xml:space="preserve"> мероприятий по формированию ценности здорового образа жизни 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10"/>
              <w:spacing w:line="240" w:lineRule="auto"/>
              <w:rPr>
                <w:sz w:val="24"/>
                <w:szCs w:val="24"/>
                <w:lang w:val="ru-RU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  <w:lang w:val="ru-RU"/>
              </w:rPr>
              <w:t xml:space="preserve">сентябрь-октябрь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0"/>
              <w:spacing w:line="240" w:lineRule="auto"/>
              <w:rPr>
                <w:sz w:val="24"/>
                <w:szCs w:val="24"/>
                <w:lang w:val="ru-RU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  <w:lang w:val="ru-RU"/>
              </w:rPr>
              <w:t xml:space="preserve">Образовательные учреждения</w:t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810"/>
              <w:spacing w:line="240" w:lineRule="auto"/>
              <w:rPr>
                <w:sz w:val="24"/>
                <w:szCs w:val="24"/>
                <w:lang w:val="ru-RU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  <w:lang w:val="ru-RU"/>
              </w:rPr>
              <w:t xml:space="preserve">2</w:t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810"/>
              <w:jc w:val="both"/>
              <w:spacing w:line="240" w:lineRule="auto"/>
              <w:rPr>
                <w:sz w:val="24"/>
                <w:szCs w:val="24"/>
                <w:lang w:val="ru-RU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  <w:lang w:val="ru-RU"/>
              </w:rPr>
              <w:t xml:space="preserve">Направление в региональный атлас образовательных практик лучших практик по воспитанию, сохранению и укреплению традиционных духовно-нравственных ценностей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10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в течение года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0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Образовательные учреждения</w:t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810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810"/>
              <w:jc w:val="both"/>
              <w:spacing w:line="240" w:lineRule="auto"/>
              <w:rPr>
                <w:sz w:val="24"/>
                <w:szCs w:val="24"/>
                <w:lang w:val="ru-RU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  <w:lang w:val="ru-RU"/>
              </w:rPr>
              <w:t xml:space="preserve">Проведение п</w:t>
            </w:r>
            <w:r>
              <w:rPr>
                <w:sz w:val="24"/>
                <w:szCs w:val="24"/>
                <w:lang w:val="ru-RU"/>
              </w:rPr>
              <w:t xml:space="preserve">рофессиональных конкурсов для педагогов в области воспитания и работы с детьми и молодежью до 20 лет «За нравственный подвиг учителя», Всероссийского конкурса «Воспитать человека», конкурса для классных руководителей на лучшую методическую разработку и др.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10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в течение года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0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Образовательные учреждения</w:t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810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810"/>
              <w:jc w:val="both"/>
              <w:spacing w:line="240" w:lineRule="auto"/>
              <w:rPr>
                <w:sz w:val="24"/>
                <w:szCs w:val="24"/>
                <w:lang w:val="ru-RU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  <w:lang w:val="ru-RU"/>
              </w:rPr>
              <w:t xml:space="preserve">Направление для обучения на курсах повышения квалификации для специалистов образовательных учреждений, курирующих вопросы духовно нравственного воспитания, профилактики противоправного и девиантного поведения несовершеннолетних  обучающихся 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10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в течение года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0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Образовательные учреждения</w:t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695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5</w:t>
            </w:r>
            <w:r>
              <w:rPr>
                <w:color w:val="000000"/>
              </w:rPr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Уроки мужества по патриотическому воспитанию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в течение года</w:t>
            </w: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МАУК БМК</w:t>
            </w:r>
            <w:r>
              <w:rPr>
                <w:color w:val="000000"/>
              </w:rPr>
              <w:t xml:space="preserve">,</w:t>
            </w:r>
            <w:r/>
          </w:p>
          <w:p>
            <w:pPr>
              <w:pStyle w:val="695"/>
              <w:jc w:val="both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Образовательные учреждения</w:t>
            </w:r>
            <w:r>
              <w:rPr>
                <w:color w:val="000000"/>
              </w:rPr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695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О</w:t>
            </w:r>
            <w:r>
              <w:rPr>
                <w:color w:val="000000"/>
              </w:rPr>
              <w:t xml:space="preserve">рганизаци</w:t>
            </w:r>
            <w:r>
              <w:rPr>
                <w:color w:val="000000"/>
              </w:rPr>
              <w:t xml:space="preserve">я</w:t>
            </w:r>
            <w:r>
              <w:rPr>
                <w:color w:val="000000"/>
              </w:rPr>
              <w:t xml:space="preserve"> кружково-секционной работы в центрах юнармейской подготовки «Дом Юнармии»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в течение года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Молодёжный центр г. Сосновоборска</w:t>
            </w:r>
            <w:r>
              <w:rPr>
                <w:color w:val="000000"/>
              </w:rPr>
            </w:r>
            <w:r/>
          </w:p>
        </w:tc>
      </w:tr>
      <w:tr>
        <w:trPr>
          <w:trHeight w:val="579"/>
        </w:trPr>
        <w:tc>
          <w:tcPr>
            <w:gridSpan w:val="4"/>
            <w:tcW w:w="9889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widowControl w:val="off"/>
              <w:rPr>
                <w:bCs/>
                <w:color w:val="000000"/>
              </w:rPr>
              <w:framePr w:hSpace="180" w:wrap="around" w:vAnchor="text" w:hAnchor="text" w:x="-147" w:y="1"/>
            </w:pPr>
            <w:r>
              <w:rPr>
                <w:bCs/>
                <w:color w:val="000000"/>
              </w:rPr>
              <w:t xml:space="preserve">V</w:t>
            </w:r>
            <w:r>
              <w:rPr>
                <w:bCs/>
                <w:color w:val="000000"/>
                <w:lang w:val="en-US"/>
              </w:rPr>
              <w:t xml:space="preserve">I</w:t>
            </w:r>
            <w:r>
              <w:rPr>
                <w:bCs/>
                <w:color w:val="000000"/>
              </w:rPr>
              <w:t xml:space="preserve">. Поддержка общественных проектов и институтов гражданского общества</w:t>
            </w:r>
            <w:r/>
          </w:p>
          <w:p>
            <w:pPr>
              <w:pStyle w:val="695"/>
              <w:jc w:val="center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bCs/>
                <w:color w:val="000000"/>
              </w:rPr>
              <w:t xml:space="preserve">в области патриотического воспитания и сохранения историко-культурного наследия народов России</w:t>
            </w:r>
            <w:r>
              <w:rPr>
                <w:color w:val="000000"/>
              </w:rPr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695"/>
              <w:widowControl w:val="off"/>
              <w:rPr>
                <w:color w:val="000000"/>
                <w:lang w:val="en-US"/>
              </w:rPr>
              <w:framePr w:hSpace="180" w:wrap="around" w:vAnchor="text" w:hAnchor="text" w:x="-147" w:y="1"/>
            </w:pPr>
            <w:r>
              <w:rPr>
                <w:color w:val="000000"/>
                <w:lang w:val="en-US"/>
              </w:rPr>
              <w:t xml:space="preserve">1</w:t>
            </w:r>
            <w:r>
              <w:rPr>
                <w:color w:val="000000"/>
                <w:lang w:val="en-US"/>
              </w:rPr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framePr w:hSpace="180" w:wrap="around" w:vAnchor="text" w:hAnchor="text" w:x="-147" w:y="1"/>
            </w:pPr>
            <w:r>
              <w:t xml:space="preserve">День полного освобождения Ленинграда от фашистской блокады (1944 год)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27 января</w:t>
            </w: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МАУК БМК</w:t>
            </w:r>
            <w:r>
              <w:rPr>
                <w:color w:val="000000"/>
              </w:rPr>
              <w:t xml:space="preserve">, МАУК ГДК «Мечта»,</w:t>
            </w:r>
            <w:r/>
          </w:p>
          <w:p>
            <w:pPr>
              <w:pStyle w:val="695"/>
              <w:jc w:val="both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Молодёжный центр г. Сосновоборска</w:t>
            </w:r>
            <w:r>
              <w:rPr>
                <w:color w:val="000000"/>
              </w:rPr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695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2</w:t>
            </w:r>
            <w:r>
              <w:rPr>
                <w:color w:val="000000"/>
              </w:rPr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framePr w:hSpace="180" w:wrap="around" w:vAnchor="text" w:hAnchor="text" w:x="-147" w:y="1"/>
            </w:pPr>
            <w:r>
              <w:t xml:space="preserve">День разгрома советскими войсками</w:t>
            </w:r>
            <w:r>
              <w:t xml:space="preserve"> </w:t>
            </w:r>
            <w:r>
              <w:t xml:space="preserve">немецко-фашистских войск </w:t>
            </w:r>
            <w:r>
              <w:t xml:space="preserve"> </w:t>
            </w:r>
            <w:r>
              <w:t xml:space="preserve">в Сталинградской битве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framePr w:hSpace="180" w:wrap="around" w:vAnchor="text" w:hAnchor="text" w:x="-147" w:y="1"/>
            </w:pPr>
            <w:r>
              <w:t xml:space="preserve">02 Февраля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МАУК ГДК «Мечта»</w:t>
            </w:r>
            <w:r>
              <w:rPr>
                <w:color w:val="000000"/>
              </w:rPr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695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3</w:t>
            </w:r>
            <w:r>
              <w:rPr>
                <w:color w:val="000000"/>
              </w:rPr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framePr w:hSpace="180" w:wrap="around" w:vAnchor="text" w:hAnchor="text" w:x="-147" w:y="1"/>
            </w:pPr>
            <w:r>
              <w:t xml:space="preserve">День защитника Отечества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23 февраля</w:t>
            </w: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МАУК БМК</w:t>
            </w:r>
            <w:r>
              <w:rPr>
                <w:color w:val="000000"/>
              </w:rPr>
              <w:t xml:space="preserve">, МАУК ГДК «Мечта», Молодёжный центр г. Сосновоборска, МАУДО ДШИ</w:t>
            </w:r>
            <w:r>
              <w:rPr>
                <w:color w:val="000000"/>
              </w:rPr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695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4</w:t>
            </w:r>
            <w:r>
              <w:rPr>
                <w:color w:val="000000"/>
              </w:rPr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695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t xml:space="preserve">Акция</w:t>
            </w:r>
            <w:r>
              <w:t xml:space="preserve"> «Бессмертный полк»</w:t>
            </w:r>
            <w:r>
              <w:rPr>
                <w:color w:val="00000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09 мая</w:t>
            </w: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МАУК БМК</w:t>
            </w:r>
            <w:r>
              <w:rPr>
                <w:color w:val="000000"/>
              </w:rPr>
            </w:r>
            <w:r/>
          </w:p>
          <w:p>
            <w:pPr>
              <w:pStyle w:val="695"/>
              <w:jc w:val="both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Молодёжный центр г. Сосновоборска</w:t>
            </w:r>
            <w:r>
              <w:rPr>
                <w:color w:val="000000"/>
              </w:rPr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695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5</w:t>
            </w:r>
            <w:r>
              <w:rPr>
                <w:color w:val="000000"/>
              </w:rPr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695"/>
              <w:widowControl w:val="off"/>
              <w:framePr w:hSpace="180" w:wrap="around" w:vAnchor="text" w:hAnchor="text" w:x="-147" w:y="1"/>
            </w:pPr>
            <w:r>
              <w:t xml:space="preserve">Международная акция «Свеча памяти»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widowControl w:val="off"/>
              <w:framePr w:hSpace="180" w:wrap="around" w:vAnchor="text" w:hAnchor="text" w:x="-147" w:y="1"/>
            </w:pPr>
            <w:r>
              <w:t xml:space="preserve">22 июня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МАУК БМК</w:t>
            </w:r>
            <w:r>
              <w:rPr>
                <w:color w:val="000000"/>
              </w:rPr>
              <w:t xml:space="preserve">,</w:t>
            </w:r>
            <w:r/>
          </w:p>
          <w:p>
            <w:pPr>
              <w:pStyle w:val="695"/>
              <w:jc w:val="both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Молодёжный центр г. Сосновборска</w:t>
            </w:r>
            <w:r>
              <w:rPr>
                <w:color w:val="000000"/>
              </w:rPr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695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6</w:t>
            </w:r>
            <w:r>
              <w:rPr>
                <w:color w:val="000000"/>
              </w:rPr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695"/>
              <w:framePr w:hSpace="180" w:wrap="around" w:vAnchor="text" w:hAnchor="text" w:x="-147" w:y="1"/>
            </w:pPr>
            <w:r>
              <w:t xml:space="preserve">День памяти и скорби – день начала Великой Отечественной войны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22 июня</w:t>
            </w: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МАУК БМК</w:t>
            </w:r>
            <w:r>
              <w:rPr>
                <w:color w:val="000000"/>
              </w:rPr>
            </w:r>
            <w:r/>
          </w:p>
          <w:p>
            <w:pPr>
              <w:pStyle w:val="695"/>
              <w:jc w:val="both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Центр досуга г. Сосновоборска,</w:t>
            </w:r>
            <w:r/>
          </w:p>
          <w:p>
            <w:pPr>
              <w:pStyle w:val="695"/>
              <w:jc w:val="both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Молодёжный центр г. Сосновоборска</w:t>
            </w:r>
            <w:r>
              <w:rPr>
                <w:color w:val="000000"/>
              </w:rPr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810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t xml:space="preserve">Патриотические смены (заезды) на базе регионального центра патриотического воспитания «Юнармия»</w:t>
            </w:r>
            <w:r>
              <w:rPr>
                <w:color w:val="00000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t xml:space="preserve">июнь-август</w:t>
            </w: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0"/>
              <w:jc w:val="both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color w:val="000000"/>
                <w:sz w:val="24"/>
                <w:szCs w:val="24"/>
              </w:rPr>
              <w:t xml:space="preserve">Молодёжный центр г. Сосновоборска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810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695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День окончания Второй мировой войны</w:t>
              <w:tab/>
              <w:tab/>
            </w:r>
            <w:r>
              <w:rPr>
                <w:color w:val="00000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3 сентября</w:t>
            </w: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5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МАУК БМК</w:t>
            </w:r>
            <w:r/>
          </w:p>
          <w:p>
            <w:pPr>
              <w:pStyle w:val="810"/>
              <w:jc w:val="both"/>
              <w:spacing w:line="240" w:lineRule="auto"/>
              <w:rPr>
                <w:sz w:val="24"/>
                <w:szCs w:val="24"/>
                <w:lang w:val="ru-RU"/>
              </w:rPr>
              <w:framePr w:hSpace="180" w:wrap="around" w:vAnchor="text" w:hAnchor="text" w:x="-147" w:y="1"/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Молодёжный центр г. Сосновоборска</w:t>
            </w:r>
            <w:r>
              <w:rPr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810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t xml:space="preserve">Краевой военно-патриотический фестиваль (игра) «Сибирский щит»</w:t>
              <w:tab/>
            </w:r>
            <w:r>
              <w:rPr>
                <w:color w:val="00000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t xml:space="preserve">сентябрь-ноябрь</w:t>
            </w: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0"/>
              <w:jc w:val="both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color w:val="000000"/>
                <w:sz w:val="24"/>
                <w:szCs w:val="24"/>
              </w:rPr>
              <w:t xml:space="preserve">Молодёжный центр г. Сосновоборска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810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framePr w:hSpace="180" w:wrap="around" w:vAnchor="text" w:hAnchor="text" w:x="-147" w:y="1"/>
            </w:pPr>
            <w:r>
              <w:t xml:space="preserve">Торжественное мероприятие, посвященное «Д</w:t>
            </w:r>
            <w:r>
              <w:t xml:space="preserve">ню</w:t>
            </w:r>
            <w:r>
              <w:t xml:space="preserve"> неизвестного солдата»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5"/>
              <w:ind w:left="-57" w:right="-57"/>
              <w:jc w:val="center"/>
              <w:framePr w:hSpace="180" w:wrap="around" w:vAnchor="text" w:hAnchor="text" w:x="-147" w:y="1"/>
            </w:pPr>
            <w:r>
              <w:t xml:space="preserve">декабрь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Центр досуга г. Сосновоборска, </w:t>
            </w:r>
            <w:r/>
          </w:p>
          <w:p>
            <w:pPr>
              <w:pStyle w:val="695"/>
              <w:jc w:val="both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Молодёжный центр г. Сосновоборска</w:t>
            </w:r>
            <w:r>
              <w:rPr>
                <w:color w:val="000000"/>
              </w:rPr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810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11</w:t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t xml:space="preserve">Всероссийский онлайн-проект «Слово Победителя»</w:t>
            </w:r>
            <w:r>
              <w:rPr>
                <w:color w:val="00000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t xml:space="preserve">в течение года</w:t>
            </w: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0"/>
              <w:jc w:val="both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color w:val="000000"/>
                <w:sz w:val="24"/>
                <w:szCs w:val="24"/>
              </w:rPr>
              <w:t xml:space="preserve">Молодёжный центр г. Сосновоборска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810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12</w:t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810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Участие в краевых мероприятиях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10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 течение года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0"/>
              <w:jc w:val="both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Образовательные учреждения</w:t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810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13</w:t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695"/>
              <w:widowControl w:val="off"/>
              <w:framePr w:hSpace="180" w:wrap="around" w:vAnchor="text" w:hAnchor="text" w:x="-147" w:y="1"/>
            </w:pPr>
            <w:r>
              <w:t xml:space="preserve">Организация мероприятий, посвященных Дням воинской славы России: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в течение года</w:t>
            </w: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МАУК БМК</w:t>
            </w:r>
            <w:r>
              <w:rPr>
                <w:color w:val="000000"/>
              </w:rPr>
            </w:r>
            <w:r/>
          </w:p>
          <w:p>
            <w:pPr>
              <w:pStyle w:val="695"/>
              <w:jc w:val="both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Центр досуга г. Сосновоборска,</w:t>
            </w:r>
            <w:r/>
          </w:p>
          <w:p>
            <w:pPr>
              <w:pStyle w:val="695"/>
              <w:jc w:val="both"/>
              <w:widowControl w:val="off"/>
              <w:rPr>
                <w:color w:val="000000"/>
              </w:rPr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Молодёжный центр г. Сосновоборска</w:t>
            </w:r>
            <w:r>
              <w:rPr>
                <w:color w:val="000000"/>
              </w:rPr>
            </w:r>
            <w:r/>
          </w:p>
        </w:tc>
      </w:tr>
      <w:tr>
        <w:trPr>
          <w:trHeight w:val="579"/>
        </w:trPr>
        <w:tc>
          <w:tcPr>
            <w:gridSpan w:val="4"/>
            <w:tcW w:w="9889" w:type="dxa"/>
            <w:vAlign w:val="top"/>
            <w:textDirection w:val="lrTb"/>
            <w:noWrap w:val="false"/>
          </w:tcPr>
          <w:p>
            <w:pPr>
              <w:pStyle w:val="810"/>
              <w:jc w:val="center"/>
              <w:spacing w:line="240" w:lineRule="auto"/>
              <w:rPr>
                <w:sz w:val="24"/>
                <w:szCs w:val="24"/>
                <w:lang w:val="ru-RU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VII</w:t>
            </w:r>
            <w:r>
              <w:rPr>
                <w:sz w:val="24"/>
                <w:szCs w:val="24"/>
                <w:lang w:val="ru-RU"/>
              </w:rPr>
              <w:t xml:space="preserve">. Поддержка религиозных организаций традиционных конфессий, обеспечение их участия в деятельности, направленной на сохранение традиционных ценностей, противодействие деструктивным религиозным течениям</w:t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810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810"/>
              <w:jc w:val="both"/>
              <w:spacing w:line="240" w:lineRule="auto"/>
              <w:rPr>
                <w:sz w:val="24"/>
                <w:szCs w:val="24"/>
                <w:lang w:val="ru-RU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  <w:lang w:val="ru-RU"/>
              </w:rPr>
              <w:t xml:space="preserve">Реализации во всех общеобразовательных учреждениях </w:t>
            </w:r>
            <w:r>
              <w:rPr>
                <w:sz w:val="24"/>
                <w:szCs w:val="24"/>
                <w:lang w:val="ru-RU"/>
              </w:rPr>
              <w:t xml:space="preserve">города</w:t>
            </w:r>
            <w:r>
              <w:rPr>
                <w:sz w:val="24"/>
                <w:szCs w:val="24"/>
                <w:lang w:val="ru-RU"/>
              </w:rPr>
              <w:t xml:space="preserve"> предметных областей «Основы духовно нравственной культуры народов России» и «Основ религиозных культур и светской этики»;</w:t>
            </w:r>
            <w:r/>
          </w:p>
          <w:p>
            <w:pPr>
              <w:pStyle w:val="810"/>
              <w:jc w:val="both"/>
              <w:spacing w:line="240" w:lineRule="auto"/>
              <w:rPr>
                <w:sz w:val="24"/>
                <w:szCs w:val="24"/>
                <w:lang w:val="ru-RU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  <w:lang w:val="ru-RU"/>
              </w:rPr>
              <w:t xml:space="preserve">обеспечение методической поддержки реализации предметных областей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10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в течение периода реализации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0"/>
              <w:jc w:val="both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Образовательные учреждения</w:t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810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810"/>
              <w:jc w:val="both"/>
              <w:spacing w:line="240" w:lineRule="auto"/>
              <w:rPr>
                <w:sz w:val="24"/>
                <w:szCs w:val="24"/>
                <w:lang w:val="ru-RU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  <w:lang w:val="ru-RU"/>
              </w:rPr>
              <w:t xml:space="preserve">Выездные экскурсии по храмам города Красноярска (по запросу)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10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в течение года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0"/>
              <w:jc w:val="both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МАУК БМК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810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727"/>
              <w:jc w:val="both"/>
              <w:rPr>
                <w:rFonts w:ascii="Times New Roman" w:hAnsi="Times New Roman"/>
              </w:rPr>
              <w:framePr w:hSpace="180" w:wrap="around" w:vAnchor="text" w:hAnchor="text" w:x="-147" w:y="1"/>
            </w:pPr>
            <w:r>
              <w:rPr>
                <w:rFonts w:ascii="Times New Roman" w:hAnsi="Times New Roman"/>
              </w:rPr>
              <w:t xml:space="preserve">Экскурсия в ХРАМ  «Весенние перезвоны», у</w:t>
            </w:r>
            <w:r>
              <w:rPr>
                <w:rFonts w:ascii="Times New Roman" w:hAnsi="Times New Roman"/>
                <w:szCs w:val="24"/>
              </w:rPr>
              <w:t xml:space="preserve">роки - экскурсии в рамках  творческого проекта             «Под сводами храма»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/>
              </w:rPr>
              <w:framePr w:hSpace="180" w:wrap="around" w:vAnchor="text" w:hAnchor="text" w:x="-147" w:y="1"/>
            </w:pPr>
            <w:r>
              <w:rPr>
                <w:rFonts w:ascii="Times New Roman" w:hAnsi="Times New Roman"/>
              </w:rPr>
              <w:t xml:space="preserve">апрель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0"/>
              <w:jc w:val="both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810"/>
              <w:jc w:val="both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МАУДО ДШИ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79"/>
        </w:trPr>
        <w:tc>
          <w:tcPr>
            <w:gridSpan w:val="4"/>
            <w:tcW w:w="9889" w:type="dxa"/>
            <w:vAlign w:val="top"/>
            <w:textDirection w:val="lrTb"/>
            <w:noWrap w:val="false"/>
          </w:tcPr>
          <w:p>
            <w:pPr>
              <w:pStyle w:val="810"/>
              <w:jc w:val="center"/>
              <w:spacing w:line="240" w:lineRule="auto"/>
              <w:rPr>
                <w:sz w:val="24"/>
                <w:szCs w:val="24"/>
                <w:lang w:val="ru-RU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VIII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Поддержка проектов, направленных на продвижение традиционных ценностей в информационной среде</w:t>
            </w:r>
            <w:r>
              <w:rPr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810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widowControl w:val="off"/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Производство и размещение цикла телепередач «Соседи» и сюжетов, направленных на гармонизацию межнациональных отношений 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widowControl w:val="off"/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в течение года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0"/>
              <w:jc w:val="both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color w:val="000000"/>
                <w:sz w:val="24"/>
                <w:szCs w:val="24"/>
              </w:rPr>
              <w:t xml:space="preserve">Молодёжный центр г. Сосновоборска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810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widowControl w:val="off"/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Производство и размещение цикла телепередач «Русский мир» и сюжетов, посвященных духовному самосознанию 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widowControl w:val="off"/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в течение года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0"/>
              <w:jc w:val="both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color w:val="000000"/>
                <w:sz w:val="24"/>
                <w:szCs w:val="24"/>
              </w:rPr>
              <w:t xml:space="preserve">Молодёжный центр г. Сосновоборска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810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widowControl w:val="off"/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Организация краевого медиаконкурса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«ЭтноМИР: межнациональное единство и согласие»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widowControl w:val="off"/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в течение года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0"/>
              <w:jc w:val="both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color w:val="000000"/>
                <w:sz w:val="24"/>
                <w:szCs w:val="24"/>
              </w:rPr>
              <w:t xml:space="preserve">Молодёжный центр г. Сосновоборска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79"/>
        </w:trPr>
        <w:tc>
          <w:tcPr>
            <w:gridSpan w:val="4"/>
            <w:tcW w:w="9889" w:type="dxa"/>
            <w:vAlign w:val="top"/>
            <w:textDirection w:val="lrTb"/>
            <w:noWrap w:val="false"/>
          </w:tcPr>
          <w:p>
            <w:pPr>
              <w:pStyle w:val="810"/>
              <w:spacing w:line="240" w:lineRule="auto"/>
              <w:rPr>
                <w:sz w:val="24"/>
                <w:szCs w:val="24"/>
                <w:lang w:val="ru-RU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IX</w:t>
            </w:r>
            <w:r>
              <w:rPr>
                <w:sz w:val="24"/>
                <w:szCs w:val="24"/>
                <w:lang w:val="ru-RU"/>
              </w:rPr>
              <w:t xml:space="preserve">. Защита от внешнего деструктивного информационно-психологического воздействия, пресечение деятельности, направленной на разрушение традиционных ценностей в России</w:t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810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810"/>
              <w:jc w:val="both"/>
              <w:spacing w:line="240" w:lineRule="auto"/>
              <w:rPr>
                <w:sz w:val="24"/>
                <w:szCs w:val="24"/>
                <w:lang w:val="ru-RU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  <w:lang w:val="ru-RU"/>
              </w:rPr>
              <w:t xml:space="preserve">Участи</w:t>
            </w:r>
            <w:r>
              <w:rPr>
                <w:sz w:val="24"/>
                <w:szCs w:val="24"/>
                <w:lang w:val="ru-RU"/>
              </w:rPr>
              <w:t xml:space="preserve">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всех образовательных учреждений</w:t>
            </w:r>
            <w:r>
              <w:rPr>
                <w:sz w:val="24"/>
                <w:szCs w:val="24"/>
                <w:lang w:val="ru-RU"/>
              </w:rPr>
              <w:t xml:space="preserve"> в цикле мероприятий Единого урока по безопасности в сети Интернет 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10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в течение года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0"/>
              <w:jc w:val="center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Образовательные учреждения</w:t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810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810"/>
              <w:jc w:val="both"/>
              <w:spacing w:line="240" w:lineRule="auto"/>
              <w:rPr>
                <w:sz w:val="24"/>
                <w:szCs w:val="24"/>
                <w:lang w:val="ru-RU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  <w:lang w:val="ru-RU"/>
              </w:rPr>
              <w:t xml:space="preserve">Информирование родителей (законных представителей) обучающихся, по профилактике безопасности детей при использовании ресурсов сети Интернет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10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в течение года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0"/>
              <w:jc w:val="center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Образовательные учреждения</w:t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810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widowControl w:val="off"/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Мониторинг доступного сегмента сети Интернет для выявления 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блокировки источников противоправного контента в молодежной среде, противодействие современным киберугрозам и обеспечение информационной безопасности молодежи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widowControl w:val="off"/>
              <w:framePr w:hSpace="180" w:wrap="around" w:vAnchor="text" w:hAnchor="text" w:x="-147" w:y="1"/>
            </w:pPr>
            <w:r>
              <w:rPr>
                <w:color w:val="000000"/>
              </w:rPr>
              <w:t xml:space="preserve">в течение года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0"/>
              <w:jc w:val="center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Молодёжный центр г. Сосновоборска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79"/>
        </w:trPr>
        <w:tc>
          <w:tcPr>
            <w:gridSpan w:val="4"/>
            <w:tcW w:w="9889" w:type="dxa"/>
            <w:vAlign w:val="top"/>
            <w:textDirection w:val="lrTb"/>
            <w:noWrap w:val="false"/>
          </w:tcPr>
          <w:p>
            <w:pPr>
              <w:pStyle w:val="810"/>
              <w:jc w:val="center"/>
              <w:spacing w:line="240" w:lineRule="auto"/>
              <w:rPr>
                <w:sz w:val="24"/>
                <w:szCs w:val="24"/>
                <w:lang w:val="ru-RU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X</w:t>
            </w:r>
            <w:r>
              <w:rPr>
                <w:sz w:val="24"/>
                <w:szCs w:val="24"/>
                <w:lang w:val="ru-RU"/>
              </w:rPr>
              <w:t xml:space="preserve">. Совершенствование деятельности правоохранительных органов</w:t>
            </w:r>
            <w:r/>
          </w:p>
          <w:p>
            <w:pPr>
              <w:pStyle w:val="810"/>
              <w:jc w:val="center"/>
              <w:spacing w:line="240" w:lineRule="auto"/>
              <w:rPr>
                <w:sz w:val="24"/>
                <w:szCs w:val="24"/>
                <w:lang w:val="ru-RU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  <w:lang w:val="ru-RU"/>
              </w:rPr>
              <w:t xml:space="preserve">по профилактике и пресечению противоправных действий, направленных на распространение деструктивной идеологии</w:t>
            </w:r>
            <w:r>
              <w:rPr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810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810"/>
              <w:jc w:val="both"/>
              <w:spacing w:line="240" w:lineRule="auto"/>
              <w:rPr>
                <w:sz w:val="24"/>
                <w:szCs w:val="24"/>
                <w:lang w:val="ru-RU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  <w:lang w:val="ru-RU"/>
              </w:rPr>
              <w:t xml:space="preserve">Обеспечение индивидуальной профилактической работы среди подростков, вовлечение их в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  <w:lang w:val="ru-RU"/>
              </w:rPr>
              <w:t xml:space="preserve">систему дополнительного образования, работу культурно-досуговых и спортивных учреждений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10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в течение года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0"/>
              <w:jc w:val="center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Образовательные учреждения</w:t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810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810"/>
              <w:jc w:val="both"/>
              <w:spacing w:line="240" w:lineRule="auto"/>
              <w:rPr>
                <w:sz w:val="24"/>
                <w:szCs w:val="24"/>
                <w:lang w:val="ru-RU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  <w:lang w:val="ru-RU"/>
              </w:rPr>
              <w:t xml:space="preserve">Обеспечение общественного порядка и безопасности граждан, профилактика проявлений в подростковой среде экстремизма при проведении митингов, демонстраций, шествий и других публичных мероприятий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10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в течение года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0"/>
              <w:jc w:val="center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Образовательные учреждения</w:t>
            </w:r>
            <w:r/>
          </w:p>
        </w:tc>
      </w:tr>
      <w:tr>
        <w:trPr>
          <w:trHeight w:val="579"/>
        </w:trPr>
        <w:tc>
          <w:tcPr>
            <w:tcW w:w="964" w:type="dxa"/>
            <w:vAlign w:val="top"/>
            <w:textDirection w:val="lrTb"/>
            <w:noWrap w:val="false"/>
          </w:tcPr>
          <w:p>
            <w:pPr>
              <w:pStyle w:val="810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098" w:type="dxa"/>
            <w:vAlign w:val="top"/>
            <w:textDirection w:val="lrTb"/>
            <w:noWrap w:val="false"/>
          </w:tcPr>
          <w:p>
            <w:pPr>
              <w:pStyle w:val="810"/>
              <w:jc w:val="both"/>
              <w:spacing w:line="240" w:lineRule="auto"/>
              <w:rPr>
                <w:sz w:val="24"/>
                <w:szCs w:val="24"/>
                <w:lang w:val="ru-RU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  <w:lang w:val="ru-RU"/>
              </w:rPr>
              <w:t xml:space="preserve">Проведение декады правовых знаний во всех общеобразовательных учреждениях муниципалитета по формированию законопослушного поведения несовершеннолетних 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10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март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0"/>
              <w:jc w:val="center"/>
              <w:spacing w:line="240" w:lineRule="auto"/>
              <w:rPr>
                <w:sz w:val="24"/>
                <w:szCs w:val="24"/>
              </w:rPr>
              <w:framePr w:hSpace="180" w:wrap="around" w:vAnchor="text" w:hAnchor="text" w:x="-147" w:y="1"/>
            </w:pPr>
            <w:r>
              <w:rPr>
                <w:sz w:val="24"/>
                <w:szCs w:val="24"/>
              </w:rPr>
              <w:t xml:space="preserve">Образовательные учреждения</w:t>
            </w:r>
            <w:r/>
          </w:p>
        </w:tc>
      </w:tr>
    </w:tbl>
    <w:p>
      <w:pPr>
        <w:pStyle w:val="695"/>
      </w:pPr>
      <w:r/>
      <w:r/>
    </w:p>
    <w:p>
      <w:pPr>
        <w:pStyle w:val="695"/>
        <w:ind w:left="425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5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5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5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5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5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454" w:right="851" w:bottom="454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DejaVu Sans">
    <w:panose1 w:val="020B0603030804020204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Arial Narrow">
    <w:panose1 w:val="020B060402020202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95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069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829" w:hanging="180"/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95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95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1800" w:hanging="1800"/>
      </w:pPr>
      <w:rPr>
        <w:color w:val="00000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120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95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9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95"/>
      </w:pPr>
    </w:lvl>
    <w:lvl w:ilvl="3">
      <w:start w:val="0"/>
      <w:numFmt w:val="decimal"/>
      <w:isLgl w:val="false"/>
      <w:suff w:val="tab"/>
      <w:lvlText w:val=""/>
      <w:lvlJc w:val="left"/>
      <w:pPr>
        <w:pStyle w:val="695"/>
      </w:pPr>
    </w:lvl>
    <w:lvl w:ilvl="4">
      <w:start w:val="0"/>
      <w:numFmt w:val="decimal"/>
      <w:isLgl w:val="false"/>
      <w:suff w:val="tab"/>
      <w:lvlText w:val=""/>
      <w:lvlJc w:val="left"/>
      <w:pPr>
        <w:pStyle w:val="695"/>
      </w:pPr>
    </w:lvl>
    <w:lvl w:ilvl="5">
      <w:start w:val="0"/>
      <w:numFmt w:val="decimal"/>
      <w:isLgl w:val="false"/>
      <w:suff w:val="tab"/>
      <w:lvlText w:val=""/>
      <w:lvlJc w:val="left"/>
      <w:pPr>
        <w:pStyle w:val="695"/>
      </w:pPr>
    </w:lvl>
    <w:lvl w:ilvl="6">
      <w:start w:val="0"/>
      <w:numFmt w:val="decimal"/>
      <w:isLgl w:val="false"/>
      <w:suff w:val="tab"/>
      <w:lvlText w:val=""/>
      <w:lvlJc w:val="left"/>
      <w:pPr>
        <w:pStyle w:val="695"/>
      </w:pPr>
    </w:lvl>
    <w:lvl w:ilvl="7">
      <w:start w:val="0"/>
      <w:numFmt w:val="decimal"/>
      <w:isLgl w:val="false"/>
      <w:suff w:val="tab"/>
      <w:lvlText w:val=""/>
      <w:lvlJc w:val="left"/>
      <w:pPr>
        <w:pStyle w:val="695"/>
      </w:pPr>
    </w:lvl>
    <w:lvl w:ilvl="8">
      <w:start w:val="0"/>
      <w:numFmt w:val="decimal"/>
      <w:isLgl w:val="false"/>
      <w:suff w:val="tab"/>
      <w:lvlText w:val=""/>
      <w:lvlJc w:val="left"/>
      <w:pPr>
        <w:pStyle w:val="695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7472" w:hanging="1800"/>
      </w:pPr>
      <w:rPr>
        <w:rFonts w:eastAsia="Calibri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95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95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2160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687" w:hanging="180"/>
      </w:pPr>
    </w:lvl>
  </w:abstractNum>
  <w:abstractNum w:abstractNumId="9">
    <w:multiLevelType w:val="hybridMultilevel"/>
    <w:lvl w:ilvl="0">
      <w:start w:val="1"/>
      <w:numFmt w:val="bullet"/>
      <w:pStyle w:val="733"/>
      <w:isLgl w:val="false"/>
      <w:suff w:val="tab"/>
      <w:lvlText w:val=""/>
      <w:lvlJc w:val="left"/>
      <w:pPr>
        <w:pStyle w:val="695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95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95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95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95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95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95"/>
        <w:ind w:left="6688" w:hanging="360"/>
        <w:tabs>
          <w:tab w:val="num" w:pos="6688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2149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2509" w:hanging="1800"/>
      </w:pPr>
    </w:lvl>
  </w:abstractNum>
  <w:abstractNum w:abstractNumId="1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95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95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7480" w:hanging="1800"/>
      </w:pPr>
      <w:rPr>
        <w:color w:val="00000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143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149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206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226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283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340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36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4176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66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42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120" w:hanging="180"/>
        <w:tabs>
          <w:tab w:val="num" w:pos="612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95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95"/>
      </w:pPr>
    </w:lvl>
    <w:lvl w:ilvl="4">
      <w:start w:val="0"/>
      <w:numFmt w:val="decimal"/>
      <w:isLgl w:val="false"/>
      <w:suff w:val="tab"/>
      <w:lvlText w:val=""/>
      <w:lvlJc w:val="left"/>
      <w:pPr>
        <w:pStyle w:val="695"/>
      </w:pPr>
    </w:lvl>
    <w:lvl w:ilvl="5">
      <w:start w:val="0"/>
      <w:numFmt w:val="decimal"/>
      <w:isLgl w:val="false"/>
      <w:suff w:val="tab"/>
      <w:lvlText w:val=""/>
      <w:lvlJc w:val="left"/>
      <w:pPr>
        <w:pStyle w:val="695"/>
      </w:pPr>
    </w:lvl>
    <w:lvl w:ilvl="6">
      <w:start w:val="0"/>
      <w:numFmt w:val="decimal"/>
      <w:isLgl w:val="false"/>
      <w:suff w:val="tab"/>
      <w:lvlText w:val=""/>
      <w:lvlJc w:val="left"/>
      <w:pPr>
        <w:pStyle w:val="695"/>
      </w:pPr>
    </w:lvl>
    <w:lvl w:ilvl="7">
      <w:start w:val="0"/>
      <w:numFmt w:val="decimal"/>
      <w:isLgl w:val="false"/>
      <w:suff w:val="tab"/>
      <w:lvlText w:val=""/>
      <w:lvlJc w:val="left"/>
      <w:pPr>
        <w:pStyle w:val="695"/>
      </w:pPr>
    </w:lvl>
    <w:lvl w:ilvl="8">
      <w:start w:val="0"/>
      <w:numFmt w:val="decimal"/>
      <w:isLgl w:val="false"/>
      <w:suff w:val="tab"/>
      <w:lvlText w:val=""/>
      <w:lvlJc w:val="left"/>
      <w:pPr>
        <w:pStyle w:val="695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95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95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8040" w:hanging="180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644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1159" w:hanging="45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1584" w:hanging="45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2279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2704" w:hanging="72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3129" w:hanging="72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3914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4339" w:hanging="108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4764" w:hanging="10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5"/>
      </w:pPr>
    </w:lvl>
    <w:lvl w:ilvl="2">
      <w:start w:val="0"/>
      <w:numFmt w:val="decimal"/>
      <w:isLgl w:val="false"/>
      <w:suff w:val="tab"/>
      <w:lvlText w:val=""/>
      <w:lvlJc w:val="left"/>
      <w:pPr>
        <w:pStyle w:val="695"/>
      </w:pPr>
    </w:lvl>
    <w:lvl w:ilvl="3">
      <w:start w:val="0"/>
      <w:numFmt w:val="decimal"/>
      <w:isLgl w:val="false"/>
      <w:suff w:val="tab"/>
      <w:lvlText w:val=""/>
      <w:lvlJc w:val="left"/>
      <w:pPr>
        <w:pStyle w:val="695"/>
      </w:pPr>
    </w:lvl>
    <w:lvl w:ilvl="4">
      <w:start w:val="0"/>
      <w:numFmt w:val="decimal"/>
      <w:isLgl w:val="false"/>
      <w:suff w:val="tab"/>
      <w:lvlText w:val=""/>
      <w:lvlJc w:val="left"/>
      <w:pPr>
        <w:pStyle w:val="695"/>
      </w:pPr>
    </w:lvl>
    <w:lvl w:ilvl="5">
      <w:start w:val="0"/>
      <w:numFmt w:val="decimal"/>
      <w:isLgl w:val="false"/>
      <w:suff w:val="tab"/>
      <w:lvlText w:val=""/>
      <w:lvlJc w:val="left"/>
      <w:pPr>
        <w:pStyle w:val="695"/>
      </w:pPr>
    </w:lvl>
    <w:lvl w:ilvl="6">
      <w:start w:val="0"/>
      <w:numFmt w:val="decimal"/>
      <w:isLgl w:val="false"/>
      <w:suff w:val="tab"/>
      <w:lvlText w:val=""/>
      <w:lvlJc w:val="left"/>
      <w:pPr>
        <w:pStyle w:val="695"/>
      </w:pPr>
    </w:lvl>
    <w:lvl w:ilvl="7">
      <w:start w:val="0"/>
      <w:numFmt w:val="decimal"/>
      <w:isLgl w:val="false"/>
      <w:suff w:val="tab"/>
      <w:lvlText w:val=""/>
      <w:lvlJc w:val="left"/>
      <w:pPr>
        <w:pStyle w:val="695"/>
      </w:pPr>
    </w:lvl>
    <w:lvl w:ilvl="8">
      <w:start w:val="0"/>
      <w:numFmt w:val="decimal"/>
      <w:isLgl w:val="false"/>
      <w:suff w:val="tab"/>
      <w:lvlText w:val=""/>
      <w:lvlJc w:val="left"/>
      <w:pPr>
        <w:pStyle w:val="695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7832" w:hanging="216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120" w:hanging="180"/>
        <w:tabs>
          <w:tab w:val="num" w:pos="612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829" w:hanging="180"/>
      </w:pPr>
    </w:lvl>
  </w:abstractNum>
  <w:abstractNum w:abstractNumId="2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95"/>
        <w:ind w:left="720" w:hanging="360"/>
      </w:pPr>
      <w:rPr>
        <w:rFonts w:eastAsia="Times New Roman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95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95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95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95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95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95"/>
        <w:ind w:left="6480" w:hanging="36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683" w:hanging="975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2073" w:hanging="136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2073" w:hanging="136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2073" w:hanging="136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2073" w:hanging="136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2868" w:hanging="216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9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5"/>
      </w:pPr>
    </w:lvl>
    <w:lvl w:ilvl="2">
      <w:start w:val="0"/>
      <w:numFmt w:val="decimal"/>
      <w:isLgl w:val="false"/>
      <w:suff w:val="tab"/>
      <w:lvlText w:val=""/>
      <w:lvlJc w:val="left"/>
      <w:pPr>
        <w:pStyle w:val="695"/>
      </w:pPr>
    </w:lvl>
    <w:lvl w:ilvl="3">
      <w:start w:val="0"/>
      <w:numFmt w:val="decimal"/>
      <w:isLgl w:val="false"/>
      <w:suff w:val="tab"/>
      <w:lvlText w:val=""/>
      <w:lvlJc w:val="left"/>
      <w:pPr>
        <w:pStyle w:val="695"/>
      </w:pPr>
    </w:lvl>
    <w:lvl w:ilvl="4">
      <w:start w:val="0"/>
      <w:numFmt w:val="decimal"/>
      <w:isLgl w:val="false"/>
      <w:suff w:val="tab"/>
      <w:lvlText w:val=""/>
      <w:lvlJc w:val="left"/>
      <w:pPr>
        <w:pStyle w:val="695"/>
      </w:pPr>
    </w:lvl>
    <w:lvl w:ilvl="5">
      <w:start w:val="0"/>
      <w:numFmt w:val="decimal"/>
      <w:isLgl w:val="false"/>
      <w:suff w:val="tab"/>
      <w:lvlText w:val=""/>
      <w:lvlJc w:val="left"/>
      <w:pPr>
        <w:pStyle w:val="695"/>
      </w:pPr>
    </w:lvl>
    <w:lvl w:ilvl="6">
      <w:start w:val="0"/>
      <w:numFmt w:val="decimal"/>
      <w:isLgl w:val="false"/>
      <w:suff w:val="tab"/>
      <w:lvlText w:val=""/>
      <w:lvlJc w:val="left"/>
      <w:pPr>
        <w:pStyle w:val="695"/>
      </w:pPr>
    </w:lvl>
    <w:lvl w:ilvl="7">
      <w:start w:val="0"/>
      <w:numFmt w:val="decimal"/>
      <w:isLgl w:val="false"/>
      <w:suff w:val="tab"/>
      <w:lvlText w:val=""/>
      <w:lvlJc w:val="left"/>
      <w:pPr>
        <w:pStyle w:val="695"/>
      </w:pPr>
    </w:lvl>
    <w:lvl w:ilvl="8">
      <w:start w:val="0"/>
      <w:numFmt w:val="decimal"/>
      <w:isLgl w:val="false"/>
      <w:suff w:val="tab"/>
      <w:lvlText w:val=""/>
      <w:lvlJc w:val="left"/>
      <w:pPr>
        <w:pStyle w:val="695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84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5"/>
      </w:pPr>
    </w:lvl>
    <w:lvl w:ilvl="2">
      <w:start w:val="0"/>
      <w:numFmt w:val="decimal"/>
      <w:isLgl w:val="false"/>
      <w:suff w:val="tab"/>
      <w:lvlText w:val=""/>
      <w:lvlJc w:val="left"/>
      <w:pPr>
        <w:pStyle w:val="695"/>
      </w:pPr>
    </w:lvl>
    <w:lvl w:ilvl="3">
      <w:start w:val="0"/>
      <w:numFmt w:val="decimal"/>
      <w:isLgl w:val="false"/>
      <w:suff w:val="tab"/>
      <w:lvlText w:val=""/>
      <w:lvlJc w:val="left"/>
      <w:pPr>
        <w:pStyle w:val="695"/>
      </w:pPr>
    </w:lvl>
    <w:lvl w:ilvl="4">
      <w:start w:val="0"/>
      <w:numFmt w:val="decimal"/>
      <w:isLgl w:val="false"/>
      <w:suff w:val="tab"/>
      <w:lvlText w:val=""/>
      <w:lvlJc w:val="left"/>
      <w:pPr>
        <w:pStyle w:val="695"/>
      </w:pPr>
    </w:lvl>
    <w:lvl w:ilvl="5">
      <w:start w:val="0"/>
      <w:numFmt w:val="decimal"/>
      <w:isLgl w:val="false"/>
      <w:suff w:val="tab"/>
      <w:lvlText w:val=""/>
      <w:lvlJc w:val="left"/>
      <w:pPr>
        <w:pStyle w:val="695"/>
      </w:pPr>
    </w:lvl>
    <w:lvl w:ilvl="6">
      <w:start w:val="0"/>
      <w:numFmt w:val="decimal"/>
      <w:isLgl w:val="false"/>
      <w:suff w:val="tab"/>
      <w:lvlText w:val=""/>
      <w:lvlJc w:val="left"/>
      <w:pPr>
        <w:pStyle w:val="695"/>
      </w:pPr>
    </w:lvl>
    <w:lvl w:ilvl="7">
      <w:start w:val="0"/>
      <w:numFmt w:val="decimal"/>
      <w:isLgl w:val="false"/>
      <w:suff w:val="tab"/>
      <w:lvlText w:val=""/>
      <w:lvlJc w:val="left"/>
      <w:pPr>
        <w:pStyle w:val="695"/>
      </w:pPr>
    </w:lvl>
    <w:lvl w:ilvl="8">
      <w:start w:val="0"/>
      <w:numFmt w:val="decimal"/>
      <w:isLgl w:val="false"/>
      <w:suff w:val="tab"/>
      <w:lvlText w:val=""/>
      <w:lvlJc w:val="left"/>
      <w:pPr>
        <w:pStyle w:val="695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82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95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95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95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95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95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95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95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95"/>
        <w:ind w:left="2226" w:hanging="1800"/>
      </w:pPr>
    </w:lvl>
  </w:abstractNum>
  <w:abstractNum w:abstractNumId="3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95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95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1800" w:hanging="1800"/>
      </w:pPr>
      <w:rPr>
        <w:color w:val="000000"/>
      </w:rPr>
    </w:lvl>
  </w:abstractNum>
  <w:abstractNum w:abstractNumId="34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95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95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95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95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95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95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95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95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95"/>
        <w:ind w:left="5208" w:hanging="1800"/>
      </w:pPr>
      <w:rPr>
        <w:color w:val="000000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95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95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5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5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5"/>
        <w:ind w:left="6480" w:hanging="360"/>
      </w:pPr>
      <w:rPr>
        <w:rFonts w:ascii="Wingdings" w:hAnsi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5"/>
      </w:pPr>
    </w:lvl>
    <w:lvl w:ilvl="2">
      <w:start w:val="0"/>
      <w:numFmt w:val="decimal"/>
      <w:isLgl w:val="false"/>
      <w:suff w:val="tab"/>
      <w:lvlText w:val=""/>
      <w:lvlJc w:val="left"/>
      <w:pPr>
        <w:pStyle w:val="695"/>
      </w:pPr>
    </w:lvl>
    <w:lvl w:ilvl="3">
      <w:start w:val="0"/>
      <w:numFmt w:val="decimal"/>
      <w:isLgl w:val="false"/>
      <w:suff w:val="tab"/>
      <w:lvlText w:val=""/>
      <w:lvlJc w:val="left"/>
      <w:pPr>
        <w:pStyle w:val="695"/>
      </w:pPr>
    </w:lvl>
    <w:lvl w:ilvl="4">
      <w:start w:val="0"/>
      <w:numFmt w:val="decimal"/>
      <w:isLgl w:val="false"/>
      <w:suff w:val="tab"/>
      <w:lvlText w:val=""/>
      <w:lvlJc w:val="left"/>
      <w:pPr>
        <w:pStyle w:val="695"/>
      </w:pPr>
    </w:lvl>
    <w:lvl w:ilvl="5">
      <w:start w:val="0"/>
      <w:numFmt w:val="decimal"/>
      <w:isLgl w:val="false"/>
      <w:suff w:val="tab"/>
      <w:lvlText w:val=""/>
      <w:lvlJc w:val="left"/>
      <w:pPr>
        <w:pStyle w:val="695"/>
      </w:pPr>
    </w:lvl>
    <w:lvl w:ilvl="6">
      <w:start w:val="0"/>
      <w:numFmt w:val="decimal"/>
      <w:isLgl w:val="false"/>
      <w:suff w:val="tab"/>
      <w:lvlText w:val=""/>
      <w:lvlJc w:val="left"/>
      <w:pPr>
        <w:pStyle w:val="695"/>
      </w:pPr>
    </w:lvl>
    <w:lvl w:ilvl="7">
      <w:start w:val="0"/>
      <w:numFmt w:val="decimal"/>
      <w:isLgl w:val="false"/>
      <w:suff w:val="tab"/>
      <w:lvlText w:val=""/>
      <w:lvlJc w:val="left"/>
      <w:pPr>
        <w:pStyle w:val="695"/>
      </w:pPr>
    </w:lvl>
    <w:lvl w:ilvl="8">
      <w:start w:val="0"/>
      <w:numFmt w:val="decimal"/>
      <w:isLgl w:val="false"/>
      <w:suff w:val="tab"/>
      <w:lvlText w:val=""/>
      <w:lvlJc w:val="left"/>
      <w:pPr>
        <w:pStyle w:val="695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12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66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695"/>
        <w:ind w:left="375" w:hanging="375"/>
      </w:pPr>
    </w:lvl>
    <w:lvl w:ilvl="1">
      <w:start w:val="1"/>
      <w:numFmt w:val="decimal"/>
      <w:isLgl w:val="false"/>
      <w:suff w:val="tab"/>
      <w:lvlText w:val="%1.%2"/>
      <w:lvlJc w:val="left"/>
      <w:pPr>
        <w:pStyle w:val="695"/>
        <w:ind w:left="1084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95"/>
        <w:ind w:left="213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95"/>
        <w:ind w:left="3207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95"/>
        <w:ind w:left="391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95"/>
        <w:ind w:left="498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95"/>
        <w:ind w:left="569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95"/>
        <w:ind w:left="6763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95"/>
        <w:ind w:left="7832" w:hanging="216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688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9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5"/>
      </w:pPr>
    </w:lvl>
    <w:lvl w:ilvl="2">
      <w:start w:val="0"/>
      <w:numFmt w:val="decimal"/>
      <w:isLgl w:val="false"/>
      <w:suff w:val="tab"/>
      <w:lvlText w:val=""/>
      <w:lvlJc w:val="left"/>
      <w:pPr>
        <w:pStyle w:val="695"/>
      </w:pPr>
    </w:lvl>
    <w:lvl w:ilvl="3">
      <w:start w:val="0"/>
      <w:numFmt w:val="decimal"/>
      <w:isLgl w:val="false"/>
      <w:suff w:val="tab"/>
      <w:lvlText w:val=""/>
      <w:lvlJc w:val="left"/>
      <w:pPr>
        <w:pStyle w:val="695"/>
      </w:pPr>
    </w:lvl>
    <w:lvl w:ilvl="4">
      <w:start w:val="0"/>
      <w:numFmt w:val="decimal"/>
      <w:isLgl w:val="false"/>
      <w:suff w:val="tab"/>
      <w:lvlText w:val=""/>
      <w:lvlJc w:val="left"/>
      <w:pPr>
        <w:pStyle w:val="695"/>
      </w:pPr>
    </w:lvl>
    <w:lvl w:ilvl="5">
      <w:start w:val="0"/>
      <w:numFmt w:val="decimal"/>
      <w:isLgl w:val="false"/>
      <w:suff w:val="tab"/>
      <w:lvlText w:val=""/>
      <w:lvlJc w:val="left"/>
      <w:pPr>
        <w:pStyle w:val="695"/>
      </w:pPr>
    </w:lvl>
    <w:lvl w:ilvl="6">
      <w:start w:val="0"/>
      <w:numFmt w:val="decimal"/>
      <w:isLgl w:val="false"/>
      <w:suff w:val="tab"/>
      <w:lvlText w:val=""/>
      <w:lvlJc w:val="left"/>
      <w:pPr>
        <w:pStyle w:val="695"/>
      </w:pPr>
    </w:lvl>
    <w:lvl w:ilvl="7">
      <w:start w:val="0"/>
      <w:numFmt w:val="decimal"/>
      <w:isLgl w:val="false"/>
      <w:suff w:val="tab"/>
      <w:lvlText w:val=""/>
      <w:lvlJc w:val="left"/>
      <w:pPr>
        <w:pStyle w:val="695"/>
      </w:pPr>
    </w:lvl>
    <w:lvl w:ilvl="8">
      <w:start w:val="0"/>
      <w:numFmt w:val="decimal"/>
      <w:isLgl w:val="false"/>
      <w:suff w:val="tab"/>
      <w:lvlText w:val=""/>
      <w:lvlJc w:val="left"/>
      <w:pPr>
        <w:pStyle w:val="695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57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429" w:hanging="360"/>
      </w:pPr>
    </w:lvl>
    <w:lvl w:ilvl="1">
      <w:start w:val="2"/>
      <w:numFmt w:val="decimal"/>
      <w:isLgl w:val="false"/>
      <w:suff w:val="tab"/>
      <w:lvlText w:val="%1.%2."/>
      <w:lvlJc w:val="left"/>
      <w:pPr>
        <w:pStyle w:val="695"/>
        <w:ind w:left="2374" w:hanging="130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2374" w:hanging="130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2374" w:hanging="130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2374" w:hanging="130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250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286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286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3229" w:hanging="216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2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16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16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19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19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2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27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27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3060" w:hanging="216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42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180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181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219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220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258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295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297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3349" w:hanging="216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720" w:hanging="360"/>
      </w:pPr>
      <w:rPr>
        <w:b w:val="0"/>
      </w:r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2520" w:hanging="216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5"/>
      </w:pPr>
    </w:lvl>
    <w:lvl w:ilvl="2">
      <w:start w:val="0"/>
      <w:numFmt w:val="decimal"/>
      <w:isLgl w:val="false"/>
      <w:suff w:val="tab"/>
      <w:lvlText w:val=""/>
      <w:lvlJc w:val="left"/>
      <w:pPr>
        <w:pStyle w:val="695"/>
      </w:pPr>
    </w:lvl>
    <w:lvl w:ilvl="3">
      <w:start w:val="0"/>
      <w:numFmt w:val="decimal"/>
      <w:isLgl w:val="false"/>
      <w:suff w:val="tab"/>
      <w:lvlText w:val=""/>
      <w:lvlJc w:val="left"/>
      <w:pPr>
        <w:pStyle w:val="695"/>
      </w:pPr>
    </w:lvl>
    <w:lvl w:ilvl="4">
      <w:start w:val="0"/>
      <w:numFmt w:val="decimal"/>
      <w:isLgl w:val="false"/>
      <w:suff w:val="tab"/>
      <w:lvlText w:val=""/>
      <w:lvlJc w:val="left"/>
      <w:pPr>
        <w:pStyle w:val="695"/>
      </w:pPr>
    </w:lvl>
    <w:lvl w:ilvl="5">
      <w:start w:val="0"/>
      <w:numFmt w:val="decimal"/>
      <w:isLgl w:val="false"/>
      <w:suff w:val="tab"/>
      <w:lvlText w:val=""/>
      <w:lvlJc w:val="left"/>
      <w:pPr>
        <w:pStyle w:val="695"/>
      </w:pPr>
    </w:lvl>
    <w:lvl w:ilvl="6">
      <w:start w:val="0"/>
      <w:numFmt w:val="decimal"/>
      <w:isLgl w:val="false"/>
      <w:suff w:val="tab"/>
      <w:lvlText w:val=""/>
      <w:lvlJc w:val="left"/>
      <w:pPr>
        <w:pStyle w:val="695"/>
      </w:pPr>
    </w:lvl>
    <w:lvl w:ilvl="7">
      <w:start w:val="0"/>
      <w:numFmt w:val="decimal"/>
      <w:isLgl w:val="false"/>
      <w:suff w:val="tab"/>
      <w:lvlText w:val=""/>
      <w:lvlJc w:val="left"/>
      <w:pPr>
        <w:pStyle w:val="695"/>
      </w:pPr>
    </w:lvl>
    <w:lvl w:ilvl="8">
      <w:start w:val="0"/>
      <w:numFmt w:val="decimal"/>
      <w:isLgl w:val="false"/>
      <w:suff w:val="tab"/>
      <w:lvlText w:val=""/>
      <w:lvlJc w:val="left"/>
      <w:pPr>
        <w:pStyle w:val="695"/>
      </w:pPr>
    </w:lvl>
  </w:abstractNum>
  <w:num w:numId="1">
    <w:abstractNumId w:val="9"/>
  </w:num>
  <w:num w:numId="2">
    <w:abstractNumId w:val="27"/>
  </w:num>
  <w:num w:numId="3">
    <w:abstractNumId w:val="36"/>
  </w:num>
  <w:num w:numId="4">
    <w:abstractNumId w:val="41"/>
  </w:num>
  <w:num w:numId="5">
    <w:abstractNumId w:val="17"/>
  </w:num>
  <w:num w:numId="6">
    <w:abstractNumId w:val="5"/>
  </w:num>
  <w:num w:numId="7">
    <w:abstractNumId w:val="20"/>
  </w:num>
  <w:num w:numId="8">
    <w:abstractNumId w:val="48"/>
  </w:num>
  <w:num w:numId="9">
    <w:abstractNumId w:val="29"/>
  </w:num>
  <w:num w:numId="10">
    <w:abstractNumId w:val="2"/>
  </w:num>
  <w:num w:numId="11">
    <w:abstractNumId w:val="33"/>
  </w:num>
  <w:num w:numId="12">
    <w:abstractNumId w:val="34"/>
  </w:num>
  <w:num w:numId="13">
    <w:abstractNumId w:val="11"/>
  </w:num>
  <w:num w:numId="14">
    <w:abstractNumId w:val="18"/>
  </w:num>
  <w:num w:numId="15">
    <w:abstractNumId w:val="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14"/>
  </w:num>
  <w:num w:numId="19">
    <w:abstractNumId w:val="0"/>
  </w:num>
  <w:num w:numId="20">
    <w:abstractNumId w:val="6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3"/>
  </w:num>
  <w:num w:numId="24">
    <w:abstractNumId w:val="40"/>
  </w:num>
  <w:num w:numId="25">
    <w:abstractNumId w:val="42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8"/>
  </w:num>
  <w:num w:numId="29">
    <w:abstractNumId w:val="3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43"/>
  </w:num>
  <w:num w:numId="33">
    <w:abstractNumId w:val="21"/>
  </w:num>
  <w:num w:numId="34">
    <w:abstractNumId w:val="23"/>
  </w:num>
  <w:num w:numId="35">
    <w:abstractNumId w:val="26"/>
  </w:num>
  <w:num w:numId="36">
    <w:abstractNumId w:val="12"/>
  </w:num>
  <w:num w:numId="37">
    <w:abstractNumId w:val="47"/>
  </w:num>
  <w:num w:numId="38">
    <w:abstractNumId w:val="35"/>
  </w:num>
  <w:num w:numId="39">
    <w:abstractNumId w:val="1"/>
  </w:num>
  <w:num w:numId="40">
    <w:abstractNumId w:val="19"/>
  </w:num>
  <w:num w:numId="41">
    <w:abstractNumId w:val="39"/>
  </w:num>
  <w:num w:numId="42">
    <w:abstractNumId w:val="28"/>
  </w:num>
  <w:num w:numId="43">
    <w:abstractNumId w:val="10"/>
  </w:num>
  <w:num w:numId="44">
    <w:abstractNumId w:val="24"/>
  </w:num>
  <w:num w:numId="45">
    <w:abstractNumId w:val="46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95"/>
    <w:next w:val="695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95"/>
    <w:next w:val="695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95"/>
    <w:next w:val="695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95"/>
    <w:next w:val="695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95"/>
    <w:next w:val="695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95"/>
    <w:next w:val="695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95"/>
    <w:next w:val="695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95"/>
    <w:next w:val="695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95"/>
    <w:next w:val="695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95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95"/>
    <w:next w:val="695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95"/>
    <w:next w:val="695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95"/>
    <w:next w:val="695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95"/>
    <w:next w:val="695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95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95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95"/>
    <w:next w:val="69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95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95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95"/>
    <w:next w:val="695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95"/>
    <w:next w:val="695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95"/>
    <w:next w:val="695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95"/>
    <w:next w:val="695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95"/>
    <w:next w:val="695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95"/>
    <w:next w:val="695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95"/>
    <w:next w:val="695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95"/>
    <w:next w:val="695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95"/>
    <w:next w:val="695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95"/>
    <w:next w:val="695"/>
    <w:uiPriority w:val="99"/>
    <w:unhideWhenUsed/>
    <w:pPr>
      <w:spacing w:after="0" w:afterAutospacing="0"/>
    </w:pPr>
  </w:style>
  <w:style w:type="paragraph" w:styleId="695" w:default="1">
    <w:name w:val="Normal"/>
    <w:next w:val="695"/>
    <w:link w:val="695"/>
    <w:qFormat/>
    <w:rPr>
      <w:sz w:val="24"/>
      <w:szCs w:val="24"/>
      <w:lang w:val="ru-RU" w:eastAsia="ru-RU" w:bidi="ar-SA"/>
    </w:rPr>
  </w:style>
  <w:style w:type="paragraph" w:styleId="696">
    <w:name w:val="Заголовок 1"/>
    <w:basedOn w:val="695"/>
    <w:next w:val="695"/>
    <w:link w:val="732"/>
    <w:qFormat/>
    <w:pPr>
      <w:jc w:val="center"/>
      <w:keepNext/>
      <w:outlineLvl w:val="0"/>
    </w:pPr>
    <w:rPr>
      <w:b/>
      <w:sz w:val="22"/>
      <w:szCs w:val="20"/>
    </w:rPr>
  </w:style>
  <w:style w:type="paragraph" w:styleId="697">
    <w:name w:val="Заголовок 2"/>
    <w:basedOn w:val="695"/>
    <w:next w:val="695"/>
    <w:link w:val="735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98">
    <w:name w:val="Заголовок 3"/>
    <w:basedOn w:val="695"/>
    <w:next w:val="695"/>
    <w:link w:val="722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99">
    <w:name w:val="Заголовок 4"/>
    <w:basedOn w:val="695"/>
    <w:next w:val="695"/>
    <w:link w:val="751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700">
    <w:name w:val="Заголовок 5"/>
    <w:basedOn w:val="695"/>
    <w:next w:val="695"/>
    <w:link w:val="752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701">
    <w:name w:val="Заголовок 6"/>
    <w:basedOn w:val="695"/>
    <w:next w:val="695"/>
    <w:link w:val="753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702">
    <w:name w:val="Заголовок 7"/>
    <w:basedOn w:val="695"/>
    <w:next w:val="695"/>
    <w:link w:val="754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703">
    <w:name w:val="Заголовок 8"/>
    <w:basedOn w:val="695"/>
    <w:next w:val="695"/>
    <w:link w:val="755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704">
    <w:name w:val="Заголовок 9"/>
    <w:basedOn w:val="695"/>
    <w:next w:val="695"/>
    <w:link w:val="756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705">
    <w:name w:val="Основной шрифт абзаца"/>
    <w:next w:val="705"/>
    <w:link w:val="695"/>
    <w:semiHidden/>
  </w:style>
  <w:style w:type="table" w:styleId="706">
    <w:name w:val="Обычная таблица"/>
    <w:next w:val="706"/>
    <w:link w:val="695"/>
    <w:semiHidden/>
    <w:tblPr/>
  </w:style>
  <w:style w:type="numbering" w:styleId="707">
    <w:name w:val="Нет списка"/>
    <w:next w:val="707"/>
    <w:link w:val="695"/>
    <w:uiPriority w:val="99"/>
    <w:semiHidden/>
  </w:style>
  <w:style w:type="table" w:styleId="708">
    <w:name w:val="Сетка таблицы"/>
    <w:basedOn w:val="706"/>
    <w:next w:val="708"/>
    <w:link w:val="695"/>
    <w:uiPriority w:val="59"/>
    <w:tblPr/>
  </w:style>
  <w:style w:type="character" w:styleId="709">
    <w:name w:val="Гиперссылка"/>
    <w:next w:val="709"/>
    <w:link w:val="695"/>
    <w:uiPriority w:val="99"/>
    <w:rPr>
      <w:color w:val="0000ff"/>
      <w:u w:val="single"/>
    </w:rPr>
  </w:style>
  <w:style w:type="paragraph" w:styleId="710">
    <w:name w:val="Текст выноски"/>
    <w:basedOn w:val="695"/>
    <w:next w:val="710"/>
    <w:link w:val="746"/>
    <w:uiPriority w:val="99"/>
    <w:semiHidden/>
    <w:rPr>
      <w:rFonts w:ascii="Tahoma" w:hAnsi="Tahoma" w:cs="Tahoma"/>
      <w:sz w:val="16"/>
      <w:szCs w:val="16"/>
    </w:rPr>
  </w:style>
  <w:style w:type="paragraph" w:styleId="711">
    <w:name w:val="Абзац списка,мой"/>
    <w:basedOn w:val="695"/>
    <w:next w:val="711"/>
    <w:link w:val="801"/>
    <w:uiPriority w:val="34"/>
    <w:qFormat/>
    <w:pPr>
      <w:contextualSpacing/>
      <w:ind w:left="720"/>
    </w:pPr>
  </w:style>
  <w:style w:type="paragraph" w:styleId="712">
    <w:name w:val="Основной текст с отступом"/>
    <w:basedOn w:val="695"/>
    <w:next w:val="712"/>
    <w:link w:val="713"/>
    <w:uiPriority w:val="99"/>
    <w:unhideWhenUsed/>
    <w:pPr>
      <w:ind w:firstLine="708"/>
      <w:jc w:val="both"/>
    </w:pPr>
    <w:rPr>
      <w:lang w:val="en-US" w:eastAsia="en-US"/>
    </w:rPr>
  </w:style>
  <w:style w:type="character" w:styleId="713">
    <w:name w:val="Основной текст с отступом Знак"/>
    <w:next w:val="713"/>
    <w:link w:val="712"/>
    <w:uiPriority w:val="99"/>
    <w:rPr>
      <w:sz w:val="24"/>
      <w:szCs w:val="24"/>
      <w:lang w:val="en-US" w:eastAsia="en-US"/>
    </w:rPr>
  </w:style>
  <w:style w:type="paragraph" w:styleId="714">
    <w:name w:val="Основной текст"/>
    <w:basedOn w:val="695"/>
    <w:next w:val="714"/>
    <w:link w:val="715"/>
    <w:uiPriority w:val="99"/>
    <w:unhideWhenUsed/>
    <w:pPr>
      <w:spacing w:after="120"/>
    </w:pPr>
    <w:rPr>
      <w:lang w:val="en-US" w:eastAsia="en-US"/>
    </w:rPr>
  </w:style>
  <w:style w:type="character" w:styleId="715">
    <w:name w:val="Основной текст Знак"/>
    <w:next w:val="715"/>
    <w:link w:val="714"/>
    <w:uiPriority w:val="99"/>
    <w:rPr>
      <w:sz w:val="24"/>
      <w:szCs w:val="24"/>
    </w:rPr>
  </w:style>
  <w:style w:type="paragraph" w:styleId="716">
    <w:name w:val="ConsPlusNormal"/>
    <w:next w:val="716"/>
    <w:link w:val="723"/>
    <w:rPr>
      <w:sz w:val="24"/>
      <w:szCs w:val="24"/>
      <w:lang w:val="ru-RU" w:eastAsia="ru-RU" w:bidi="ar-SA"/>
    </w:rPr>
  </w:style>
  <w:style w:type="character" w:styleId="717">
    <w:name w:val="Основной текст_"/>
    <w:next w:val="717"/>
    <w:link w:val="718"/>
    <w:rPr>
      <w:sz w:val="27"/>
      <w:szCs w:val="27"/>
      <w:shd w:val="clear" w:color="auto" w:fill="ffffff"/>
    </w:rPr>
  </w:style>
  <w:style w:type="paragraph" w:styleId="718">
    <w:name w:val="Основной текст1"/>
    <w:basedOn w:val="695"/>
    <w:next w:val="718"/>
    <w:link w:val="717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19">
    <w:name w:val="ConsPlusCell"/>
    <w:next w:val="719"/>
    <w:link w:val="695"/>
    <w:uiPriority w:val="99"/>
    <w:pPr>
      <w:widowControl w:val="off"/>
    </w:pPr>
    <w:rPr>
      <w:rFonts w:ascii="Arial" w:hAnsi="Arial" w:cs="Arial"/>
      <w:lang w:val="ru-RU" w:eastAsia="ru-RU" w:bidi="ar-SA"/>
    </w:rPr>
  </w:style>
  <w:style w:type="paragraph" w:styleId="720">
    <w:name w:val="ConsPlusTitle"/>
    <w:next w:val="720"/>
    <w:link w:val="695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21">
    <w:name w:val="ConsPlusNonformat"/>
    <w:next w:val="721"/>
    <w:link w:val="695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22">
    <w:name w:val="Заголовок 3 Знак"/>
    <w:next w:val="722"/>
    <w:link w:val="698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23">
    <w:name w:val="ConsPlusNormal Знак"/>
    <w:next w:val="723"/>
    <w:link w:val="716"/>
    <w:rPr>
      <w:sz w:val="24"/>
      <w:szCs w:val="24"/>
    </w:rPr>
  </w:style>
  <w:style w:type="character" w:styleId="724">
    <w:name w:val="Название Знак"/>
    <w:next w:val="724"/>
    <w:link w:val="695"/>
    <w:rPr>
      <w:rFonts w:ascii="Cambria" w:hAnsi="Cambria" w:eastAsia="Times New Roman" w:cs="Times New Roman"/>
      <w:b/>
      <w:bCs/>
      <w:sz w:val="32"/>
      <w:szCs w:val="32"/>
    </w:rPr>
  </w:style>
  <w:style w:type="paragraph" w:styleId="725">
    <w:name w:val="Заголовок"/>
    <w:basedOn w:val="695"/>
    <w:next w:val="695"/>
    <w:link w:val="726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26">
    <w:name w:val="Заголовок Знак"/>
    <w:next w:val="726"/>
    <w:link w:val="725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27">
    <w:name w:val="Без интервала"/>
    <w:next w:val="727"/>
    <w:link w:val="695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28">
    <w:name w:val="Заголовок №2_"/>
    <w:next w:val="728"/>
    <w:link w:val="729"/>
    <w:rPr>
      <w:sz w:val="19"/>
      <w:szCs w:val="19"/>
      <w:shd w:val="clear" w:color="auto" w:fill="ffffff"/>
    </w:rPr>
  </w:style>
  <w:style w:type="paragraph" w:styleId="729">
    <w:name w:val="Заголовок №2"/>
    <w:basedOn w:val="695"/>
    <w:next w:val="729"/>
    <w:link w:val="728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30">
    <w:name w:val="Основной текст + Интервал 0 pt"/>
    <w:next w:val="730"/>
    <w:link w:val="695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31">
    <w:name w:val="Обычный (веб)"/>
    <w:basedOn w:val="695"/>
    <w:next w:val="731"/>
    <w:link w:val="695"/>
    <w:uiPriority w:val="99"/>
    <w:unhideWhenUsed/>
    <w:pPr>
      <w:spacing w:before="100" w:beforeAutospacing="1" w:after="100" w:afterAutospacing="1"/>
    </w:pPr>
  </w:style>
  <w:style w:type="character" w:styleId="732">
    <w:name w:val="Заголовок 1 Знак"/>
    <w:next w:val="732"/>
    <w:link w:val="696"/>
    <w:rPr>
      <w:b/>
      <w:sz w:val="22"/>
    </w:rPr>
  </w:style>
  <w:style w:type="numbering" w:styleId="733">
    <w:name w:val="Стиль1"/>
    <w:next w:val="733"/>
    <w:link w:val="695"/>
    <w:uiPriority w:val="99"/>
    <w:pPr>
      <w:numPr>
        <w:numId w:val="1"/>
      </w:numPr>
    </w:pPr>
  </w:style>
  <w:style w:type="character" w:styleId="734">
    <w:name w:val="Строгий"/>
    <w:next w:val="734"/>
    <w:link w:val="695"/>
    <w:uiPriority w:val="22"/>
    <w:qFormat/>
    <w:rPr>
      <w:b/>
      <w:bCs/>
    </w:rPr>
  </w:style>
  <w:style w:type="character" w:styleId="735">
    <w:name w:val="Заголовок 2 Знак"/>
    <w:next w:val="735"/>
    <w:link w:val="697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36">
    <w:name w:val="Основной текст 2"/>
    <w:basedOn w:val="695"/>
    <w:next w:val="736"/>
    <w:link w:val="737"/>
    <w:semiHidden/>
    <w:unhideWhenUsed/>
    <w:pPr>
      <w:spacing w:after="120" w:line="480" w:lineRule="auto"/>
    </w:pPr>
  </w:style>
  <w:style w:type="character" w:styleId="737">
    <w:name w:val="Основной текст 2 Знак"/>
    <w:next w:val="737"/>
    <w:link w:val="736"/>
    <w:semiHidden/>
    <w:rPr>
      <w:sz w:val="24"/>
      <w:szCs w:val="24"/>
    </w:rPr>
  </w:style>
  <w:style w:type="table" w:styleId="738">
    <w:name w:val="Сетка таблицы1"/>
    <w:basedOn w:val="706"/>
    <w:next w:val="708"/>
    <w:link w:val="695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39">
    <w:name w:val="ConsNonformat"/>
    <w:next w:val="739"/>
    <w:link w:val="695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40">
    <w:name w:val="Основной текст7"/>
    <w:basedOn w:val="695"/>
    <w:next w:val="740"/>
    <w:link w:val="695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41">
    <w:name w:val="Верхний колонтитул"/>
    <w:basedOn w:val="695"/>
    <w:next w:val="741"/>
    <w:link w:val="742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42">
    <w:name w:val="Верхний колонтитул Знак"/>
    <w:next w:val="742"/>
    <w:link w:val="741"/>
    <w:uiPriority w:val="99"/>
    <w:rPr>
      <w:sz w:val="24"/>
      <w:szCs w:val="24"/>
      <w:lang w:val="en-US" w:eastAsia="en-US"/>
    </w:rPr>
  </w:style>
  <w:style w:type="paragraph" w:styleId="743">
    <w:name w:val="Нижний колонтитул"/>
    <w:basedOn w:val="695"/>
    <w:next w:val="743"/>
    <w:link w:val="744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44">
    <w:name w:val="Нижний колонтитул Знак"/>
    <w:next w:val="744"/>
    <w:link w:val="743"/>
    <w:uiPriority w:val="99"/>
    <w:rPr>
      <w:sz w:val="24"/>
      <w:szCs w:val="24"/>
      <w:lang w:val="en-US" w:eastAsia="en-US"/>
    </w:rPr>
  </w:style>
  <w:style w:type="numbering" w:styleId="745">
    <w:name w:val="Нет списка1"/>
    <w:next w:val="707"/>
    <w:link w:val="695"/>
    <w:uiPriority w:val="99"/>
    <w:semiHidden/>
    <w:unhideWhenUsed/>
  </w:style>
  <w:style w:type="character" w:styleId="746">
    <w:name w:val="Текст выноски Знак"/>
    <w:next w:val="746"/>
    <w:link w:val="710"/>
    <w:uiPriority w:val="99"/>
    <w:semiHidden/>
    <w:rPr>
      <w:rFonts w:ascii="Tahoma" w:hAnsi="Tahoma" w:cs="Tahoma"/>
      <w:sz w:val="16"/>
      <w:szCs w:val="16"/>
    </w:rPr>
  </w:style>
  <w:style w:type="paragraph" w:styleId="747">
    <w:name w:val=" Знак"/>
    <w:basedOn w:val="695"/>
    <w:next w:val="747"/>
    <w:link w:val="695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48">
    <w:name w:val="Нет списка2"/>
    <w:next w:val="707"/>
    <w:link w:val="695"/>
    <w:uiPriority w:val="99"/>
    <w:semiHidden/>
    <w:unhideWhenUsed/>
  </w:style>
  <w:style w:type="numbering" w:styleId="749">
    <w:name w:val="Нет списка3"/>
    <w:next w:val="707"/>
    <w:link w:val="695"/>
    <w:uiPriority w:val="99"/>
    <w:semiHidden/>
    <w:unhideWhenUsed/>
  </w:style>
  <w:style w:type="paragraph" w:styleId="750">
    <w:name w:val="Default"/>
    <w:next w:val="750"/>
    <w:link w:val="695"/>
    <w:rPr>
      <w:color w:val="000000"/>
      <w:sz w:val="24"/>
      <w:szCs w:val="24"/>
      <w:lang w:val="ru-RU" w:eastAsia="ru-RU" w:bidi="ar-SA"/>
    </w:rPr>
  </w:style>
  <w:style w:type="character" w:styleId="751">
    <w:name w:val="Заголовок 4 Знак"/>
    <w:next w:val="751"/>
    <w:link w:val="699"/>
    <w:uiPriority w:val="9"/>
    <w:semiHidden/>
    <w:rPr>
      <w:rFonts w:ascii="Calibri" w:hAnsi="Calibri"/>
      <w:b/>
      <w:bCs/>
      <w:sz w:val="28"/>
      <w:szCs w:val="28"/>
    </w:rPr>
  </w:style>
  <w:style w:type="character" w:styleId="752">
    <w:name w:val="Заголовок 5 Знак"/>
    <w:next w:val="752"/>
    <w:link w:val="700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53">
    <w:name w:val="Заголовок 6 Знак"/>
    <w:next w:val="753"/>
    <w:link w:val="701"/>
    <w:uiPriority w:val="9"/>
    <w:semiHidden/>
    <w:rPr>
      <w:rFonts w:ascii="Calibri" w:hAnsi="Calibri"/>
      <w:b/>
      <w:bCs/>
      <w:sz w:val="22"/>
      <w:szCs w:val="22"/>
    </w:rPr>
  </w:style>
  <w:style w:type="character" w:styleId="754">
    <w:name w:val="Заголовок 7 Знак"/>
    <w:next w:val="754"/>
    <w:link w:val="702"/>
    <w:uiPriority w:val="9"/>
    <w:semiHidden/>
    <w:rPr>
      <w:rFonts w:ascii="Calibri" w:hAnsi="Calibri"/>
      <w:sz w:val="22"/>
      <w:szCs w:val="22"/>
    </w:rPr>
  </w:style>
  <w:style w:type="character" w:styleId="755">
    <w:name w:val="Заголовок 8 Знак"/>
    <w:next w:val="755"/>
    <w:link w:val="703"/>
    <w:uiPriority w:val="9"/>
    <w:semiHidden/>
    <w:rPr>
      <w:rFonts w:ascii="Calibri" w:hAnsi="Calibri"/>
      <w:i/>
      <w:iCs/>
      <w:sz w:val="22"/>
      <w:szCs w:val="22"/>
    </w:rPr>
  </w:style>
  <w:style w:type="character" w:styleId="756">
    <w:name w:val="Заголовок 9 Знак"/>
    <w:next w:val="756"/>
    <w:link w:val="704"/>
    <w:uiPriority w:val="9"/>
    <w:semiHidden/>
    <w:rPr>
      <w:rFonts w:ascii="Cambria" w:hAnsi="Cambria"/>
      <w:sz w:val="22"/>
      <w:szCs w:val="22"/>
    </w:rPr>
  </w:style>
  <w:style w:type="paragraph" w:styleId="757">
    <w:name w:val="Подзаголовок"/>
    <w:basedOn w:val="695"/>
    <w:next w:val="695"/>
    <w:link w:val="758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58">
    <w:name w:val="Подзаголовок Знак"/>
    <w:next w:val="758"/>
    <w:link w:val="757"/>
    <w:uiPriority w:val="11"/>
    <w:rPr>
      <w:rFonts w:ascii="Cambria" w:hAnsi="Cambria"/>
      <w:sz w:val="22"/>
      <w:szCs w:val="22"/>
    </w:rPr>
  </w:style>
  <w:style w:type="character" w:styleId="759">
    <w:name w:val="Выделение"/>
    <w:next w:val="759"/>
    <w:link w:val="695"/>
    <w:qFormat/>
    <w:rPr>
      <w:rFonts w:ascii="Calibri" w:hAnsi="Calibri"/>
      <w:b/>
      <w:i/>
      <w:iCs/>
    </w:rPr>
  </w:style>
  <w:style w:type="paragraph" w:styleId="760">
    <w:name w:val="Цитата 2"/>
    <w:basedOn w:val="695"/>
    <w:next w:val="695"/>
    <w:link w:val="761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61">
    <w:name w:val="Цитата 2 Знак"/>
    <w:next w:val="761"/>
    <w:link w:val="760"/>
    <w:uiPriority w:val="29"/>
    <w:rPr>
      <w:rFonts w:ascii="Calibri" w:hAnsi="Calibri"/>
      <w:i/>
      <w:sz w:val="22"/>
      <w:szCs w:val="22"/>
    </w:rPr>
  </w:style>
  <w:style w:type="paragraph" w:styleId="762">
    <w:name w:val="Выделенная цитата"/>
    <w:basedOn w:val="695"/>
    <w:next w:val="695"/>
    <w:link w:val="763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63">
    <w:name w:val="Выделенная цитата Знак"/>
    <w:next w:val="763"/>
    <w:link w:val="762"/>
    <w:uiPriority w:val="30"/>
    <w:rPr>
      <w:rFonts w:ascii="Calibri" w:hAnsi="Calibri"/>
      <w:b/>
      <w:i/>
      <w:sz w:val="22"/>
      <w:szCs w:val="22"/>
    </w:rPr>
  </w:style>
  <w:style w:type="character" w:styleId="764">
    <w:name w:val="Слабое выделение"/>
    <w:next w:val="764"/>
    <w:link w:val="695"/>
    <w:uiPriority w:val="19"/>
    <w:qFormat/>
    <w:rPr>
      <w:i/>
      <w:color w:val="5a5a5a"/>
    </w:rPr>
  </w:style>
  <w:style w:type="character" w:styleId="765">
    <w:name w:val="Сильное выделение"/>
    <w:next w:val="765"/>
    <w:link w:val="695"/>
    <w:uiPriority w:val="21"/>
    <w:qFormat/>
    <w:rPr>
      <w:b/>
      <w:i/>
      <w:sz w:val="24"/>
      <w:szCs w:val="24"/>
      <w:u w:val="single"/>
    </w:rPr>
  </w:style>
  <w:style w:type="character" w:styleId="766">
    <w:name w:val="Слабая ссылка"/>
    <w:next w:val="766"/>
    <w:link w:val="695"/>
    <w:uiPriority w:val="31"/>
    <w:qFormat/>
    <w:rPr>
      <w:sz w:val="24"/>
      <w:szCs w:val="24"/>
      <w:u w:val="single"/>
    </w:rPr>
  </w:style>
  <w:style w:type="character" w:styleId="767">
    <w:name w:val="Сильная ссылка"/>
    <w:next w:val="767"/>
    <w:link w:val="695"/>
    <w:uiPriority w:val="32"/>
    <w:qFormat/>
    <w:rPr>
      <w:b/>
      <w:sz w:val="24"/>
      <w:u w:val="single"/>
    </w:rPr>
  </w:style>
  <w:style w:type="character" w:styleId="768">
    <w:name w:val="Название книги"/>
    <w:next w:val="768"/>
    <w:link w:val="695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69">
    <w:name w:val="Заголовок оглавления"/>
    <w:basedOn w:val="696"/>
    <w:next w:val="695"/>
    <w:link w:val="695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70">
    <w:name w:val="Основной текст с отступом 3"/>
    <w:basedOn w:val="695"/>
    <w:next w:val="770"/>
    <w:link w:val="771"/>
    <w:unhideWhenUsed/>
    <w:pPr>
      <w:ind w:left="283"/>
      <w:spacing w:after="120"/>
    </w:pPr>
    <w:rPr>
      <w:sz w:val="16"/>
      <w:szCs w:val="16"/>
    </w:rPr>
  </w:style>
  <w:style w:type="character" w:styleId="771">
    <w:name w:val="Основной текст с отступом 3 Знак"/>
    <w:next w:val="771"/>
    <w:link w:val="770"/>
    <w:rPr>
      <w:sz w:val="16"/>
      <w:szCs w:val="16"/>
    </w:rPr>
  </w:style>
  <w:style w:type="paragraph" w:styleId="772">
    <w:name w:val="Знак"/>
    <w:basedOn w:val="695"/>
    <w:next w:val="772"/>
    <w:link w:val="695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73">
    <w:name w:val="Просмотренная гиперссылка"/>
    <w:next w:val="773"/>
    <w:link w:val="695"/>
    <w:uiPriority w:val="99"/>
    <w:semiHidden/>
    <w:unhideWhenUsed/>
    <w:rPr>
      <w:color w:val="800080"/>
      <w:u w:val="single"/>
    </w:rPr>
  </w:style>
  <w:style w:type="paragraph" w:styleId="774">
    <w:name w:val="ConsTitle"/>
    <w:next w:val="774"/>
    <w:link w:val="695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75">
    <w:name w:val="ConsNormal"/>
    <w:next w:val="775"/>
    <w:link w:val="695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76">
    <w:name w:val=" Знак Знак1"/>
    <w:basedOn w:val="695"/>
    <w:next w:val="776"/>
    <w:link w:val="695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77">
    <w:name w:val="Колонтитул (2)_"/>
    <w:next w:val="777"/>
    <w:link w:val="782"/>
  </w:style>
  <w:style w:type="character" w:styleId="778">
    <w:name w:val="Основной текст (2)_"/>
    <w:next w:val="778"/>
    <w:link w:val="783"/>
  </w:style>
  <w:style w:type="character" w:styleId="779">
    <w:name w:val="Заголовок №1_"/>
    <w:next w:val="779"/>
    <w:link w:val="784"/>
    <w:rPr>
      <w:b/>
      <w:bCs/>
    </w:rPr>
  </w:style>
  <w:style w:type="character" w:styleId="780">
    <w:name w:val="Другое_"/>
    <w:next w:val="780"/>
    <w:link w:val="785"/>
  </w:style>
  <w:style w:type="character" w:styleId="781">
    <w:name w:val="Подпись к таблице_"/>
    <w:next w:val="781"/>
    <w:link w:val="786"/>
  </w:style>
  <w:style w:type="paragraph" w:styleId="782">
    <w:name w:val="Колонтитул (2)"/>
    <w:basedOn w:val="695"/>
    <w:next w:val="782"/>
    <w:link w:val="777"/>
    <w:pPr>
      <w:widowControl w:val="off"/>
    </w:pPr>
    <w:rPr>
      <w:sz w:val="20"/>
      <w:szCs w:val="20"/>
    </w:rPr>
  </w:style>
  <w:style w:type="paragraph" w:styleId="783">
    <w:name w:val="Основной текст (2)"/>
    <w:basedOn w:val="695"/>
    <w:next w:val="783"/>
    <w:link w:val="778"/>
    <w:pPr>
      <w:ind w:left="5600"/>
      <w:widowControl w:val="off"/>
    </w:pPr>
    <w:rPr>
      <w:sz w:val="20"/>
      <w:szCs w:val="20"/>
    </w:rPr>
  </w:style>
  <w:style w:type="paragraph" w:styleId="784">
    <w:name w:val="Заголовок №1"/>
    <w:basedOn w:val="695"/>
    <w:next w:val="784"/>
    <w:link w:val="779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85">
    <w:name w:val="Другое"/>
    <w:basedOn w:val="695"/>
    <w:next w:val="785"/>
    <w:link w:val="780"/>
    <w:pPr>
      <w:widowControl w:val="off"/>
    </w:pPr>
    <w:rPr>
      <w:sz w:val="20"/>
      <w:szCs w:val="20"/>
    </w:rPr>
  </w:style>
  <w:style w:type="paragraph" w:styleId="786">
    <w:name w:val="Подпись к таблице"/>
    <w:basedOn w:val="695"/>
    <w:next w:val="786"/>
    <w:link w:val="781"/>
    <w:pPr>
      <w:widowControl w:val="off"/>
    </w:pPr>
    <w:rPr>
      <w:sz w:val="20"/>
      <w:szCs w:val="20"/>
    </w:rPr>
  </w:style>
  <w:style w:type="paragraph" w:styleId="787">
    <w:name w:val="Основной текст (2)1"/>
    <w:basedOn w:val="695"/>
    <w:next w:val="787"/>
    <w:link w:val="695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88">
    <w:name w:val="Основной текст (2) + 9 pt"/>
    <w:next w:val="788"/>
    <w:link w:val="695"/>
    <w:uiPriority w:val="99"/>
    <w:rPr>
      <w:rFonts w:cs="Times New Roman"/>
      <w:sz w:val="18"/>
      <w:szCs w:val="18"/>
      <w:shd w:val="clear" w:color="auto" w:fill="ffffff"/>
    </w:rPr>
  </w:style>
  <w:style w:type="character" w:styleId="789">
    <w:name w:val="Основной текст (2) + 9 pt2,Полужирный2,Курсив2"/>
    <w:next w:val="789"/>
    <w:link w:val="695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90">
    <w:name w:val="Основной текст (3)_"/>
    <w:next w:val="790"/>
    <w:link w:val="791"/>
    <w:rPr>
      <w:sz w:val="21"/>
      <w:szCs w:val="21"/>
      <w:shd w:val="clear" w:color="auto" w:fill="ffffff"/>
    </w:rPr>
  </w:style>
  <w:style w:type="paragraph" w:styleId="791">
    <w:name w:val="Основной текст (3)"/>
    <w:basedOn w:val="695"/>
    <w:next w:val="791"/>
    <w:link w:val="790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92">
    <w:name w:val="Основной текст3"/>
    <w:basedOn w:val="695"/>
    <w:next w:val="792"/>
    <w:link w:val="695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93">
    <w:name w:val="1"/>
    <w:basedOn w:val="695"/>
    <w:next w:val="793"/>
    <w:link w:val="695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94">
    <w:name w:val="Цитата"/>
    <w:basedOn w:val="695"/>
    <w:next w:val="794"/>
    <w:link w:val="695"/>
    <w:pPr>
      <w:ind w:left="851" w:right="1274"/>
      <w:jc w:val="center"/>
    </w:pPr>
    <w:rPr>
      <w:b/>
      <w:sz w:val="28"/>
      <w:szCs w:val="20"/>
    </w:rPr>
  </w:style>
  <w:style w:type="paragraph" w:styleId="795">
    <w:name w:val="formattext topleveltext"/>
    <w:basedOn w:val="695"/>
    <w:next w:val="795"/>
    <w:link w:val="695"/>
    <w:pPr>
      <w:spacing w:before="100" w:beforeAutospacing="1" w:after="100" w:afterAutospacing="1"/>
    </w:pPr>
  </w:style>
  <w:style w:type="paragraph" w:styleId="796">
    <w:name w:val="Абзац списка1"/>
    <w:basedOn w:val="695"/>
    <w:next w:val="796"/>
    <w:link w:val="695"/>
    <w:pPr>
      <w:ind w:left="720"/>
      <w:spacing w:line="276" w:lineRule="auto"/>
    </w:pPr>
  </w:style>
  <w:style w:type="paragraph" w:styleId="797">
    <w:name w:val="Standard"/>
    <w:next w:val="797"/>
    <w:link w:val="695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98">
    <w:name w:val="Сетка таблицы2"/>
    <w:basedOn w:val="706"/>
    <w:next w:val="708"/>
    <w:link w:val="695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99">
    <w:name w:val="Сетка таблицы3"/>
    <w:basedOn w:val="706"/>
    <w:next w:val="708"/>
    <w:link w:val="695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800">
    <w:name w:val="Прижатый влево"/>
    <w:basedOn w:val="695"/>
    <w:next w:val="695"/>
    <w:link w:val="695"/>
    <w:rPr>
      <w:rFonts w:ascii="Arial" w:hAnsi="Arial"/>
      <w:sz w:val="20"/>
      <w:szCs w:val="20"/>
    </w:rPr>
  </w:style>
  <w:style w:type="character" w:styleId="801">
    <w:name w:val="Абзац списка Знак,мой Знак"/>
    <w:next w:val="801"/>
    <w:link w:val="711"/>
    <w:uiPriority w:val="34"/>
    <w:rPr>
      <w:sz w:val="24"/>
      <w:szCs w:val="24"/>
    </w:rPr>
  </w:style>
  <w:style w:type="paragraph" w:styleId="802">
    <w:name w:val="Style11"/>
    <w:basedOn w:val="695"/>
    <w:next w:val="802"/>
    <w:link w:val="695"/>
    <w:pPr>
      <w:ind w:firstLine="547"/>
      <w:jc w:val="both"/>
      <w:spacing w:line="277" w:lineRule="exact"/>
      <w:widowControl w:val="off"/>
    </w:pPr>
  </w:style>
  <w:style w:type="paragraph" w:styleId="803">
    <w:name w:val="Текст сноски"/>
    <w:basedOn w:val="695"/>
    <w:next w:val="803"/>
    <w:link w:val="804"/>
    <w:uiPriority w:val="99"/>
    <w:unhideWhenUsed/>
    <w:pPr>
      <w:spacing w:after="200" w:line="276" w:lineRule="auto"/>
    </w:pPr>
    <w:rPr>
      <w:rFonts w:ascii="Calibri" w:hAnsi="Calibri" w:eastAsia="Calibri"/>
      <w:sz w:val="20"/>
      <w:szCs w:val="20"/>
      <w:lang w:eastAsia="en-US"/>
    </w:rPr>
  </w:style>
  <w:style w:type="character" w:styleId="804">
    <w:name w:val="Текст сноски Знак"/>
    <w:next w:val="804"/>
    <w:link w:val="803"/>
    <w:uiPriority w:val="99"/>
    <w:rPr>
      <w:rFonts w:ascii="Calibri" w:hAnsi="Calibri" w:eastAsia="Calibri"/>
      <w:lang w:eastAsia="en-US"/>
    </w:rPr>
  </w:style>
  <w:style w:type="paragraph" w:styleId="805">
    <w:name w:val="Обычный1"/>
    <w:next w:val="805"/>
    <w:link w:val="695"/>
    <w:rPr>
      <w:lang w:val="ru-RU" w:eastAsia="ru-RU" w:bidi="ar-SA"/>
    </w:rPr>
  </w:style>
  <w:style w:type="character" w:styleId="806">
    <w:name w:val="CharAttribute0"/>
    <w:next w:val="806"/>
    <w:link w:val="695"/>
    <w:rPr>
      <w:rFonts w:ascii="Arial Narrow" w:hAnsi="Arial Narrow" w:eastAsia="Arial Narrow"/>
      <w:b/>
      <w:color w:val="ff0000"/>
      <w:sz w:val="32"/>
    </w:rPr>
  </w:style>
  <w:style w:type="paragraph" w:styleId="807">
    <w:name w:val="Базовый"/>
    <w:next w:val="807"/>
    <w:link w:val="695"/>
    <w:pPr>
      <w:spacing w:after="200" w:line="276" w:lineRule="atLeast"/>
      <w:tabs>
        <w:tab w:val="left" w:pos="709" w:leader="none"/>
      </w:tabs>
    </w:pPr>
    <w:rPr>
      <w:rFonts w:ascii="Calibri" w:hAnsi="Calibri" w:eastAsia="DejaVu Sans"/>
      <w:color w:val="00000a"/>
      <w:sz w:val="22"/>
      <w:szCs w:val="22"/>
      <w:lang w:val="ru-RU" w:eastAsia="en-US" w:bidi="ar-SA"/>
    </w:rPr>
  </w:style>
  <w:style w:type="character" w:styleId="808">
    <w:name w:val="Основной текст (7)_"/>
    <w:next w:val="808"/>
    <w:link w:val="809"/>
    <w:rPr>
      <w:sz w:val="18"/>
      <w:szCs w:val="18"/>
      <w:shd w:val="clear" w:color="auto" w:fill="ffffff"/>
    </w:rPr>
  </w:style>
  <w:style w:type="paragraph" w:styleId="809">
    <w:name w:val="Основной текст (7)"/>
    <w:basedOn w:val="695"/>
    <w:next w:val="809"/>
    <w:link w:val="808"/>
    <w:pPr>
      <w:jc w:val="both"/>
      <w:spacing w:before="360" w:after="60" w:line="0" w:lineRule="atLeast"/>
      <w:shd w:val="clear" w:color="auto" w:fill="ffffff"/>
      <w:widowControl w:val="off"/>
    </w:pPr>
    <w:rPr>
      <w:sz w:val="18"/>
      <w:szCs w:val="18"/>
    </w:rPr>
  </w:style>
  <w:style w:type="paragraph" w:styleId="810">
    <w:name w:val="Основной текст2"/>
    <w:basedOn w:val="695"/>
    <w:next w:val="810"/>
    <w:link w:val="695"/>
    <w:pPr>
      <w:spacing w:line="322" w:lineRule="exact"/>
      <w:shd w:val="clear" w:color="auto" w:fill="ffffff"/>
      <w:widowControl w:val="off"/>
    </w:pPr>
    <w:rPr>
      <w:sz w:val="27"/>
      <w:szCs w:val="27"/>
      <w:lang w:val="en-US" w:eastAsia="en-US" w:bidi="en-US"/>
    </w:rPr>
  </w:style>
  <w:style w:type="character" w:styleId="3666" w:default="1">
    <w:name w:val="Default Paragraph Font"/>
    <w:uiPriority w:val="1"/>
    <w:semiHidden/>
    <w:unhideWhenUsed/>
  </w:style>
  <w:style w:type="numbering" w:styleId="3667" w:default="1">
    <w:name w:val="No List"/>
    <w:uiPriority w:val="99"/>
    <w:semiHidden/>
    <w:unhideWhenUsed/>
  </w:style>
  <w:style w:type="table" w:styleId="366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525</cp:revision>
  <dcterms:created xsi:type="dcterms:W3CDTF">2020-03-19T03:57:00Z</dcterms:created>
  <dcterms:modified xsi:type="dcterms:W3CDTF">2023-05-16T04:23:38Z</dcterms:modified>
  <cp:version>983040</cp:version>
</cp:coreProperties>
</file>