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245"/>
        <w:gridCol w:w="4536"/>
      </w:tblGrid>
      <w:tr>
        <w:trPr>
          <w:trHeight w:val="3930"/>
        </w:trPr>
        <w:tc>
          <w:tcPr>
            <w:gridSpan w:val="2"/>
            <w:tcW w:w="9781" w:type="dxa"/>
            <w:textDirection w:val="lrTb"/>
            <w:noWrap w:val="false"/>
          </w:tcPr>
          <w:p>
            <w:pPr>
              <w:pStyle w:val="609"/>
              <w:ind w:left="30" w:right="-101"/>
            </w:pPr>
            <w:r/>
            <w:r>
              <w:t xml:space="preserve">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95325"/>
                      <wp:effectExtent l="19050" t="0" r="9525" b="0"/>
                      <wp:docPr id="1" name="_x0000_i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_x0000_i0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8pt;mso-wrap-distance-left:0.0pt;mso-wrap-distance-top:0.0pt;mso-wrap-distance-right:0.0pt;mso-wrap-distance-bottom:0.0pt;" stroked="f" strokeweight="0.75pt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ind w:left="-105"/>
            </w:pPr>
            <w:r/>
            <w:r/>
          </w:p>
          <w:p>
            <w:pPr>
              <w:pStyle w:val="618"/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6"/>
              </w:rPr>
              <w:t xml:space="preserve">АДМИНИСТРАЦИЯ ГОРОДА СОСНОВОБОРСКА</w:t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ind w:left="-105"/>
              <w:jc w:val="center"/>
            </w:pPr>
            <w:r/>
            <w:r/>
          </w:p>
          <w:p>
            <w:pPr>
              <w:ind w:left="-105"/>
            </w:pPr>
            <w:r/>
            <w:r/>
          </w:p>
          <w:p>
            <w:pPr>
              <w:ind w:left="-105"/>
            </w:pPr>
            <w:r/>
            <w:r/>
          </w:p>
          <w:p>
            <w:pPr>
              <w:tabs>
                <w:tab w:val="num" w:pos="0" w:leader="none"/>
              </w:tabs>
            </w:pPr>
            <w:r>
              <w:t xml:space="preserve">02 апреля 2024                                                                                                                    № 485</w:t>
            </w:r>
            <w:r/>
          </w:p>
          <w:p>
            <w:r/>
            <w:r/>
          </w:p>
          <w:p>
            <w:r/>
            <w:r/>
          </w:p>
        </w:tc>
      </w:tr>
      <w:tr>
        <w:trPr>
          <w:trHeight w:val="1165"/>
        </w:trPr>
        <w:tc>
          <w:tcPr>
            <w:tcW w:w="5245" w:type="dxa"/>
            <w:textDirection w:val="lrTb"/>
            <w:noWrap w:val="false"/>
          </w:tcPr>
          <w:p>
            <w:pPr>
              <w:ind w:right="317"/>
              <w:jc w:val="both"/>
              <w:tabs>
                <w:tab w:val="left" w:pos="4003" w:leader="none"/>
              </w:tabs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города Сосновоборска от 11.0</w:t>
            </w: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.202</w:t>
            </w:r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«Об определении</w:t>
            </w:r>
            <w:r>
              <w:rPr>
                <w:sz w:val="22"/>
                <w:szCs w:val="22"/>
              </w:rPr>
              <w:t xml:space="preserve"> перечня</w:t>
            </w:r>
            <w:r>
              <w:rPr>
                <w:sz w:val="22"/>
                <w:szCs w:val="22"/>
              </w:rPr>
              <w:t xml:space="preserve"> видов обязательных работ и объектов (предприятий, учреждений, организаций) для</w:t>
            </w:r>
            <w:r>
              <w:rPr>
                <w:sz w:val="22"/>
                <w:szCs w:val="22"/>
              </w:rPr>
              <w:t xml:space="preserve"> исполнения уголовного наказания</w:t>
            </w:r>
            <w:r>
              <w:rPr>
                <w:sz w:val="22"/>
                <w:szCs w:val="22"/>
              </w:rPr>
              <w:t xml:space="preserve"> в виде</w:t>
            </w:r>
            <w:r>
              <w:rPr>
                <w:sz w:val="22"/>
                <w:szCs w:val="22"/>
              </w:rPr>
              <w:t xml:space="preserve"> исправительных и</w:t>
            </w:r>
            <w:r>
              <w:rPr>
                <w:sz w:val="22"/>
                <w:szCs w:val="22"/>
              </w:rPr>
              <w:t xml:space="preserve"> обязательных работ</w:t>
            </w:r>
            <w:r>
              <w:rPr>
                <w:sz w:val="22"/>
                <w:szCs w:val="22"/>
              </w:rPr>
              <w:t xml:space="preserve"> осужденными и в виде обязательных работ лицам, которым назначено административное наказание</w:t>
            </w:r>
            <w:r>
              <w:rPr>
                <w:sz w:val="22"/>
                <w:szCs w:val="22"/>
              </w:rPr>
              <w:t xml:space="preserve">»</w:t>
            </w:r>
            <w:r/>
          </w:p>
          <w:p>
            <w:pPr>
              <w:ind w:right="742"/>
              <w:jc w:val="both"/>
              <w:tabs>
                <w:tab w:val="left" w:pos="4287" w:leader="none"/>
              </w:tabs>
            </w:pPr>
            <w:r/>
            <w:r/>
          </w:p>
          <w:p>
            <w:pPr>
              <w:ind w:right="10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34"/>
              <w:jc w:val="center"/>
            </w:pPr>
            <w:r/>
            <w:r/>
          </w:p>
        </w:tc>
      </w:tr>
    </w:tbl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определения объектов (предприятий, учреждений, организаций) для отбывания осужденными наказания в виде обязательных и исправи</w:t>
      </w:r>
      <w:r>
        <w:rPr>
          <w:sz w:val="26"/>
          <w:szCs w:val="26"/>
        </w:rPr>
        <w:t xml:space="preserve">тельных работ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на основании письма Березовского межмуниципального филиала (г. Сосновоборск) ФКУ УИИ ГУФСИН России по Красноярскому краю от </w:t>
      </w:r>
      <w:r>
        <w:rPr>
          <w:sz w:val="26"/>
          <w:szCs w:val="26"/>
        </w:rPr>
        <w:t xml:space="preserve">18.03</w:t>
      </w:r>
      <w:r>
        <w:rPr>
          <w:sz w:val="26"/>
          <w:szCs w:val="26"/>
        </w:rPr>
        <w:t xml:space="preserve">.2024</w:t>
      </w:r>
      <w:r>
        <w:rPr>
          <w:sz w:val="26"/>
          <w:szCs w:val="26"/>
        </w:rPr>
        <w:t xml:space="preserve"> №24/ТО</w:t>
      </w:r>
      <w:r>
        <w:rPr>
          <w:sz w:val="26"/>
          <w:szCs w:val="26"/>
        </w:rPr>
        <w:t xml:space="preserve">/</w:t>
      </w:r>
      <w:r>
        <w:rPr>
          <w:sz w:val="26"/>
          <w:szCs w:val="26"/>
        </w:rPr>
        <w:t xml:space="preserve">78/9/1-</w:t>
      </w:r>
      <w:r>
        <w:rPr>
          <w:sz w:val="26"/>
          <w:szCs w:val="26"/>
        </w:rPr>
        <w:t xml:space="preserve">725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в соответствии с ч.1 </w:t>
      </w:r>
      <w:hyperlink r:id="rId10" w:tooltip="consultantplus://offline/ref=69972876F858962081E1E8630BBEE9F9C36B87A63BC0EFBBB88763EC40EBD962F84CBB390324435Cu56DC" w:history="1">
        <w:r>
          <w:rPr>
            <w:color w:val="000000"/>
            <w:sz w:val="26"/>
            <w:szCs w:val="26"/>
          </w:rPr>
          <w:t xml:space="preserve">ст</w:t>
        </w:r>
      </w:hyperlink>
      <w:r>
        <w:rPr>
          <w:color w:val="000000"/>
          <w:sz w:val="26"/>
          <w:szCs w:val="26"/>
        </w:rPr>
        <w:t xml:space="preserve">.</w:t>
      </w:r>
      <w:r>
        <w:rPr>
          <w:sz w:val="26"/>
          <w:szCs w:val="26"/>
        </w:rPr>
        <w:t xml:space="preserve"> 50 Уголовного кодекса Российской Федерации, статей 39 Уголовно-исполнительного кодекса Российской Федерации, руководствуясь ст. ст. 26</w:t>
      </w:r>
      <w:r>
        <w:rPr>
          <w:sz w:val="26"/>
          <w:szCs w:val="26"/>
        </w:rPr>
        <w:t xml:space="preserve">, 38 Устава города Сосновоборска Красноярского края,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постановление администрац</w:t>
      </w:r>
      <w:r>
        <w:rPr>
          <w:sz w:val="26"/>
          <w:szCs w:val="26"/>
        </w:rPr>
        <w:t xml:space="preserve">ии города Сосновоборска от 11.07.2023 № 926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определен</w:t>
      </w:r>
      <w:r>
        <w:rPr>
          <w:sz w:val="26"/>
          <w:szCs w:val="26"/>
        </w:rPr>
        <w:t xml:space="preserve">ии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следующие изменения: </w:t>
      </w:r>
      <w:r/>
    </w:p>
    <w:p>
      <w:pPr>
        <w:pStyle w:val="617"/>
        <w:numPr>
          <w:ilvl w:val="1"/>
          <w:numId w:val="1"/>
        </w:numPr>
        <w:ind w:left="709" w:firstLine="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приложение 3 к постановлению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ключить</w:t>
      </w:r>
      <w:r>
        <w:rPr>
          <w:sz w:val="26"/>
          <w:szCs w:val="26"/>
        </w:rPr>
        <w:t xml:space="preserve"> строк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7"/>
        <w:gridCol w:w="6897"/>
        <w:gridCol w:w="2033"/>
      </w:tblGrid>
      <w:tr>
        <w:trPr>
          <w:trHeight w:val="497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№</w:t>
            </w:r>
            <w:r/>
          </w:p>
          <w:p>
            <w:pPr>
              <w:jc w:val="center"/>
            </w:pPr>
            <w:r>
              <w:t xml:space="preserve">п</w:t>
            </w:r>
            <w:r>
              <w:t xml:space="preserve">/п</w:t>
            </w:r>
            <w:r/>
          </w:p>
        </w:tc>
        <w:tc>
          <w:tcPr>
            <w:tcW w:w="689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организации</w:t>
            </w:r>
            <w:r/>
          </w:p>
        </w:tc>
        <w:tc>
          <w:tcPr>
            <w:tcW w:w="203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рабочих мест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97" w:type="dxa"/>
            <w:vAlign w:val="center"/>
            <w:textDirection w:val="lrTb"/>
            <w:noWrap w:val="false"/>
          </w:tcPr>
          <w:p>
            <w:pPr>
              <w:widowControl w:val="off"/>
            </w:pPr>
            <w:r>
              <w:t xml:space="preserve">ИП </w:t>
            </w:r>
            <w:r>
              <w:t xml:space="preserve">Дзынгель</w:t>
            </w:r>
            <w:r>
              <w:t xml:space="preserve"> Валерий Александрович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</w:p>
        </w:tc>
      </w:tr>
    </w:tbl>
    <w:p>
      <w:pPr>
        <w:pStyle w:val="617"/>
        <w:numPr>
          <w:ilvl w:val="0"/>
          <w:numId w:val="1"/>
        </w:numPr>
        <w:ind w:left="0"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17"/>
        <w:numPr>
          <w:ilvl w:val="0"/>
          <w:numId w:val="1"/>
        </w:numPr>
        <w:ind w:left="0"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оставляю за собой.</w:t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7"/>
        <w:ind w:left="709" w:hanging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Глав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города Сосновоборска  </w:t>
      </w:r>
      <w:r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А.С.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Кудрявцев</w:t>
      </w:r>
      <w:r/>
    </w:p>
    <w:sectPr>
      <w:footnotePr/>
      <w:endnotePr/>
      <w:type w:val="nextPage"/>
      <w:pgSz w:w="11906" w:h="16838" w:orient="portrait"/>
      <w:pgMar w:top="397" w:right="851" w:bottom="340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ind w:left="1249" w:hanging="5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decimal"/>
      <w:isLgl/>
      <w:suff w:val="tab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3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10"/>
    <w:link w:val="60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8"/>
    <w:next w:val="60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8"/>
    <w:next w:val="60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8"/>
    <w:next w:val="60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8"/>
    <w:next w:val="60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8"/>
    <w:next w:val="60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8"/>
    <w:next w:val="60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8"/>
    <w:next w:val="60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8"/>
    <w:next w:val="60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10"/>
    <w:link w:val="618"/>
    <w:uiPriority w:val="10"/>
    <w:rPr>
      <w:sz w:val="48"/>
      <w:szCs w:val="48"/>
    </w:rPr>
  </w:style>
  <w:style w:type="paragraph" w:styleId="35">
    <w:name w:val="Subtitle"/>
    <w:basedOn w:val="608"/>
    <w:next w:val="60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0"/>
    <w:link w:val="35"/>
    <w:uiPriority w:val="11"/>
    <w:rPr>
      <w:sz w:val="24"/>
      <w:szCs w:val="24"/>
    </w:rPr>
  </w:style>
  <w:style w:type="paragraph" w:styleId="37">
    <w:name w:val="Quote"/>
    <w:basedOn w:val="608"/>
    <w:next w:val="60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8"/>
    <w:next w:val="60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0"/>
    <w:link w:val="41"/>
    <w:uiPriority w:val="99"/>
  </w:style>
  <w:style w:type="paragraph" w:styleId="43">
    <w:name w:val="Footer"/>
    <w:basedOn w:val="60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0"/>
    <w:link w:val="43"/>
    <w:uiPriority w:val="99"/>
  </w:style>
  <w:style w:type="paragraph" w:styleId="45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0"/>
    <w:uiPriority w:val="99"/>
    <w:unhideWhenUsed/>
    <w:rPr>
      <w:vertAlign w:val="superscript"/>
    </w:rPr>
  </w:style>
  <w:style w:type="paragraph" w:styleId="177">
    <w:name w:val="endnote text"/>
    <w:basedOn w:val="60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0"/>
    <w:uiPriority w:val="99"/>
    <w:semiHidden/>
    <w:unhideWhenUsed/>
    <w:rPr>
      <w:vertAlign w:val="superscript"/>
    </w:rPr>
  </w:style>
  <w:style w:type="paragraph" w:styleId="180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09">
    <w:name w:val="Heading 1"/>
    <w:basedOn w:val="608"/>
    <w:next w:val="608"/>
    <w:link w:val="613"/>
    <w:uiPriority w:val="9"/>
    <w:qFormat/>
    <w:pPr>
      <w:jc w:val="center"/>
      <w:keepNext/>
      <w:outlineLvl w:val="0"/>
    </w:pPr>
    <w:rPr>
      <w:b/>
      <w:sz w:val="22"/>
      <w:szCs w:val="20"/>
    </w:r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character" w:styleId="613" w:customStyle="1">
    <w:name w:val="Заголовок 1 Знак"/>
    <w:basedOn w:val="610"/>
    <w:link w:val="609"/>
    <w:uiPriority w:val="9"/>
    <w:rPr>
      <w:rFonts w:ascii="Times New Roman" w:hAnsi="Times New Roman" w:eastAsia="Times New Roman" w:cs="Times New Roman"/>
      <w:b/>
      <w:szCs w:val="20"/>
    </w:rPr>
  </w:style>
  <w:style w:type="paragraph" w:styleId="614" w:customStyle="1">
    <w:name w:val="StGen0"/>
    <w:basedOn w:val="608"/>
    <w:next w:val="608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615">
    <w:name w:val="Balloon Text"/>
    <w:basedOn w:val="608"/>
    <w:link w:val="616"/>
    <w:uiPriority w:val="99"/>
    <w:semiHidden/>
    <w:unhideWhenUsed/>
    <w:rPr>
      <w:rFonts w:ascii="Tahoma" w:hAnsi="Tahoma" w:cs="Tahoma"/>
      <w:sz w:val="16"/>
      <w:szCs w:val="16"/>
    </w:rPr>
  </w:style>
  <w:style w:type="character" w:styleId="616" w:customStyle="1">
    <w:name w:val="Текст выноски Знак"/>
    <w:basedOn w:val="610"/>
    <w:link w:val="615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17">
    <w:name w:val="List Paragraph"/>
    <w:basedOn w:val="608"/>
    <w:uiPriority w:val="34"/>
    <w:qFormat/>
    <w:pPr>
      <w:contextualSpacing/>
      <w:ind w:left="720"/>
    </w:pPr>
  </w:style>
  <w:style w:type="paragraph" w:styleId="618">
    <w:name w:val="Title"/>
    <w:basedOn w:val="608"/>
    <w:next w:val="608"/>
    <w:link w:val="620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619" w:customStyle="1">
    <w:name w:val="Название Знак"/>
    <w:basedOn w:val="610"/>
    <w:link w:val="618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  <w:lang w:eastAsia="ru-RU"/>
    </w:rPr>
  </w:style>
  <w:style w:type="character" w:styleId="620" w:customStyle="1">
    <w:name w:val="Название Знак1"/>
    <w:link w:val="618"/>
    <w:uiPriority w:val="10"/>
    <w:rPr>
      <w:rFonts w:ascii="Calibri Light" w:hAnsi="Calibri Light" w:eastAsia="Times New Roman" w:cs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69972876F858962081E1E8630BBEE9F9C36B87A63BC0EFBBB88763EC40EBD962F84CBB390324435Cu56D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revision>22</cp:revision>
  <dcterms:created xsi:type="dcterms:W3CDTF">2023-08-22T08:53:00Z</dcterms:created>
  <dcterms:modified xsi:type="dcterms:W3CDTF">2024-04-02T04:21:58Z</dcterms:modified>
</cp:coreProperties>
</file>