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49"/>
        <w:gridCol w:w="3814"/>
        <w:gridCol w:w="360"/>
        <w:gridCol w:w="222"/>
        <w:gridCol w:w="14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0"/>
            </w:pPr>
            <w:r/>
            <w:r/>
          </w:p>
          <w:p>
            <w:pPr>
              <w:pStyle w:val="71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0"/>
              <w:jc w:val="center"/>
            </w:pPr>
            <w:r/>
            <w:r/>
          </w:p>
          <w:p>
            <w:pPr>
              <w:pStyle w:val="680"/>
            </w:pPr>
            <w:r/>
            <w:r/>
          </w:p>
          <w:p>
            <w:pPr>
              <w:pStyle w:val="680"/>
            </w:pPr>
            <w:r/>
            <w:r/>
          </w:p>
          <w:p>
            <w:pPr>
              <w:pStyle w:val="680"/>
              <w:ind w:left="-113"/>
            </w:pPr>
            <w:r>
              <w:t xml:space="preserve">28 марта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         № 445</w:t>
            </w:r>
            <w:r/>
          </w:p>
          <w:p>
            <w:pPr>
              <w:pStyle w:val="680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49" w:type="dxa"/>
            <w:vAlign w:val="top"/>
            <w:textDirection w:val="lrTb"/>
            <w:noWrap w:val="false"/>
          </w:tcPr>
          <w:p>
            <w:pPr>
              <w:pStyle w:val="680"/>
              <w:ind w:right="715"/>
              <w:jc w:val="both"/>
              <w:rPr>
                <w:bCs/>
                <w:color w:val="000000"/>
                <w:sz w:val="22"/>
                <w:szCs w:val="22"/>
              </w:rPr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 xml:space="preserve">О закреплении территориальных участков за муниципальными образовательными учреждениями города Сосновоборска, реализующими основную общеобразовательную программу – образовательную программу дошкольного образования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  <w:p>
            <w:pPr>
              <w:pStyle w:val="680"/>
              <w:ind w:right="715"/>
              <w:jc w:val="both"/>
              <w:rPr>
                <w:bCs/>
                <w:color w:val="000000"/>
                <w:sz w:val="22"/>
                <w:szCs w:val="22"/>
              </w:rPr>
              <w:outlineLvl w:val="0"/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  <w:p>
            <w:pPr>
              <w:pStyle w:val="680"/>
              <w:ind w:right="706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14" w:type="dxa"/>
            <w:vAlign w:val="top"/>
            <w:textDirection w:val="lrTb"/>
            <w:noWrap w:val="false"/>
          </w:tcPr>
          <w:p>
            <w:pPr>
              <w:pStyle w:val="680"/>
              <w:ind w:right="706"/>
              <w:jc w:val="center"/>
            </w:pPr>
            <w:r/>
            <w:r/>
          </w:p>
        </w:tc>
      </w:tr>
    </w:tbl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lang w:eastAsia="en-US"/>
        </w:rPr>
        <w:t xml:space="preserve">Руководствуясь </w:t>
      </w:r>
      <w:r>
        <w:rPr>
          <w:rFonts w:ascii="Calibri" w:hAnsi="Calibri" w:eastAsia="Calibri"/>
          <w:color w:val="000000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color w:val="000000"/>
          <w:sz w:val="22"/>
          <w:szCs w:val="22"/>
          <w:lang w:eastAsia="en-US"/>
        </w:rPr>
        <w:instrText xml:space="preserve">HYPERLINK "consultantplus://offline/ref=56D8FC773A7CF8139C6217C46BCCF127597C3400ABCEFE579A763029A2464F14438BDCD1z3JCI"</w:instrText>
      </w:r>
      <w:r>
        <w:rPr>
          <w:rFonts w:ascii="Calibri" w:hAnsi="Calibri" w:eastAsia="Calibri"/>
          <w:color w:val="000000"/>
          <w:sz w:val="22"/>
          <w:szCs w:val="22"/>
          <w:lang w:eastAsia="en-US"/>
        </w:rPr>
        <w:fldChar w:fldCharType="separate"/>
      </w:r>
      <w:r>
        <w:rPr>
          <w:rFonts w:eastAsia="Calibri"/>
          <w:color w:val="000000"/>
          <w:lang w:eastAsia="en-US"/>
        </w:rPr>
        <w:t xml:space="preserve">статьей 16</w:t>
      </w:r>
      <w:r>
        <w:rPr>
          <w:rFonts w:ascii="Calibri" w:hAnsi="Calibri" w:eastAsia="Calibri"/>
          <w:color w:val="000000"/>
          <w:sz w:val="22"/>
          <w:szCs w:val="22"/>
          <w:lang w:eastAsia="en-US"/>
        </w:rPr>
        <w:fldChar w:fldCharType="end"/>
      </w:r>
      <w:r>
        <w:rPr>
          <w:rFonts w:eastAsia="Calibri"/>
          <w:color w:val="000000"/>
          <w:lang w:eastAsia="en-US"/>
        </w:rPr>
        <w:t xml:space="preserve"> Федерального закона от 06.10.2003 N 131-ФЗ "Об общих </w:t>
      </w:r>
      <w:r>
        <w:rPr>
          <w:rFonts w:eastAsia="Calibri"/>
          <w:color w:val="000000"/>
          <w:sz w:val="26"/>
          <w:szCs w:val="26"/>
          <w:lang w:eastAsia="en-US"/>
        </w:rPr>
        <w:t xml:space="preserve">принципах организации местного самоуправления в Российской Федерации", Федеральным законом от 29.12.2012 N 273-ФЗ "О</w:t>
      </w:r>
      <w:r>
        <w:rPr>
          <w:rFonts w:eastAsia="Calibri"/>
          <w:color w:val="000000"/>
          <w:sz w:val="26"/>
          <w:szCs w:val="26"/>
          <w:lang w:eastAsia="en-US"/>
        </w:rPr>
        <w:t xml:space="preserve">б образовании в Российской Федерации", Приказом Министерства Просвещения Российской Федерации от 15.05.2020 N 236 "Об утверждении Порядка приема  на обучение по образовательным программам дошкольного образования», ст. ст. 26, 38 Устава города Сосновоборска</w:t>
      </w:r>
      <w:r>
        <w:rPr>
          <w:rFonts w:eastAsia="Calibri"/>
          <w:color w:val="000000"/>
          <w:sz w:val="26"/>
          <w:szCs w:val="26"/>
          <w:lang w:eastAsia="en-US"/>
        </w:rPr>
        <w:t xml:space="preserve"> Красноярского края</w:t>
      </w:r>
      <w:r>
        <w:rPr>
          <w:rFonts w:eastAsia="Calibri"/>
          <w:color w:val="000000"/>
          <w:sz w:val="26"/>
          <w:szCs w:val="26"/>
          <w:lang w:eastAsia="en-US"/>
        </w:rPr>
        <w:t xml:space="preserve">, 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</w:r>
      <w:r/>
    </w:p>
    <w:p>
      <w:pPr>
        <w:pStyle w:val="68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ПОСТАНОВЛЯЮ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</w:r>
      <w:r/>
    </w:p>
    <w:p>
      <w:pPr>
        <w:pStyle w:val="680"/>
        <w:jc w:val="both"/>
        <w:rPr>
          <w:bCs/>
          <w:color w:val="000000"/>
          <w:sz w:val="26"/>
          <w:szCs w:val="26"/>
        </w:rPr>
        <w:outlineLvl w:val="0"/>
      </w:pPr>
      <w:r>
        <w:rPr>
          <w:rFonts w:cs="Arial"/>
          <w:bCs/>
          <w:color w:val="000000"/>
          <w:sz w:val="26"/>
          <w:szCs w:val="26"/>
        </w:rPr>
        <w:t xml:space="preserve">1. Закрепить следующие территориальные участки за муниципальными</w:t>
      </w:r>
      <w:r>
        <w:rPr>
          <w:rFonts w:cs="Arial"/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образовательными учреждениями города Сосновоборска, реализующими основную общеобразовательную программу – образовательную программу дошкольного образования: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1.1. За муниципальным автономным дошкольным образовательным учреждением «Детский сад комбинированной направленности №1» города Сосновоборска территориальный участок, в состав которого входят: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Солнечная - дома N 14, 15, 16, 17, 21, 23, 29, 31;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9-ой Пятилетки - дома N 2, 3, 6, 8, 10, 12;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Ленинского комсомола - дома № 25,31;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жилые дома улиц района подстанции «Узловая».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1.2. За муниципальным автономным дошкольным образовательным учреждением «Детский сад комбинированной направленности №2» города Сосновоборска территориальный участок, в состав которого входят: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Энтузиастов - дома N 9, 11, 13, 15; 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9-ой Пятилетки - дома N 5, 9;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Ленинского комсомола - дома N 9, 11, 13.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1.3. За муниципальным автономным дошкольным образовательным учреждением «Детский сад комбинированной направленности №3» города Сосновоборска территориальный участок, в состав которого входят: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Весенняя - дома N 1, 4, 5, 7, 8, 11;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Ленинского комсомола - дома N 37;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 дома улиц Молодежная, Большая поляна;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жилые дома – микрорайоны № 30,31, дома переулков Городской, Дружный, Мирный, Центральный, Полевой, Тихий, Майский, Садовый;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жилые дома ДНТ «Весна», ТСН СНТ «Буревестник».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1.4. За муниципальным автономным дошкольным образовательным учреждением «Детский сад комбинированной направленности №4» города Сосновоборска территориальный участок, в состав которого входят: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Ленинского комсомола - дома N 1, 2,3,5;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Новоселов - дома N 18, 20, 22, 24, 28;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Энтузиастов - дома 18, 20, 24.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1.5. За муниципальным автономным дошкольным образовательным учреждением «Детский сад комбинированной направленности №5» города Сосновоборска территориальный участок, в состав которого входят: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Солнечная - дома N 1,</w:t>
      </w:r>
      <w:r>
        <w:rPr>
          <w:rFonts w:eastAsia="Calibri"/>
          <w:color w:val="000000"/>
          <w:sz w:val="26"/>
          <w:szCs w:val="26"/>
          <w:lang w:eastAsia="en-US"/>
        </w:rPr>
        <w:t xml:space="preserve"> 4а,</w:t>
      </w:r>
      <w:r>
        <w:rPr>
          <w:rFonts w:eastAsia="Calibri"/>
          <w:color w:val="000000"/>
          <w:sz w:val="26"/>
          <w:szCs w:val="26"/>
          <w:lang w:eastAsia="en-US"/>
        </w:rPr>
        <w:t xml:space="preserve"> 5, 7, 8, 9, 11, 13;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Энтузиастов - дома N 4, 5, 6, 7, 10, 12;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Новоселов - дома N 4, 6, 10.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1.6. З</w:t>
      </w:r>
      <w:r>
        <w:rPr>
          <w:rFonts w:eastAsia="Calibri"/>
          <w:color w:val="000000"/>
          <w:sz w:val="26"/>
          <w:szCs w:val="26"/>
          <w:lang w:eastAsia="en-US"/>
        </w:rPr>
        <w:t xml:space="preserve">а муниципальным автономным дошкольным образовательным учреждением «Детский сад комбинированной направленности №6» города Сосновоборска территориальный участок, в состав которого входят: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Юности - дома N 35, 37, 41, 43, 47, 49, 53;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Проспект Мира – дома N 1, 3, 5;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Ленинского комсомола - дома N 36, 38, 40 корпус 1, 40 корпус 2, 42, 44, 46.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1.7. За муниципальным автономным дошкольным образовательным учреждением «Детский сад комбинированной направленности №7» города Сосновоборска территориальный участок, в состав которого входят: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Весенняя - дома N 18, 19, 20, 22, 26, 28, 30, 34;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Ленинского комсомола - дома N 26;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Юности – дома № 19, 21, 23, 27, 31;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9-ой Пятилетки - дома N 11, 17, 18, 19, 20, 22, 26, 28, 30.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1.8. За муниципальным автономным дошкольным образовательным учреждением «Детский сад комбинированной направленности №8» города Сосновоборска территориальный участок, в состав которого входят: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Юности - дома N 9, 11, 13,17.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Энтузиастов - дома N 19, 21, 23, 27, 29, 31, 33;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Ленинского комсомола - дома N 4, 8, 12, 14.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1.9. За муниципальным автономным дошкольным образовательным учреждением «Детский сад комбинированной направленности №8» города Сосновоборска по адресу ул. Труда 6а территориальный участок, в состав которого входят: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Производственная зона корпус 1;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Заводская – дом N 1;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Труда - дома N 1, 7, 9, 15, 17, 19, 23, 25;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-ул. Юности – дома № 1, 3, 5,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1.9. За муниципальным автономным дошкольным образовательным учреждением «Детский сад комбинированной направленности №9» города Сосновоборска территориальный участок, в состав которого входят: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Солнечная - дома N 37, 41, 43, 45, 47;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Весенняя - дома N 6, 10, 12, 14;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жилые дома-новостройки </w:t>
      </w:r>
      <w:r>
        <w:rPr>
          <w:rFonts w:eastAsia="Calibri"/>
          <w:color w:val="000000"/>
          <w:sz w:val="26"/>
          <w:szCs w:val="26"/>
          <w:lang w:val="en-US" w:eastAsia="en-US"/>
        </w:rPr>
        <w:t xml:space="preserve">VIII</w:t>
      </w:r>
      <w:r>
        <w:rPr>
          <w:rFonts w:eastAsia="Calibri"/>
          <w:color w:val="000000"/>
          <w:sz w:val="26"/>
          <w:szCs w:val="26"/>
          <w:lang w:eastAsia="en-US"/>
        </w:rPr>
        <w:t xml:space="preserve"> микрорайона города;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Проспект Мира – дома № 13, 15, 17.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1.10. За муниципальным автономным общеобразовательным учреждением «Средняя общеобразовательная школа № 5» города Сосновоборска территориальный участок, в состав которого входят: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Ленинского комсомола - дома N 18, 22, 28, 30, 32;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ул. Весенняя - дома N 13, 15, 17;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жилые дома-новостройки </w:t>
      </w:r>
      <w:r>
        <w:rPr>
          <w:rFonts w:eastAsia="Calibri"/>
          <w:color w:val="000000"/>
          <w:sz w:val="26"/>
          <w:szCs w:val="26"/>
          <w:lang w:val="en-US" w:eastAsia="en-US"/>
        </w:rPr>
        <w:t xml:space="preserve">VII</w:t>
      </w:r>
      <w:r>
        <w:rPr>
          <w:rFonts w:eastAsia="Calibri"/>
          <w:color w:val="000000"/>
          <w:sz w:val="26"/>
          <w:szCs w:val="26"/>
          <w:lang w:eastAsia="en-US"/>
        </w:rPr>
        <w:t xml:space="preserve"> микрорайона города.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2. Постановление опубликовать в городской газете "Рабочий".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3. Признать утратившим силу постановление администрации </w:t>
      </w:r>
      <w:r>
        <w:rPr>
          <w:rFonts w:eastAsia="Calibri"/>
          <w:color w:val="000000"/>
          <w:sz w:val="26"/>
          <w:szCs w:val="26"/>
          <w:lang w:eastAsia="en-US"/>
        </w:rPr>
        <w:t xml:space="preserve">города Сосновоборска от 21.04.2022 № 607 «О закреплении территориальных участков за муниципальными образовательными учреждениями города Сосновоборска, реализующими основную общеобразовательную программу – образовательную программу дошкольного образования».</w:t>
      </w:r>
      <w:r/>
    </w:p>
    <w:p>
      <w:pPr>
        <w:pStyle w:val="680"/>
        <w:ind w:firstLine="540"/>
        <w:jc w:val="both"/>
        <w:widowControl w:val="o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4. 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80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</w:r>
      <w:r/>
    </w:p>
    <w:p>
      <w:pPr>
        <w:pStyle w:val="680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0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0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города Сосновоборска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А.С. Кудрявцев</w:t>
      </w: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0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12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0"/>
        <w:ind w:left="24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0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0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0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0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0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0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0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0"/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531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18"/>
      <w:isLgl w:val="false"/>
      <w:suff w:val="tab"/>
      <w:lvlText w:val=""/>
      <w:lvlJc w:val="left"/>
      <w:pPr>
        <w:pStyle w:val="68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2509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87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327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4764" w:hanging="10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0"/>
      </w:p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120" w:hanging="180"/>
        <w:tabs>
          <w:tab w:val="num" w:pos="6120" w:leader="none"/>
        </w:tabs>
      </w:p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4320" w:hanging="144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0"/>
      </w:p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0"/>
      </w:p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0"/>
        <w:ind w:left="67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74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81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89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96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103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110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117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1250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0"/>
        <w:ind w:left="2226" w:hanging="1800"/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1800" w:hanging="1800"/>
      </w:pPr>
      <w:rPr>
        <w:color w:val="000000"/>
      </w:r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0"/>
        <w:ind w:left="5208" w:hanging="1800"/>
      </w:pPr>
      <w:rPr>
        <w:color w:val="000000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0"/>
      </w:p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6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88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0"/>
      </w:p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57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3349" w:hanging="216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0"/>
      </w:pPr>
    </w:lvl>
    <w:lvl w:ilvl="2">
      <w:start w:val="0"/>
      <w:numFmt w:val="decimal"/>
      <w:isLgl w:val="false"/>
      <w:suff w:val="tab"/>
      <w:lvlText w:val=""/>
      <w:lvlJc w:val="left"/>
      <w:pPr>
        <w:pStyle w:val="680"/>
      </w:pPr>
    </w:lvl>
    <w:lvl w:ilvl="3">
      <w:start w:val="0"/>
      <w:numFmt w:val="decimal"/>
      <w:isLgl w:val="false"/>
      <w:suff w:val="tab"/>
      <w:lvlText w:val=""/>
      <w:lvlJc w:val="left"/>
      <w:pPr>
        <w:pStyle w:val="680"/>
      </w:pPr>
    </w:lvl>
    <w:lvl w:ilvl="4">
      <w:start w:val="0"/>
      <w:numFmt w:val="decimal"/>
      <w:isLgl w:val="false"/>
      <w:suff w:val="tab"/>
      <w:lvlText w:val=""/>
      <w:lvlJc w:val="left"/>
      <w:pPr>
        <w:pStyle w:val="680"/>
      </w:pPr>
    </w:lvl>
    <w:lvl w:ilvl="5">
      <w:start w:val="0"/>
      <w:numFmt w:val="decimal"/>
      <w:isLgl w:val="false"/>
      <w:suff w:val="tab"/>
      <w:lvlText w:val=""/>
      <w:lvlJc w:val="left"/>
      <w:pPr>
        <w:pStyle w:val="680"/>
      </w:pPr>
    </w:lvl>
    <w:lvl w:ilvl="6">
      <w:start w:val="0"/>
      <w:numFmt w:val="decimal"/>
      <w:isLgl w:val="false"/>
      <w:suff w:val="tab"/>
      <w:lvlText w:val=""/>
      <w:lvlJc w:val="left"/>
      <w:pPr>
        <w:pStyle w:val="680"/>
      </w:pPr>
    </w:lvl>
    <w:lvl w:ilvl="7">
      <w:start w:val="0"/>
      <w:numFmt w:val="decimal"/>
      <w:isLgl w:val="false"/>
      <w:suff w:val="tab"/>
      <w:lvlText w:val=""/>
      <w:lvlJc w:val="left"/>
      <w:pPr>
        <w:pStyle w:val="680"/>
      </w:pPr>
    </w:lvl>
    <w:lvl w:ilvl="8">
      <w:start w:val="0"/>
      <w:numFmt w:val="decimal"/>
      <w:isLgl w:val="false"/>
      <w:suff w:val="tab"/>
      <w:lvlText w:val=""/>
      <w:lvlJc w:val="left"/>
      <w:pPr>
        <w:pStyle w:val="680"/>
      </w:pPr>
    </w:lvl>
  </w:abstractNum>
  <w:num w:numId="1">
    <w:abstractNumId w:val="9"/>
  </w:num>
  <w:num w:numId="2">
    <w:abstractNumId w:val="26"/>
  </w:num>
  <w:num w:numId="3">
    <w:abstractNumId w:val="33"/>
  </w:num>
  <w:num w:numId="4">
    <w:abstractNumId w:val="36"/>
  </w:num>
  <w:num w:numId="5">
    <w:abstractNumId w:val="17"/>
  </w:num>
  <w:num w:numId="6">
    <w:abstractNumId w:val="4"/>
  </w:num>
  <w:num w:numId="7">
    <w:abstractNumId w:val="21"/>
  </w:num>
  <w:num w:numId="8">
    <w:abstractNumId w:val="39"/>
  </w:num>
  <w:num w:numId="9">
    <w:abstractNumId w:val="27"/>
  </w:num>
  <w:num w:numId="10">
    <w:abstractNumId w:val="1"/>
  </w:num>
  <w:num w:numId="11">
    <w:abstractNumId w:val="31"/>
  </w:num>
  <w:num w:numId="12">
    <w:abstractNumId w:val="32"/>
  </w:num>
  <w:num w:numId="13">
    <w:abstractNumId w:val="12"/>
  </w:num>
  <w:num w:numId="14">
    <w:abstractNumId w:val="19"/>
  </w:num>
  <w:num w:numId="15">
    <w:abstractNumId w:val="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4"/>
  </w:num>
  <w:num w:numId="19">
    <w:abstractNumId w:val="0"/>
  </w:num>
  <w:num w:numId="20">
    <w:abstractNumId w:val="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35"/>
  </w:num>
  <w:num w:numId="25">
    <w:abstractNumId w:val="3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3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3"/>
  </w:num>
  <w:num w:numId="37">
    <w:abstractNumId w:val="25"/>
  </w:num>
  <w:num w:numId="38">
    <w:abstractNumId w:val="20"/>
  </w:num>
  <w:num w:numId="39">
    <w:abstractNumId w:val="10"/>
  </w:num>
  <w:num w:numId="40">
    <w:abstractNumId w:val="38"/>
  </w:num>
  <w:num w:numId="41">
    <w:abstractNumId w:val="3"/>
  </w:num>
  <w:num w:numId="42">
    <w:abstractNumId w:val="2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0"/>
    <w:next w:val="68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0"/>
    <w:next w:val="68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0"/>
    <w:next w:val="6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0"/>
    <w:next w:val="6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0"/>
    <w:next w:val="6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0"/>
    <w:next w:val="6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0"/>
    <w:next w:val="6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0"/>
    <w:next w:val="6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0"/>
    <w:next w:val="6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0"/>
    <w:next w:val="68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0"/>
    <w:next w:val="6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0"/>
    <w:next w:val="6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0"/>
    <w:next w:val="6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next w:val="680"/>
    <w:link w:val="680"/>
    <w:qFormat/>
    <w:rPr>
      <w:sz w:val="24"/>
      <w:szCs w:val="24"/>
      <w:lang w:val="ru-RU" w:eastAsia="ru-RU" w:bidi="ar-SA"/>
    </w:rPr>
  </w:style>
  <w:style w:type="paragraph" w:styleId="681">
    <w:name w:val="Заголовок 1"/>
    <w:basedOn w:val="680"/>
    <w:next w:val="680"/>
    <w:link w:val="717"/>
    <w:qFormat/>
    <w:pPr>
      <w:jc w:val="center"/>
      <w:keepNext/>
      <w:outlineLvl w:val="0"/>
    </w:pPr>
    <w:rPr>
      <w:b/>
      <w:sz w:val="22"/>
      <w:szCs w:val="20"/>
    </w:rPr>
  </w:style>
  <w:style w:type="paragraph" w:styleId="682">
    <w:name w:val="Заголовок 2"/>
    <w:basedOn w:val="680"/>
    <w:next w:val="680"/>
    <w:link w:val="72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3">
    <w:name w:val="Заголовок 3"/>
    <w:basedOn w:val="680"/>
    <w:next w:val="680"/>
    <w:link w:val="70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4">
    <w:name w:val="Заголовок 4"/>
    <w:basedOn w:val="680"/>
    <w:next w:val="680"/>
    <w:link w:val="73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5">
    <w:name w:val="Заголовок 5"/>
    <w:basedOn w:val="680"/>
    <w:next w:val="680"/>
    <w:link w:val="73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6">
    <w:name w:val="Заголовок 6"/>
    <w:basedOn w:val="680"/>
    <w:next w:val="680"/>
    <w:link w:val="73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7">
    <w:name w:val="Заголовок 7"/>
    <w:basedOn w:val="680"/>
    <w:next w:val="680"/>
    <w:link w:val="73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8">
    <w:name w:val="Заголовок 8"/>
    <w:basedOn w:val="680"/>
    <w:next w:val="680"/>
    <w:link w:val="74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9">
    <w:name w:val="Заголовок 9"/>
    <w:basedOn w:val="680"/>
    <w:next w:val="680"/>
    <w:link w:val="74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0">
    <w:name w:val="Основной шрифт абзаца"/>
    <w:next w:val="690"/>
    <w:link w:val="680"/>
    <w:semiHidden/>
  </w:style>
  <w:style w:type="table" w:styleId="691">
    <w:name w:val="Обычная таблица"/>
    <w:next w:val="691"/>
    <w:link w:val="680"/>
    <w:semiHidden/>
    <w:tblPr/>
  </w:style>
  <w:style w:type="numbering" w:styleId="692">
    <w:name w:val="Нет списка"/>
    <w:next w:val="692"/>
    <w:link w:val="680"/>
    <w:uiPriority w:val="99"/>
    <w:semiHidden/>
  </w:style>
  <w:style w:type="table" w:styleId="693">
    <w:name w:val="Сетка таблицы"/>
    <w:basedOn w:val="691"/>
    <w:next w:val="693"/>
    <w:link w:val="680"/>
    <w:uiPriority w:val="59"/>
    <w:tblPr/>
  </w:style>
  <w:style w:type="character" w:styleId="694">
    <w:name w:val="Гиперссылка"/>
    <w:next w:val="694"/>
    <w:link w:val="680"/>
    <w:uiPriority w:val="99"/>
    <w:rPr>
      <w:color w:val="0000ff"/>
      <w:u w:val="single"/>
    </w:rPr>
  </w:style>
  <w:style w:type="paragraph" w:styleId="695">
    <w:name w:val="Текст выноски"/>
    <w:basedOn w:val="680"/>
    <w:next w:val="695"/>
    <w:link w:val="731"/>
    <w:uiPriority w:val="99"/>
    <w:semiHidden/>
    <w:rPr>
      <w:rFonts w:ascii="Tahoma" w:hAnsi="Tahoma" w:cs="Tahoma"/>
      <w:sz w:val="16"/>
      <w:szCs w:val="16"/>
    </w:rPr>
  </w:style>
  <w:style w:type="paragraph" w:styleId="696">
    <w:name w:val="Абзац списка,мой"/>
    <w:basedOn w:val="680"/>
    <w:next w:val="696"/>
    <w:link w:val="786"/>
    <w:uiPriority w:val="34"/>
    <w:qFormat/>
    <w:pPr>
      <w:contextualSpacing/>
      <w:ind w:left="720"/>
    </w:pPr>
  </w:style>
  <w:style w:type="paragraph" w:styleId="697">
    <w:name w:val="Основной текст с отступом"/>
    <w:basedOn w:val="680"/>
    <w:next w:val="697"/>
    <w:link w:val="698"/>
    <w:uiPriority w:val="99"/>
    <w:unhideWhenUsed/>
    <w:pPr>
      <w:ind w:firstLine="708"/>
      <w:jc w:val="both"/>
    </w:pPr>
    <w:rPr>
      <w:lang w:val="en-US" w:eastAsia="en-US"/>
    </w:rPr>
  </w:style>
  <w:style w:type="character" w:styleId="698">
    <w:name w:val="Основной текст с отступом Знак"/>
    <w:next w:val="698"/>
    <w:link w:val="697"/>
    <w:uiPriority w:val="99"/>
    <w:rPr>
      <w:sz w:val="24"/>
      <w:szCs w:val="24"/>
      <w:lang w:val="en-US" w:eastAsia="en-US"/>
    </w:rPr>
  </w:style>
  <w:style w:type="paragraph" w:styleId="699">
    <w:name w:val="Основной текст"/>
    <w:basedOn w:val="680"/>
    <w:next w:val="699"/>
    <w:link w:val="700"/>
    <w:uiPriority w:val="99"/>
    <w:unhideWhenUsed/>
    <w:pPr>
      <w:spacing w:after="120"/>
    </w:pPr>
    <w:rPr>
      <w:lang w:val="en-US" w:eastAsia="en-US"/>
    </w:rPr>
  </w:style>
  <w:style w:type="character" w:styleId="700">
    <w:name w:val="Основной текст Знак"/>
    <w:next w:val="700"/>
    <w:link w:val="699"/>
    <w:uiPriority w:val="99"/>
    <w:rPr>
      <w:sz w:val="24"/>
      <w:szCs w:val="24"/>
    </w:rPr>
  </w:style>
  <w:style w:type="paragraph" w:styleId="701">
    <w:name w:val="ConsPlusNormal"/>
    <w:next w:val="701"/>
    <w:link w:val="708"/>
    <w:rPr>
      <w:sz w:val="24"/>
      <w:szCs w:val="24"/>
      <w:lang w:val="ru-RU" w:eastAsia="ru-RU" w:bidi="ar-SA"/>
    </w:rPr>
  </w:style>
  <w:style w:type="character" w:styleId="702">
    <w:name w:val="Основной текст_"/>
    <w:next w:val="702"/>
    <w:link w:val="703"/>
    <w:rPr>
      <w:sz w:val="27"/>
      <w:szCs w:val="27"/>
      <w:shd w:val="clear" w:color="auto" w:fill="ffffff"/>
    </w:rPr>
  </w:style>
  <w:style w:type="paragraph" w:styleId="703">
    <w:name w:val="Основной текст1"/>
    <w:basedOn w:val="680"/>
    <w:next w:val="703"/>
    <w:link w:val="70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4">
    <w:name w:val="ConsPlusCell"/>
    <w:next w:val="704"/>
    <w:link w:val="680"/>
    <w:pPr>
      <w:widowControl w:val="off"/>
    </w:pPr>
    <w:rPr>
      <w:rFonts w:ascii="Arial" w:hAnsi="Arial" w:cs="Arial"/>
      <w:lang w:val="ru-RU" w:eastAsia="ru-RU" w:bidi="ar-SA"/>
    </w:rPr>
  </w:style>
  <w:style w:type="paragraph" w:styleId="705">
    <w:name w:val="ConsPlusTitle"/>
    <w:next w:val="705"/>
    <w:link w:val="680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6">
    <w:name w:val="ConsPlusNonformat"/>
    <w:next w:val="706"/>
    <w:link w:val="68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7">
    <w:name w:val="Заголовок 3 Знак"/>
    <w:next w:val="707"/>
    <w:link w:val="68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8">
    <w:name w:val="ConsPlusNormal Знак"/>
    <w:next w:val="708"/>
    <w:link w:val="701"/>
    <w:rPr>
      <w:sz w:val="24"/>
      <w:szCs w:val="24"/>
    </w:rPr>
  </w:style>
  <w:style w:type="character" w:styleId="709">
    <w:name w:val="Название Знак"/>
    <w:next w:val="709"/>
    <w:link w:val="680"/>
    <w:rPr>
      <w:rFonts w:ascii="Cambria" w:hAnsi="Cambria" w:eastAsia="Times New Roman" w:cs="Times New Roman"/>
      <w:b/>
      <w:bCs/>
      <w:sz w:val="32"/>
      <w:szCs w:val="32"/>
    </w:rPr>
  </w:style>
  <w:style w:type="paragraph" w:styleId="710">
    <w:name w:val="Заголовок"/>
    <w:basedOn w:val="680"/>
    <w:next w:val="680"/>
    <w:link w:val="71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1">
    <w:name w:val="Заголовок Знак"/>
    <w:next w:val="711"/>
    <w:link w:val="71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2">
    <w:name w:val="Без интервала"/>
    <w:next w:val="712"/>
    <w:link w:val="68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3">
    <w:name w:val="Заголовок №2_"/>
    <w:next w:val="713"/>
    <w:link w:val="714"/>
    <w:rPr>
      <w:sz w:val="19"/>
      <w:szCs w:val="19"/>
      <w:shd w:val="clear" w:color="auto" w:fill="ffffff"/>
    </w:rPr>
  </w:style>
  <w:style w:type="paragraph" w:styleId="714">
    <w:name w:val="Заголовок №2"/>
    <w:basedOn w:val="680"/>
    <w:next w:val="714"/>
    <w:link w:val="71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5">
    <w:name w:val="Основной текст + Интервал 0 pt"/>
    <w:next w:val="715"/>
    <w:link w:val="68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6">
    <w:name w:val="Обычный (веб)"/>
    <w:basedOn w:val="680"/>
    <w:next w:val="716"/>
    <w:link w:val="680"/>
    <w:uiPriority w:val="99"/>
    <w:unhideWhenUsed/>
    <w:pPr>
      <w:spacing w:before="100" w:beforeAutospacing="1" w:after="100" w:afterAutospacing="1"/>
    </w:pPr>
  </w:style>
  <w:style w:type="character" w:styleId="717">
    <w:name w:val="Заголовок 1 Знак"/>
    <w:next w:val="717"/>
    <w:link w:val="681"/>
    <w:rPr>
      <w:b/>
      <w:sz w:val="22"/>
    </w:rPr>
  </w:style>
  <w:style w:type="numbering" w:styleId="718">
    <w:name w:val="Стиль1"/>
    <w:next w:val="718"/>
    <w:link w:val="680"/>
    <w:uiPriority w:val="99"/>
    <w:pPr>
      <w:numPr>
        <w:numId w:val="1"/>
      </w:numPr>
    </w:pPr>
  </w:style>
  <w:style w:type="character" w:styleId="719">
    <w:name w:val="Строгий"/>
    <w:next w:val="719"/>
    <w:link w:val="680"/>
    <w:uiPriority w:val="22"/>
    <w:qFormat/>
    <w:rPr>
      <w:b/>
      <w:bCs/>
    </w:rPr>
  </w:style>
  <w:style w:type="character" w:styleId="720">
    <w:name w:val="Заголовок 2 Знак"/>
    <w:next w:val="720"/>
    <w:link w:val="68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1">
    <w:name w:val="Основной текст 2"/>
    <w:basedOn w:val="680"/>
    <w:next w:val="721"/>
    <w:link w:val="722"/>
    <w:semiHidden/>
    <w:unhideWhenUsed/>
    <w:pPr>
      <w:spacing w:after="120" w:line="480" w:lineRule="auto"/>
    </w:pPr>
  </w:style>
  <w:style w:type="character" w:styleId="722">
    <w:name w:val="Основной текст 2 Знак"/>
    <w:next w:val="722"/>
    <w:link w:val="721"/>
    <w:semiHidden/>
    <w:rPr>
      <w:sz w:val="24"/>
      <w:szCs w:val="24"/>
    </w:rPr>
  </w:style>
  <w:style w:type="table" w:styleId="723">
    <w:name w:val="Сетка таблицы1"/>
    <w:basedOn w:val="691"/>
    <w:next w:val="693"/>
    <w:link w:val="68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4">
    <w:name w:val="ConsNonformat"/>
    <w:next w:val="724"/>
    <w:link w:val="68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5">
    <w:name w:val="Основной текст7"/>
    <w:basedOn w:val="680"/>
    <w:next w:val="725"/>
    <w:link w:val="68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6">
    <w:name w:val="Верхний колонтитул"/>
    <w:basedOn w:val="680"/>
    <w:next w:val="726"/>
    <w:link w:val="72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7">
    <w:name w:val="Верхний колонтитул Знак"/>
    <w:next w:val="727"/>
    <w:link w:val="726"/>
    <w:uiPriority w:val="99"/>
    <w:rPr>
      <w:sz w:val="24"/>
      <w:szCs w:val="24"/>
      <w:lang w:val="en-US" w:eastAsia="en-US"/>
    </w:rPr>
  </w:style>
  <w:style w:type="paragraph" w:styleId="728">
    <w:name w:val="Нижний колонтитул"/>
    <w:basedOn w:val="680"/>
    <w:next w:val="728"/>
    <w:link w:val="72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9">
    <w:name w:val="Нижний колонтитул Знак"/>
    <w:next w:val="729"/>
    <w:link w:val="728"/>
    <w:uiPriority w:val="99"/>
    <w:rPr>
      <w:sz w:val="24"/>
      <w:szCs w:val="24"/>
      <w:lang w:val="en-US" w:eastAsia="en-US"/>
    </w:rPr>
  </w:style>
  <w:style w:type="numbering" w:styleId="730">
    <w:name w:val="Нет списка1"/>
    <w:next w:val="692"/>
    <w:link w:val="680"/>
    <w:uiPriority w:val="99"/>
    <w:semiHidden/>
    <w:unhideWhenUsed/>
  </w:style>
  <w:style w:type="character" w:styleId="731">
    <w:name w:val="Текст выноски Знак"/>
    <w:next w:val="731"/>
    <w:link w:val="695"/>
    <w:uiPriority w:val="99"/>
    <w:semiHidden/>
    <w:rPr>
      <w:rFonts w:ascii="Tahoma" w:hAnsi="Tahoma" w:cs="Tahoma"/>
      <w:sz w:val="16"/>
      <w:szCs w:val="16"/>
    </w:rPr>
  </w:style>
  <w:style w:type="paragraph" w:styleId="732">
    <w:name w:val=" Знак"/>
    <w:basedOn w:val="680"/>
    <w:next w:val="732"/>
    <w:link w:val="68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3">
    <w:name w:val="Нет списка2"/>
    <w:next w:val="692"/>
    <w:link w:val="680"/>
    <w:uiPriority w:val="99"/>
    <w:semiHidden/>
    <w:unhideWhenUsed/>
  </w:style>
  <w:style w:type="numbering" w:styleId="734">
    <w:name w:val="Нет списка3"/>
    <w:next w:val="692"/>
    <w:link w:val="680"/>
    <w:uiPriority w:val="99"/>
    <w:semiHidden/>
    <w:unhideWhenUsed/>
  </w:style>
  <w:style w:type="paragraph" w:styleId="735">
    <w:name w:val="Default"/>
    <w:next w:val="735"/>
    <w:link w:val="680"/>
    <w:rPr>
      <w:color w:val="000000"/>
      <w:sz w:val="24"/>
      <w:szCs w:val="24"/>
      <w:lang w:val="ru-RU" w:eastAsia="ru-RU" w:bidi="ar-SA"/>
    </w:rPr>
  </w:style>
  <w:style w:type="character" w:styleId="736">
    <w:name w:val="Заголовок 4 Знак"/>
    <w:next w:val="736"/>
    <w:link w:val="684"/>
    <w:uiPriority w:val="9"/>
    <w:semiHidden/>
    <w:rPr>
      <w:rFonts w:ascii="Calibri" w:hAnsi="Calibri"/>
      <w:b/>
      <w:bCs/>
      <w:sz w:val="28"/>
      <w:szCs w:val="28"/>
    </w:rPr>
  </w:style>
  <w:style w:type="character" w:styleId="737">
    <w:name w:val="Заголовок 5 Знак"/>
    <w:next w:val="737"/>
    <w:link w:val="68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8">
    <w:name w:val="Заголовок 6 Знак"/>
    <w:next w:val="738"/>
    <w:link w:val="686"/>
    <w:uiPriority w:val="9"/>
    <w:semiHidden/>
    <w:rPr>
      <w:rFonts w:ascii="Calibri" w:hAnsi="Calibri"/>
      <w:b/>
      <w:bCs/>
      <w:sz w:val="22"/>
      <w:szCs w:val="22"/>
    </w:rPr>
  </w:style>
  <w:style w:type="character" w:styleId="739">
    <w:name w:val="Заголовок 7 Знак"/>
    <w:next w:val="739"/>
    <w:link w:val="687"/>
    <w:uiPriority w:val="9"/>
    <w:semiHidden/>
    <w:rPr>
      <w:rFonts w:ascii="Calibri" w:hAnsi="Calibri"/>
      <w:sz w:val="22"/>
      <w:szCs w:val="22"/>
    </w:rPr>
  </w:style>
  <w:style w:type="character" w:styleId="740">
    <w:name w:val="Заголовок 8 Знак"/>
    <w:next w:val="740"/>
    <w:link w:val="688"/>
    <w:uiPriority w:val="9"/>
    <w:semiHidden/>
    <w:rPr>
      <w:rFonts w:ascii="Calibri" w:hAnsi="Calibri"/>
      <w:i/>
      <w:iCs/>
      <w:sz w:val="22"/>
      <w:szCs w:val="22"/>
    </w:rPr>
  </w:style>
  <w:style w:type="character" w:styleId="741">
    <w:name w:val="Заголовок 9 Знак"/>
    <w:next w:val="741"/>
    <w:link w:val="689"/>
    <w:uiPriority w:val="9"/>
    <w:semiHidden/>
    <w:rPr>
      <w:rFonts w:ascii="Cambria" w:hAnsi="Cambria"/>
      <w:sz w:val="22"/>
      <w:szCs w:val="22"/>
    </w:rPr>
  </w:style>
  <w:style w:type="paragraph" w:styleId="742">
    <w:name w:val="Подзаголовок"/>
    <w:basedOn w:val="680"/>
    <w:next w:val="680"/>
    <w:link w:val="74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3">
    <w:name w:val="Подзаголовок Знак"/>
    <w:next w:val="743"/>
    <w:link w:val="742"/>
    <w:uiPriority w:val="11"/>
    <w:rPr>
      <w:rFonts w:ascii="Cambria" w:hAnsi="Cambria"/>
      <w:sz w:val="22"/>
      <w:szCs w:val="22"/>
    </w:rPr>
  </w:style>
  <w:style w:type="character" w:styleId="744">
    <w:name w:val="Выделение"/>
    <w:next w:val="744"/>
    <w:link w:val="680"/>
    <w:qFormat/>
    <w:rPr>
      <w:rFonts w:ascii="Calibri" w:hAnsi="Calibri"/>
      <w:b/>
      <w:i/>
      <w:iCs/>
    </w:rPr>
  </w:style>
  <w:style w:type="paragraph" w:styleId="745">
    <w:name w:val="Цитата 2"/>
    <w:basedOn w:val="680"/>
    <w:next w:val="680"/>
    <w:link w:val="74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6">
    <w:name w:val="Цитата 2 Знак"/>
    <w:next w:val="746"/>
    <w:link w:val="745"/>
    <w:uiPriority w:val="29"/>
    <w:rPr>
      <w:rFonts w:ascii="Calibri" w:hAnsi="Calibri"/>
      <w:i/>
      <w:sz w:val="22"/>
      <w:szCs w:val="22"/>
    </w:rPr>
  </w:style>
  <w:style w:type="paragraph" w:styleId="747">
    <w:name w:val="Выделенная цитата"/>
    <w:basedOn w:val="680"/>
    <w:next w:val="680"/>
    <w:link w:val="74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8">
    <w:name w:val="Выделенная цитата Знак"/>
    <w:next w:val="748"/>
    <w:link w:val="747"/>
    <w:uiPriority w:val="30"/>
    <w:rPr>
      <w:rFonts w:ascii="Calibri" w:hAnsi="Calibri"/>
      <w:b/>
      <w:i/>
      <w:sz w:val="22"/>
      <w:szCs w:val="22"/>
    </w:rPr>
  </w:style>
  <w:style w:type="character" w:styleId="749">
    <w:name w:val="Слабое выделение"/>
    <w:next w:val="749"/>
    <w:link w:val="680"/>
    <w:uiPriority w:val="19"/>
    <w:qFormat/>
    <w:rPr>
      <w:i/>
      <w:color w:val="5a5a5a"/>
    </w:rPr>
  </w:style>
  <w:style w:type="character" w:styleId="750">
    <w:name w:val="Сильное выделение"/>
    <w:next w:val="750"/>
    <w:link w:val="680"/>
    <w:uiPriority w:val="21"/>
    <w:qFormat/>
    <w:rPr>
      <w:b/>
      <w:i/>
      <w:sz w:val="24"/>
      <w:szCs w:val="24"/>
      <w:u w:val="single"/>
    </w:rPr>
  </w:style>
  <w:style w:type="character" w:styleId="751">
    <w:name w:val="Слабая ссылка"/>
    <w:next w:val="751"/>
    <w:link w:val="680"/>
    <w:uiPriority w:val="31"/>
    <w:qFormat/>
    <w:rPr>
      <w:sz w:val="24"/>
      <w:szCs w:val="24"/>
      <w:u w:val="single"/>
    </w:rPr>
  </w:style>
  <w:style w:type="character" w:styleId="752">
    <w:name w:val="Сильная ссылка"/>
    <w:next w:val="752"/>
    <w:link w:val="680"/>
    <w:uiPriority w:val="32"/>
    <w:qFormat/>
    <w:rPr>
      <w:b/>
      <w:sz w:val="24"/>
      <w:u w:val="single"/>
    </w:rPr>
  </w:style>
  <w:style w:type="character" w:styleId="753">
    <w:name w:val="Название книги"/>
    <w:next w:val="753"/>
    <w:link w:val="68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4">
    <w:name w:val="Заголовок оглавления"/>
    <w:basedOn w:val="681"/>
    <w:next w:val="680"/>
    <w:link w:val="68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5">
    <w:name w:val="Основной текст с отступом 3"/>
    <w:basedOn w:val="680"/>
    <w:next w:val="755"/>
    <w:link w:val="756"/>
    <w:unhideWhenUsed/>
    <w:pPr>
      <w:ind w:left="283"/>
      <w:spacing w:after="120"/>
    </w:pPr>
    <w:rPr>
      <w:sz w:val="16"/>
      <w:szCs w:val="16"/>
    </w:rPr>
  </w:style>
  <w:style w:type="character" w:styleId="756">
    <w:name w:val="Основной текст с отступом 3 Знак"/>
    <w:next w:val="756"/>
    <w:link w:val="755"/>
    <w:rPr>
      <w:sz w:val="16"/>
      <w:szCs w:val="16"/>
    </w:rPr>
  </w:style>
  <w:style w:type="paragraph" w:styleId="757">
    <w:name w:val="Знак"/>
    <w:basedOn w:val="680"/>
    <w:next w:val="757"/>
    <w:link w:val="68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8">
    <w:name w:val="Просмотренная гиперссылка"/>
    <w:next w:val="758"/>
    <w:link w:val="680"/>
    <w:uiPriority w:val="99"/>
    <w:semiHidden/>
    <w:unhideWhenUsed/>
    <w:rPr>
      <w:color w:val="800080"/>
      <w:u w:val="single"/>
    </w:rPr>
  </w:style>
  <w:style w:type="paragraph" w:styleId="759">
    <w:name w:val="ConsTitle"/>
    <w:next w:val="759"/>
    <w:link w:val="68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0">
    <w:name w:val="ConsNormal"/>
    <w:next w:val="760"/>
    <w:link w:val="68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1">
    <w:name w:val=" Знак Знак1"/>
    <w:basedOn w:val="680"/>
    <w:next w:val="761"/>
    <w:link w:val="68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2">
    <w:name w:val="Колонтитул (2)_"/>
    <w:next w:val="762"/>
    <w:link w:val="767"/>
  </w:style>
  <w:style w:type="character" w:styleId="763">
    <w:name w:val="Основной текст (2)_"/>
    <w:next w:val="763"/>
    <w:link w:val="768"/>
  </w:style>
  <w:style w:type="character" w:styleId="764">
    <w:name w:val="Заголовок №1_"/>
    <w:next w:val="764"/>
    <w:link w:val="769"/>
    <w:rPr>
      <w:b/>
      <w:bCs/>
    </w:rPr>
  </w:style>
  <w:style w:type="character" w:styleId="765">
    <w:name w:val="Другое_"/>
    <w:next w:val="765"/>
    <w:link w:val="770"/>
  </w:style>
  <w:style w:type="character" w:styleId="766">
    <w:name w:val="Подпись к таблице_"/>
    <w:next w:val="766"/>
    <w:link w:val="771"/>
  </w:style>
  <w:style w:type="paragraph" w:styleId="767">
    <w:name w:val="Колонтитул (2)"/>
    <w:basedOn w:val="680"/>
    <w:next w:val="767"/>
    <w:link w:val="762"/>
    <w:pPr>
      <w:widowControl w:val="off"/>
    </w:pPr>
    <w:rPr>
      <w:sz w:val="20"/>
      <w:szCs w:val="20"/>
    </w:rPr>
  </w:style>
  <w:style w:type="paragraph" w:styleId="768">
    <w:name w:val="Основной текст (2)"/>
    <w:basedOn w:val="680"/>
    <w:next w:val="768"/>
    <w:link w:val="763"/>
    <w:pPr>
      <w:ind w:left="5600"/>
      <w:widowControl w:val="off"/>
    </w:pPr>
    <w:rPr>
      <w:sz w:val="20"/>
      <w:szCs w:val="20"/>
    </w:rPr>
  </w:style>
  <w:style w:type="paragraph" w:styleId="769">
    <w:name w:val="Заголовок №1"/>
    <w:basedOn w:val="680"/>
    <w:next w:val="769"/>
    <w:link w:val="76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0">
    <w:name w:val="Другое"/>
    <w:basedOn w:val="680"/>
    <w:next w:val="770"/>
    <w:link w:val="765"/>
    <w:pPr>
      <w:widowControl w:val="off"/>
    </w:pPr>
    <w:rPr>
      <w:sz w:val="20"/>
      <w:szCs w:val="20"/>
    </w:rPr>
  </w:style>
  <w:style w:type="paragraph" w:styleId="771">
    <w:name w:val="Подпись к таблице"/>
    <w:basedOn w:val="680"/>
    <w:next w:val="771"/>
    <w:link w:val="766"/>
    <w:pPr>
      <w:widowControl w:val="off"/>
    </w:pPr>
    <w:rPr>
      <w:sz w:val="20"/>
      <w:szCs w:val="20"/>
    </w:rPr>
  </w:style>
  <w:style w:type="paragraph" w:styleId="772">
    <w:name w:val="Основной текст (2)1"/>
    <w:basedOn w:val="680"/>
    <w:next w:val="772"/>
    <w:link w:val="68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3">
    <w:name w:val="Основной текст (2) + 9 pt"/>
    <w:next w:val="773"/>
    <w:link w:val="680"/>
    <w:uiPriority w:val="99"/>
    <w:rPr>
      <w:rFonts w:cs="Times New Roman"/>
      <w:sz w:val="18"/>
      <w:szCs w:val="18"/>
      <w:shd w:val="clear" w:color="auto" w:fill="ffffff"/>
    </w:rPr>
  </w:style>
  <w:style w:type="character" w:styleId="774">
    <w:name w:val="Основной текст (2) + 9 pt2,Полужирный2,Курсив2"/>
    <w:next w:val="774"/>
    <w:link w:val="68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5">
    <w:name w:val="Основной текст (3)_"/>
    <w:next w:val="775"/>
    <w:link w:val="776"/>
    <w:rPr>
      <w:sz w:val="21"/>
      <w:szCs w:val="21"/>
      <w:shd w:val="clear" w:color="auto" w:fill="ffffff"/>
    </w:rPr>
  </w:style>
  <w:style w:type="paragraph" w:styleId="776">
    <w:name w:val="Основной текст (3)"/>
    <w:basedOn w:val="680"/>
    <w:next w:val="776"/>
    <w:link w:val="77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7">
    <w:name w:val="Основной текст3"/>
    <w:basedOn w:val="680"/>
    <w:next w:val="777"/>
    <w:link w:val="68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8">
    <w:name w:val="1"/>
    <w:basedOn w:val="680"/>
    <w:next w:val="778"/>
    <w:link w:val="68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9">
    <w:name w:val="Цитата"/>
    <w:basedOn w:val="680"/>
    <w:next w:val="779"/>
    <w:link w:val="680"/>
    <w:pPr>
      <w:ind w:left="851" w:right="1274"/>
      <w:jc w:val="center"/>
    </w:pPr>
    <w:rPr>
      <w:b/>
      <w:sz w:val="28"/>
      <w:szCs w:val="20"/>
    </w:rPr>
  </w:style>
  <w:style w:type="paragraph" w:styleId="780">
    <w:name w:val="formattext topleveltext"/>
    <w:basedOn w:val="680"/>
    <w:next w:val="780"/>
    <w:link w:val="680"/>
    <w:pPr>
      <w:spacing w:before="100" w:beforeAutospacing="1" w:after="100" w:afterAutospacing="1"/>
    </w:pPr>
  </w:style>
  <w:style w:type="paragraph" w:styleId="781">
    <w:name w:val="Абзац списка1"/>
    <w:basedOn w:val="680"/>
    <w:next w:val="781"/>
    <w:link w:val="680"/>
    <w:pPr>
      <w:ind w:left="720"/>
      <w:spacing w:line="276" w:lineRule="auto"/>
    </w:pPr>
  </w:style>
  <w:style w:type="paragraph" w:styleId="782">
    <w:name w:val="Standard"/>
    <w:next w:val="782"/>
    <w:link w:val="68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3">
    <w:name w:val="Сетка таблицы2"/>
    <w:basedOn w:val="691"/>
    <w:next w:val="693"/>
    <w:link w:val="68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4">
    <w:name w:val="Сетка таблицы3"/>
    <w:basedOn w:val="691"/>
    <w:next w:val="693"/>
    <w:link w:val="68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5">
    <w:name w:val="Прижатый влево"/>
    <w:basedOn w:val="680"/>
    <w:next w:val="680"/>
    <w:link w:val="680"/>
    <w:rPr>
      <w:rFonts w:ascii="Arial" w:hAnsi="Arial"/>
      <w:sz w:val="20"/>
      <w:szCs w:val="20"/>
    </w:rPr>
  </w:style>
  <w:style w:type="character" w:styleId="786">
    <w:name w:val="Абзац списка Знак,мой Знак"/>
    <w:next w:val="786"/>
    <w:link w:val="696"/>
    <w:uiPriority w:val="34"/>
    <w:rPr>
      <w:sz w:val="24"/>
      <w:szCs w:val="24"/>
    </w:rPr>
  </w:style>
  <w:style w:type="character" w:styleId="1212" w:default="1">
    <w:name w:val="Default Paragraph Font"/>
    <w:uiPriority w:val="1"/>
    <w:semiHidden/>
    <w:unhideWhenUsed/>
  </w:style>
  <w:style w:type="numbering" w:styleId="1213" w:default="1">
    <w:name w:val="No List"/>
    <w:uiPriority w:val="99"/>
    <w:semiHidden/>
    <w:unhideWhenUsed/>
  </w:style>
  <w:style w:type="table" w:styleId="12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501</cp:revision>
  <dcterms:created xsi:type="dcterms:W3CDTF">2020-03-19T03:57:00Z</dcterms:created>
  <dcterms:modified xsi:type="dcterms:W3CDTF">2023-03-28T04:49:07Z</dcterms:modified>
  <cp:version>1048576</cp:version>
</cp:coreProperties>
</file>