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812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573"/>
        <w:gridCol w:w="222"/>
        <w:gridCol w:w="17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95" w:type="dxa"/>
            <w:vAlign w:val="top"/>
            <w:textDirection w:val="lrTb"/>
            <w:noWrap w:val="false"/>
          </w:tcPr>
          <w:p>
            <w:pPr>
              <w:pStyle w:val="612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343" cy="686054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rcRect l="-46" t="-36" r="-46" b="-3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343" cy="6860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7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11"/>
            </w:pPr>
            <w:r/>
            <w:r/>
          </w:p>
          <w:p>
            <w:pPr>
              <w:pStyle w:val="701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sz w:val="36"/>
                <w:szCs w:val="36"/>
              </w:rPr>
            </w:r>
            <w:r/>
          </w:p>
          <w:p>
            <w:pPr>
              <w:pStyle w:val="6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11"/>
              <w:jc w:val="center"/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pStyle w:val="611"/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611"/>
            </w:pPr>
            <w:r/>
            <w:r/>
          </w:p>
          <w:p>
            <w:pPr>
              <w:pStyle w:val="611"/>
              <w:ind w:left="-113"/>
            </w:pPr>
            <w:r>
              <w:t xml:space="preserve">12 января 2024</w:t>
            </w:r>
            <w:r>
              <w:t xml:space="preserve">                                                                                                                             № 31</w:t>
            </w:r>
            <w:r/>
          </w:p>
          <w:p>
            <w:pPr>
              <w:pStyle w:val="611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3" w:type="dxa"/>
            <w:vAlign w:val="top"/>
            <w:textDirection w:val="lrTb"/>
            <w:noWrap w:val="false"/>
          </w:tcPr>
          <w:p>
            <w:pPr>
              <w:pStyle w:val="61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9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</w:tr>
    </w:tbl>
    <w:p>
      <w:pPr>
        <w:pStyle w:val="718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 внесе</w:t>
      </w:r>
      <w:r>
        <w:rPr>
          <w:rFonts w:ascii="Times New Roman" w:hAnsi="Times New Roman" w:cs="Times New Roman"/>
          <w:sz w:val="22"/>
          <w:szCs w:val="22"/>
        </w:rPr>
        <w:t xml:space="preserve">нии изменений в постановление                администрации города Сосновоборска от 09.12.2015 № 1864 «О рабочей группе по снижению неформальной занятости, легализации «серой» заработной платы, повышению собираемости страховых взносов во внебюджетные фонды»</w:t>
      </w: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18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18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1"/>
        <w:ind w:firstLine="709"/>
        <w:jc w:val="both"/>
        <w:keepNext/>
        <w:rPr>
          <w:sz w:val="26"/>
          <w:szCs w:val="26"/>
        </w:rPr>
      </w:pPr>
      <w:r>
        <w:rPr>
          <w:sz w:val="26"/>
          <w:szCs w:val="26"/>
        </w:rPr>
        <w:t xml:space="preserve">В связи с кадровыми изменениями, руководствуясь статьями 26, 38 Устава города Сосновоборска Красноярского края, </w:t>
      </w:r>
      <w:r/>
    </w:p>
    <w:p>
      <w:pPr>
        <w:pStyle w:val="611"/>
        <w:ind w:firstLine="709"/>
        <w:jc w:val="both"/>
        <w:keepNext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11"/>
        <w:jc w:val="both"/>
        <w:keepNext/>
        <w:rPr>
          <w:sz w:val="26"/>
          <w:szCs w:val="26"/>
        </w:rPr>
      </w:pPr>
      <w:r>
        <w:rPr>
          <w:sz w:val="26"/>
          <w:szCs w:val="26"/>
        </w:rPr>
        <w:t xml:space="preserve">ПОСТАНОВЛЯЮ</w:t>
      </w:r>
      <w:r/>
    </w:p>
    <w:p>
      <w:pPr>
        <w:pStyle w:val="611"/>
        <w:jc w:val="both"/>
        <w:keepNext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11"/>
        <w:numPr>
          <w:ilvl w:val="0"/>
          <w:numId w:val="6"/>
        </w:numPr>
        <w:ind w:left="0" w:firstLine="709"/>
        <w:jc w:val="both"/>
        <w:keepNext/>
        <w:tabs>
          <w:tab w:val="left" w:pos="0" w:leader="none"/>
          <w:tab w:val="left" w:pos="1418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Внести в постановл</w:t>
      </w:r>
      <w:r>
        <w:rPr>
          <w:sz w:val="26"/>
          <w:szCs w:val="26"/>
        </w:rPr>
        <w:t xml:space="preserve">ение администрации города от 09.12.2015 № 1864 «О рабочей группе по снижению неформальной занятости, легализации «серой» заработной платы, повышению собираемости страховых взносов во внебюджетные фонды» (в приложение 1 к постановлению) следующие изменения:</w:t>
      </w:r>
      <w:r/>
    </w:p>
    <w:p>
      <w:pPr>
        <w:pStyle w:val="716"/>
        <w:numPr>
          <w:ilvl w:val="1"/>
          <w:numId w:val="7"/>
        </w:numPr>
        <w:ind w:left="0" w:firstLine="709"/>
        <w:jc w:val="both"/>
        <w:spacing w:before="0" w:after="0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строку «Кожемякин Олег Николаевич – заместитель Главы города по общественно-политической работе, председатель рабочей группы» заменить строкой «Крюкова Юлия Вячеславовна – </w:t>
      </w:r>
      <w:r>
        <w:rPr>
          <w:sz w:val="26"/>
          <w:szCs w:val="26"/>
        </w:rPr>
        <w:t xml:space="preserve">заместитель Главы города по общественно-политической работе, председатель рабочей группы»;</w:t>
      </w:r>
      <w:r/>
    </w:p>
    <w:p>
      <w:pPr>
        <w:pStyle w:val="716"/>
        <w:numPr>
          <w:ilvl w:val="1"/>
          <w:numId w:val="7"/>
        </w:numPr>
        <w:ind w:left="0" w:firstLine="709"/>
        <w:jc w:val="both"/>
        <w:spacing w:before="0" w:after="0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строку «Тарасова Татьяна Евгеньевна – главный специалист отдела развития предпринимательства и труда управления планирования и экономического развит</w:t>
      </w:r>
      <w:r>
        <w:rPr>
          <w:sz w:val="26"/>
          <w:szCs w:val="26"/>
        </w:rPr>
        <w:t xml:space="preserve">ия администрации города, секретарь рабочей группы» заменить строкой «Сметанина Елена Юрьевна – главный специалист отдела развития предпринимательства и труда управления планирования и экономического развития администрации города, секретарь рабочей группы».</w:t>
      </w:r>
      <w:r/>
    </w:p>
    <w:p>
      <w:pPr>
        <w:pStyle w:val="707"/>
        <w:numPr>
          <w:ilvl w:val="0"/>
          <w:numId w:val="7"/>
        </w:numPr>
        <w:ind w:left="0" w:firstLine="709"/>
        <w:jc w:val="both"/>
        <w:widowControl w:val="off"/>
        <w:tabs>
          <w:tab w:val="left" w:pos="142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pStyle w:val="707"/>
        <w:numPr>
          <w:ilvl w:val="0"/>
          <w:numId w:val="7"/>
        </w:numPr>
        <w:ind w:left="0" w:firstLine="709"/>
        <w:jc w:val="both"/>
        <w:keepNext/>
        <w:widowControl w:val="off"/>
        <w:tabs>
          <w:tab w:val="left" w:pos="142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постановления возложить на заместителя Главы города по общественно-политической работе (Ю.В. Крюкова).</w:t>
      </w:r>
      <w:r/>
    </w:p>
    <w:p>
      <w:pPr>
        <w:pStyle w:val="718"/>
        <w:ind w:right="0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718"/>
        <w:ind w:right="0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718"/>
        <w:ind w:right="0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718"/>
        <w:ind w:right="0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Сосновоборска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А.С. Кудрявцев</w:t>
      </w:r>
      <w:r/>
    </w:p>
    <w:sectPr>
      <w:footnotePr/>
      <w:endnotePr/>
      <w:type w:val="nextPage"/>
      <w:pgSz w:w="11906" w:h="16838" w:orient="portrait"/>
      <w:pgMar w:top="340" w:right="851" w:bottom="284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ahoma">
    <w:panose1 w:val="020B0604030504040204"/>
  </w:font>
  <w:font w:name="MS Mincho">
    <w:panose1 w:val="0202050305040509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12"/>
      <w:isLgl w:val="false"/>
      <w:suff w:val="nothing"/>
      <w:lvlText w:val=""/>
      <w:lvlJc w:val="left"/>
      <w:pPr>
        <w:pStyle w:val="611"/>
        <w:ind w:left="0" w:firstLine="0"/>
        <w:tabs>
          <w:tab w:val="num" w:pos="0" w:leader="none"/>
        </w:tabs>
      </w:pPr>
    </w:lvl>
    <w:lvl w:ilvl="1">
      <w:start w:val="1"/>
      <w:numFmt w:val="decimal"/>
      <w:pStyle w:val="613"/>
      <w:isLgl w:val="false"/>
      <w:suff w:val="nothing"/>
      <w:lvlText w:val=""/>
      <w:lvlJc w:val="left"/>
      <w:pPr>
        <w:pStyle w:val="611"/>
        <w:ind w:left="0" w:firstLine="0"/>
        <w:tabs>
          <w:tab w:val="num" w:pos="0" w:leader="none"/>
        </w:tabs>
      </w:pPr>
    </w:lvl>
    <w:lvl w:ilvl="2">
      <w:start w:val="1"/>
      <w:numFmt w:val="decimal"/>
      <w:pStyle w:val="614"/>
      <w:isLgl w:val="false"/>
      <w:suff w:val="nothing"/>
      <w:lvlText w:val=""/>
      <w:lvlJc w:val="left"/>
      <w:pPr>
        <w:pStyle w:val="611"/>
        <w:ind w:left="0" w:firstLine="0"/>
        <w:tabs>
          <w:tab w:val="num" w:pos="0" w:leader="none"/>
        </w:tabs>
      </w:pPr>
    </w:lvl>
    <w:lvl w:ilvl="3">
      <w:start w:val="1"/>
      <w:numFmt w:val="decimal"/>
      <w:pStyle w:val="615"/>
      <w:isLgl w:val="false"/>
      <w:suff w:val="nothing"/>
      <w:lvlText w:val=""/>
      <w:lvlJc w:val="left"/>
      <w:pPr>
        <w:pStyle w:val="611"/>
        <w:ind w:left="0" w:firstLine="0"/>
        <w:tabs>
          <w:tab w:val="num" w:pos="0" w:leader="none"/>
        </w:tabs>
      </w:pPr>
    </w:lvl>
    <w:lvl w:ilvl="4">
      <w:start w:val="1"/>
      <w:numFmt w:val="decimal"/>
      <w:pStyle w:val="616"/>
      <w:isLgl w:val="false"/>
      <w:suff w:val="nothing"/>
      <w:lvlText w:val=""/>
      <w:lvlJc w:val="left"/>
      <w:pPr>
        <w:pStyle w:val="611"/>
        <w:ind w:left="0" w:firstLine="0"/>
        <w:tabs>
          <w:tab w:val="num" w:pos="0" w:leader="none"/>
        </w:tabs>
      </w:pPr>
    </w:lvl>
    <w:lvl w:ilvl="5">
      <w:start w:val="1"/>
      <w:numFmt w:val="decimal"/>
      <w:pStyle w:val="617"/>
      <w:isLgl w:val="false"/>
      <w:suff w:val="nothing"/>
      <w:lvlText w:val=""/>
      <w:lvlJc w:val="left"/>
      <w:pPr>
        <w:pStyle w:val="611"/>
        <w:ind w:left="0" w:firstLine="0"/>
        <w:tabs>
          <w:tab w:val="num" w:pos="0" w:leader="none"/>
        </w:tabs>
      </w:pPr>
    </w:lvl>
    <w:lvl w:ilvl="6">
      <w:start w:val="1"/>
      <w:numFmt w:val="decimal"/>
      <w:pStyle w:val="618"/>
      <w:isLgl w:val="false"/>
      <w:suff w:val="nothing"/>
      <w:lvlText w:val=""/>
      <w:lvlJc w:val="left"/>
      <w:pPr>
        <w:pStyle w:val="611"/>
        <w:ind w:left="0" w:firstLine="0"/>
        <w:tabs>
          <w:tab w:val="num" w:pos="0" w:leader="none"/>
        </w:tabs>
      </w:pPr>
    </w:lvl>
    <w:lvl w:ilvl="7">
      <w:start w:val="1"/>
      <w:numFmt w:val="decimal"/>
      <w:pStyle w:val="619"/>
      <w:isLgl w:val="false"/>
      <w:suff w:val="nothing"/>
      <w:lvlText w:val=""/>
      <w:lvlJc w:val="left"/>
      <w:pPr>
        <w:pStyle w:val="611"/>
        <w:ind w:left="0" w:firstLine="0"/>
        <w:tabs>
          <w:tab w:val="num" w:pos="0" w:leader="none"/>
        </w:tabs>
      </w:pPr>
    </w:lvl>
    <w:lvl w:ilvl="8">
      <w:start w:val="1"/>
      <w:numFmt w:val="decimal"/>
      <w:pStyle w:val="620"/>
      <w:isLgl w:val="false"/>
      <w:suff w:val="nothing"/>
      <w:lvlText w:val=""/>
      <w:lvlJc w:val="left"/>
      <w:pPr>
        <w:pStyle w:val="611"/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1"/>
        <w:ind w:left="9858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611"/>
        <w:ind w:left="10459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11"/>
        <w:ind w:left="10489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11"/>
        <w:ind w:left="10879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11"/>
        <w:ind w:left="10909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11"/>
        <w:ind w:left="11299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11"/>
        <w:ind w:left="11689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11"/>
        <w:ind w:left="11719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11"/>
        <w:ind w:left="12109" w:hanging="216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1"/>
        <w:ind w:left="6314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11"/>
        <w:ind w:left="667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11"/>
        <w:ind w:left="667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11"/>
        <w:ind w:left="703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11"/>
        <w:ind w:left="703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11"/>
        <w:ind w:left="7394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11"/>
        <w:ind w:left="77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11"/>
        <w:ind w:left="775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11"/>
        <w:ind w:left="8114" w:hanging="216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1"/>
        <w:ind w:left="360" w:hanging="360"/>
        <w:tabs>
          <w:tab w:val="num" w:pos="36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pStyle w:val="611"/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pStyle w:val="611"/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611"/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pStyle w:val="611"/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pStyle w:val="611"/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611"/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pStyle w:val="611"/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pStyle w:val="611"/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1"/>
        <w:ind w:left="1536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1.%2"/>
      <w:lvlJc w:val="left"/>
      <w:pPr>
        <w:pStyle w:val="611"/>
        <w:ind w:left="1536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11"/>
        <w:ind w:left="189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11"/>
        <w:ind w:left="225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11"/>
        <w:ind w:left="225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11"/>
        <w:ind w:left="261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11"/>
        <w:ind w:left="261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11"/>
        <w:ind w:left="297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11"/>
        <w:ind w:left="3336" w:hanging="216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1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11"/>
        <w:ind w:left="1069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11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11"/>
        <w:ind w:left="2127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11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11"/>
        <w:ind w:left="318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11"/>
        <w:ind w:left="38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11"/>
        <w:ind w:left="424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11"/>
        <w:ind w:left="4952" w:hanging="180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1"/>
        <w:ind w:left="615" w:hanging="615"/>
      </w:pPr>
    </w:lvl>
    <w:lvl w:ilvl="1">
      <w:start w:val="1"/>
      <w:numFmt w:val="decimal"/>
      <w:isLgl w:val="false"/>
      <w:suff w:val="tab"/>
      <w:lvlText w:val="%1.%2."/>
      <w:lvlJc w:val="left"/>
      <w:pPr>
        <w:pStyle w:val="611"/>
        <w:ind w:left="12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11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11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11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11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11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11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11"/>
        <w:ind w:left="7832" w:hanging="21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11"/>
    <w:next w:val="611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11"/>
    <w:next w:val="611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11"/>
    <w:next w:val="611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11"/>
    <w:next w:val="611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11"/>
    <w:next w:val="611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11"/>
    <w:next w:val="611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11"/>
    <w:next w:val="611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11"/>
    <w:next w:val="611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11"/>
    <w:next w:val="611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11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11"/>
    <w:next w:val="611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11"/>
    <w:next w:val="611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11"/>
    <w:next w:val="611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11"/>
    <w:next w:val="611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11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11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11"/>
    <w:next w:val="6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11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11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11"/>
    <w:next w:val="611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11"/>
    <w:next w:val="611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11"/>
    <w:next w:val="611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11"/>
    <w:next w:val="611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11"/>
    <w:next w:val="611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11"/>
    <w:next w:val="611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11"/>
    <w:next w:val="611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11"/>
    <w:next w:val="611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11"/>
    <w:next w:val="611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11"/>
    <w:next w:val="611"/>
    <w:uiPriority w:val="99"/>
    <w:unhideWhenUsed/>
    <w:pPr>
      <w:spacing w:after="0" w:afterAutospacing="0"/>
    </w:pPr>
  </w:style>
  <w:style w:type="paragraph" w:styleId="611" w:default="1">
    <w:name w:val="Normal"/>
    <w:next w:val="611"/>
    <w:link w:val="611"/>
    <w:qFormat/>
    <w:rPr>
      <w:sz w:val="24"/>
      <w:szCs w:val="24"/>
      <w:lang w:val="ru-RU" w:eastAsia="zh-CN" w:bidi="ar-SA"/>
    </w:rPr>
  </w:style>
  <w:style w:type="paragraph" w:styleId="612">
    <w:name w:val="Заголовок 1"/>
    <w:basedOn w:val="611"/>
    <w:next w:val="611"/>
    <w:link w:val="611"/>
    <w:qFormat/>
    <w:pPr>
      <w:numPr>
        <w:ilvl w:val="0"/>
        <w:numId w:val="1"/>
      </w:numPr>
      <w:jc w:val="center"/>
      <w:keepNext/>
      <w:outlineLvl w:val="0"/>
    </w:pPr>
    <w:rPr>
      <w:b/>
      <w:sz w:val="22"/>
      <w:szCs w:val="20"/>
    </w:rPr>
  </w:style>
  <w:style w:type="paragraph" w:styleId="613">
    <w:name w:val="Заголовок 2"/>
    <w:basedOn w:val="611"/>
    <w:next w:val="611"/>
    <w:link w:val="611"/>
    <w:qFormat/>
    <w:pPr>
      <w:numPr>
        <w:ilvl w:val="1"/>
        <w:numId w:val="1"/>
      </w:num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14">
    <w:name w:val="Заголовок 3"/>
    <w:basedOn w:val="611"/>
    <w:next w:val="611"/>
    <w:link w:val="611"/>
    <w:qFormat/>
    <w:pPr>
      <w:numPr>
        <w:ilvl w:val="2"/>
        <w:numId w:val="1"/>
      </w:num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val="en-US"/>
    </w:rPr>
  </w:style>
  <w:style w:type="paragraph" w:styleId="615">
    <w:name w:val="Заголовок 4"/>
    <w:basedOn w:val="611"/>
    <w:next w:val="611"/>
    <w:link w:val="611"/>
    <w:qFormat/>
    <w:pPr>
      <w:numPr>
        <w:ilvl w:val="3"/>
        <w:numId w:val="1"/>
      </w:num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16">
    <w:name w:val="Заголовок 5"/>
    <w:basedOn w:val="611"/>
    <w:next w:val="611"/>
    <w:link w:val="611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17">
    <w:name w:val="Заголовок 6"/>
    <w:basedOn w:val="611"/>
    <w:next w:val="611"/>
    <w:link w:val="611"/>
    <w:qFormat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18">
    <w:name w:val="Заголовок 7"/>
    <w:basedOn w:val="611"/>
    <w:next w:val="611"/>
    <w:link w:val="611"/>
    <w:qFormat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19">
    <w:name w:val="Заголовок 8"/>
    <w:basedOn w:val="611"/>
    <w:next w:val="611"/>
    <w:link w:val="611"/>
    <w:qFormat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20">
    <w:name w:val="Заголовок 9"/>
    <w:basedOn w:val="611"/>
    <w:next w:val="611"/>
    <w:link w:val="611"/>
    <w:qFormat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21">
    <w:name w:val="Основной шрифт абзаца"/>
    <w:next w:val="621"/>
    <w:link w:val="611"/>
    <w:uiPriority w:val="1"/>
    <w:semiHidden/>
    <w:unhideWhenUsed/>
  </w:style>
  <w:style w:type="table" w:styleId="622">
    <w:name w:val="Обычная таблица"/>
    <w:next w:val="622"/>
    <w:link w:val="611"/>
    <w:uiPriority w:val="99"/>
    <w:semiHidden/>
    <w:unhideWhenUsed/>
    <w:tblPr/>
  </w:style>
  <w:style w:type="numbering" w:styleId="623">
    <w:name w:val="Нет списка"/>
    <w:next w:val="623"/>
    <w:link w:val="611"/>
    <w:uiPriority w:val="99"/>
    <w:semiHidden/>
    <w:unhideWhenUsed/>
  </w:style>
  <w:style w:type="character" w:styleId="624">
    <w:name w:val="WW8Num1z0"/>
    <w:next w:val="624"/>
    <w:link w:val="611"/>
    <w:rPr>
      <w:sz w:val="26"/>
      <w:szCs w:val="26"/>
    </w:rPr>
  </w:style>
  <w:style w:type="character" w:styleId="625">
    <w:name w:val="WW8Num1z1"/>
    <w:next w:val="625"/>
    <w:link w:val="611"/>
  </w:style>
  <w:style w:type="character" w:styleId="626">
    <w:name w:val="WW8Num2z0"/>
    <w:next w:val="626"/>
    <w:link w:val="611"/>
    <w:rPr>
      <w:rFonts w:ascii="Times New Roman" w:hAnsi="Times New Roman" w:eastAsia="Times New Roman" w:cs="Times New Roman"/>
      <w:sz w:val="28"/>
      <w:szCs w:val="28"/>
    </w:rPr>
  </w:style>
  <w:style w:type="character" w:styleId="627">
    <w:name w:val="WW8Num3z0"/>
    <w:next w:val="627"/>
    <w:link w:val="611"/>
  </w:style>
  <w:style w:type="character" w:styleId="628">
    <w:name w:val="WW8Num5z0"/>
    <w:next w:val="628"/>
    <w:link w:val="611"/>
  </w:style>
  <w:style w:type="character" w:styleId="629">
    <w:name w:val="WW8Num6z0"/>
    <w:next w:val="629"/>
    <w:link w:val="611"/>
  </w:style>
  <w:style w:type="character" w:styleId="630">
    <w:name w:val="WW8Num7z0"/>
    <w:next w:val="630"/>
    <w:link w:val="611"/>
  </w:style>
  <w:style w:type="character" w:styleId="631">
    <w:name w:val="WW8Num8z0"/>
    <w:next w:val="631"/>
    <w:link w:val="611"/>
  </w:style>
  <w:style w:type="character" w:styleId="632">
    <w:name w:val="WW8Num9z0"/>
    <w:next w:val="632"/>
    <w:link w:val="611"/>
    <w:rPr>
      <w:rFonts w:ascii="Symbol" w:hAnsi="Symbol" w:cs="Symbol"/>
    </w:rPr>
  </w:style>
  <w:style w:type="character" w:styleId="633">
    <w:name w:val="WW8Num10z0"/>
    <w:next w:val="633"/>
    <w:link w:val="611"/>
  </w:style>
  <w:style w:type="character" w:styleId="634">
    <w:name w:val="WW8Num11z0"/>
    <w:next w:val="634"/>
    <w:link w:val="611"/>
  </w:style>
  <w:style w:type="character" w:styleId="635">
    <w:name w:val="WW8Num12z0"/>
    <w:next w:val="635"/>
    <w:link w:val="611"/>
  </w:style>
  <w:style w:type="character" w:styleId="636">
    <w:name w:val="WW8Num13z0"/>
    <w:next w:val="636"/>
    <w:link w:val="611"/>
  </w:style>
  <w:style w:type="character" w:styleId="637">
    <w:name w:val="WW8Num14z0"/>
    <w:next w:val="637"/>
    <w:link w:val="611"/>
  </w:style>
  <w:style w:type="character" w:styleId="638">
    <w:name w:val="WW8Num15z0"/>
    <w:next w:val="638"/>
    <w:link w:val="611"/>
  </w:style>
  <w:style w:type="character" w:styleId="639">
    <w:name w:val="WW8Num16z0"/>
    <w:next w:val="639"/>
    <w:link w:val="611"/>
  </w:style>
  <w:style w:type="character" w:styleId="640">
    <w:name w:val="WW8Num16z1"/>
    <w:next w:val="640"/>
    <w:link w:val="611"/>
    <w:rPr>
      <w:b w:val="0"/>
    </w:rPr>
  </w:style>
  <w:style w:type="character" w:styleId="641">
    <w:name w:val="WW8Num18z0"/>
    <w:next w:val="641"/>
    <w:link w:val="611"/>
  </w:style>
  <w:style w:type="character" w:styleId="642">
    <w:name w:val="WW8Num21z0"/>
    <w:next w:val="642"/>
    <w:link w:val="611"/>
    <w:rPr>
      <w:sz w:val="28"/>
      <w:szCs w:val="28"/>
    </w:rPr>
  </w:style>
  <w:style w:type="character" w:styleId="643">
    <w:name w:val="WW8Num23z0"/>
    <w:next w:val="643"/>
    <w:link w:val="611"/>
  </w:style>
  <w:style w:type="character" w:styleId="644">
    <w:name w:val="WW8Num24z0"/>
    <w:next w:val="644"/>
    <w:link w:val="611"/>
  </w:style>
  <w:style w:type="character" w:styleId="645">
    <w:name w:val="WW8Num25z0"/>
    <w:next w:val="645"/>
    <w:link w:val="611"/>
  </w:style>
  <w:style w:type="character" w:styleId="646">
    <w:name w:val="WW8Num26z0"/>
    <w:next w:val="646"/>
    <w:link w:val="611"/>
  </w:style>
  <w:style w:type="character" w:styleId="647">
    <w:name w:val="WW8Num27z0"/>
    <w:next w:val="647"/>
    <w:link w:val="611"/>
  </w:style>
  <w:style w:type="character" w:styleId="648">
    <w:name w:val="WW8Num28z0"/>
    <w:next w:val="648"/>
    <w:link w:val="611"/>
  </w:style>
  <w:style w:type="character" w:styleId="649">
    <w:name w:val="WW8Num29z0"/>
    <w:next w:val="649"/>
    <w:link w:val="611"/>
  </w:style>
  <w:style w:type="character" w:styleId="650">
    <w:name w:val="WW8Num30z0"/>
    <w:next w:val="650"/>
    <w:link w:val="611"/>
    <w:rPr>
      <w:rFonts w:ascii="Symbol" w:hAnsi="Symbol" w:cs="Symbol"/>
    </w:rPr>
  </w:style>
  <w:style w:type="character" w:styleId="651">
    <w:name w:val="WW8Num30z1"/>
    <w:next w:val="651"/>
    <w:link w:val="611"/>
    <w:rPr>
      <w:rFonts w:ascii="Courier New" w:hAnsi="Courier New" w:cs="Courier New"/>
    </w:rPr>
  </w:style>
  <w:style w:type="character" w:styleId="652">
    <w:name w:val="WW8Num30z2"/>
    <w:next w:val="652"/>
    <w:link w:val="611"/>
    <w:rPr>
      <w:rFonts w:ascii="Wingdings" w:hAnsi="Wingdings" w:cs="Wingdings"/>
    </w:rPr>
  </w:style>
  <w:style w:type="character" w:styleId="653">
    <w:name w:val="WW8Num33z0"/>
    <w:next w:val="653"/>
    <w:link w:val="611"/>
    <w:rPr>
      <w:rFonts w:ascii="Times New Roman" w:hAnsi="Times New Roman" w:eastAsia="Times New Roman" w:cs="Times New Roman"/>
    </w:rPr>
  </w:style>
  <w:style w:type="character" w:styleId="654">
    <w:name w:val="WW8Num33z1"/>
    <w:next w:val="654"/>
    <w:link w:val="611"/>
  </w:style>
  <w:style w:type="character" w:styleId="655">
    <w:name w:val="WW8Num34z0"/>
    <w:next w:val="655"/>
    <w:link w:val="611"/>
  </w:style>
  <w:style w:type="character" w:styleId="656">
    <w:name w:val="WW8Num35z0"/>
    <w:next w:val="656"/>
    <w:link w:val="611"/>
  </w:style>
  <w:style w:type="character" w:styleId="657">
    <w:name w:val="WW8Num36z0"/>
    <w:next w:val="657"/>
    <w:link w:val="611"/>
  </w:style>
  <w:style w:type="character" w:styleId="658">
    <w:name w:val="Основной шрифт абзаца1"/>
    <w:next w:val="658"/>
    <w:link w:val="611"/>
  </w:style>
  <w:style w:type="character" w:styleId="659">
    <w:name w:val="Гиперссылка"/>
    <w:next w:val="659"/>
    <w:link w:val="611"/>
    <w:rPr>
      <w:color w:val="0000ff"/>
      <w:u w:val="single"/>
    </w:rPr>
  </w:style>
  <w:style w:type="character" w:styleId="660">
    <w:name w:val="Основной текст с отступом Знак"/>
    <w:next w:val="660"/>
    <w:link w:val="611"/>
    <w:rPr>
      <w:sz w:val="24"/>
      <w:szCs w:val="24"/>
      <w:lang w:val="en-US"/>
    </w:rPr>
  </w:style>
  <w:style w:type="character" w:styleId="661">
    <w:name w:val="Основной текст Знак"/>
    <w:next w:val="661"/>
    <w:link w:val="611"/>
    <w:rPr>
      <w:sz w:val="24"/>
      <w:szCs w:val="24"/>
    </w:rPr>
  </w:style>
  <w:style w:type="character" w:styleId="662">
    <w:name w:val="Основной текст_"/>
    <w:next w:val="662"/>
    <w:link w:val="611"/>
    <w:rPr>
      <w:sz w:val="27"/>
      <w:szCs w:val="27"/>
      <w:shd w:val="clear" w:color="auto" w:fill="ffffff"/>
    </w:rPr>
  </w:style>
  <w:style w:type="character" w:styleId="663">
    <w:name w:val="Заголовок 3 Знак"/>
    <w:next w:val="663"/>
    <w:link w:val="611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64">
    <w:name w:val="ConsPlusNormal Знак"/>
    <w:next w:val="664"/>
    <w:link w:val="611"/>
    <w:rPr>
      <w:sz w:val="24"/>
      <w:szCs w:val="24"/>
    </w:rPr>
  </w:style>
  <w:style w:type="character" w:styleId="665">
    <w:name w:val="Название Знак"/>
    <w:next w:val="665"/>
    <w:link w:val="611"/>
    <w:rPr>
      <w:rFonts w:ascii="Cambria" w:hAnsi="Cambria" w:eastAsia="Times New Roman" w:cs="Times New Roman"/>
      <w:b/>
      <w:bCs/>
      <w:sz w:val="32"/>
      <w:szCs w:val="32"/>
    </w:rPr>
  </w:style>
  <w:style w:type="character" w:styleId="666">
    <w:name w:val="Заголовок Знак"/>
    <w:next w:val="666"/>
    <w:link w:val="611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67">
    <w:name w:val="Заголовок №2_"/>
    <w:next w:val="667"/>
    <w:link w:val="611"/>
    <w:rPr>
      <w:sz w:val="19"/>
      <w:szCs w:val="19"/>
      <w:shd w:val="clear" w:color="auto" w:fill="ffffff"/>
    </w:rPr>
  </w:style>
  <w:style w:type="character" w:styleId="668">
    <w:name w:val="Основной текст + Интервал 0 pt"/>
    <w:next w:val="668"/>
    <w:link w:val="611"/>
    <w:rPr>
      <w:rFonts w:ascii="MS Mincho" w:hAnsi="MS Mincho" w:eastAsia="MS Mincho" w:cs="MS Mincho"/>
      <w:b w:val="0"/>
      <w:bCs w:val="0"/>
      <w:i w:val="0"/>
      <w:iCs w:val="0"/>
      <w:caps w:val="0"/>
      <w:smallCaps w:val="0"/>
      <w:strike w:val="0"/>
      <w:spacing w:val="-10"/>
      <w:sz w:val="18"/>
      <w:szCs w:val="18"/>
      <w:shd w:val="clear" w:color="auto" w:fill="ffffff"/>
    </w:rPr>
  </w:style>
  <w:style w:type="character" w:styleId="669">
    <w:name w:val="Заголовок 1 Знак"/>
    <w:next w:val="669"/>
    <w:link w:val="611"/>
    <w:rPr>
      <w:b/>
      <w:sz w:val="22"/>
    </w:rPr>
  </w:style>
  <w:style w:type="character" w:styleId="670">
    <w:name w:val="Строгий"/>
    <w:next w:val="670"/>
    <w:link w:val="611"/>
    <w:qFormat/>
    <w:rPr>
      <w:b/>
      <w:bCs/>
    </w:rPr>
  </w:style>
  <w:style w:type="character" w:styleId="671">
    <w:name w:val="Заголовок 2 Знак"/>
    <w:next w:val="671"/>
    <w:link w:val="611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672">
    <w:name w:val="Основной текст 2 Знак"/>
    <w:next w:val="672"/>
    <w:link w:val="611"/>
    <w:rPr>
      <w:sz w:val="24"/>
      <w:szCs w:val="24"/>
    </w:rPr>
  </w:style>
  <w:style w:type="character" w:styleId="673">
    <w:name w:val="Верхний колонтитул Знак"/>
    <w:next w:val="673"/>
    <w:link w:val="611"/>
    <w:rPr>
      <w:sz w:val="24"/>
      <w:szCs w:val="24"/>
      <w:lang w:val="en-US"/>
    </w:rPr>
  </w:style>
  <w:style w:type="character" w:styleId="674">
    <w:name w:val="Нижний колонтитул Знак"/>
    <w:next w:val="674"/>
    <w:link w:val="611"/>
    <w:rPr>
      <w:sz w:val="24"/>
      <w:szCs w:val="24"/>
      <w:lang w:val="en-US"/>
    </w:rPr>
  </w:style>
  <w:style w:type="character" w:styleId="675">
    <w:name w:val="Текст выноски Знак"/>
    <w:next w:val="675"/>
    <w:link w:val="611"/>
    <w:rPr>
      <w:rFonts w:ascii="Tahoma" w:hAnsi="Tahoma" w:cs="Tahoma"/>
      <w:sz w:val="16"/>
      <w:szCs w:val="16"/>
    </w:rPr>
  </w:style>
  <w:style w:type="character" w:styleId="676">
    <w:name w:val="Заголовок 4 Знак"/>
    <w:next w:val="676"/>
    <w:link w:val="611"/>
    <w:rPr>
      <w:rFonts w:ascii="Calibri" w:hAnsi="Calibri" w:cs="Calibri"/>
      <w:b/>
      <w:bCs/>
      <w:sz w:val="28"/>
      <w:szCs w:val="28"/>
    </w:rPr>
  </w:style>
  <w:style w:type="character" w:styleId="677">
    <w:name w:val="Заголовок 5 Знак"/>
    <w:next w:val="677"/>
    <w:link w:val="611"/>
    <w:rPr>
      <w:rFonts w:ascii="Calibri" w:hAnsi="Calibri" w:cs="Calibri"/>
      <w:b/>
      <w:bCs/>
      <w:i/>
      <w:iCs/>
      <w:sz w:val="26"/>
      <w:szCs w:val="26"/>
    </w:rPr>
  </w:style>
  <w:style w:type="character" w:styleId="678">
    <w:name w:val="Заголовок 6 Знак"/>
    <w:next w:val="678"/>
    <w:link w:val="611"/>
    <w:rPr>
      <w:rFonts w:ascii="Calibri" w:hAnsi="Calibri" w:cs="Calibri"/>
      <w:b/>
      <w:bCs/>
      <w:sz w:val="22"/>
      <w:szCs w:val="22"/>
    </w:rPr>
  </w:style>
  <w:style w:type="character" w:styleId="679">
    <w:name w:val="Заголовок 7 Знак"/>
    <w:next w:val="679"/>
    <w:link w:val="611"/>
    <w:rPr>
      <w:rFonts w:ascii="Calibri" w:hAnsi="Calibri" w:cs="Calibri"/>
      <w:sz w:val="22"/>
      <w:szCs w:val="22"/>
    </w:rPr>
  </w:style>
  <w:style w:type="character" w:styleId="680">
    <w:name w:val="Заголовок 8 Знак"/>
    <w:next w:val="680"/>
    <w:link w:val="611"/>
    <w:rPr>
      <w:rFonts w:ascii="Calibri" w:hAnsi="Calibri" w:cs="Calibri"/>
      <w:i/>
      <w:iCs/>
      <w:sz w:val="22"/>
      <w:szCs w:val="22"/>
    </w:rPr>
  </w:style>
  <w:style w:type="character" w:styleId="681">
    <w:name w:val="Заголовок 9 Знак"/>
    <w:next w:val="681"/>
    <w:link w:val="611"/>
    <w:rPr>
      <w:rFonts w:ascii="Cambria" w:hAnsi="Cambria" w:cs="Cambria"/>
      <w:sz w:val="22"/>
      <w:szCs w:val="22"/>
    </w:rPr>
  </w:style>
  <w:style w:type="character" w:styleId="682">
    <w:name w:val="Подзаголовок Знак"/>
    <w:next w:val="682"/>
    <w:link w:val="611"/>
    <w:rPr>
      <w:rFonts w:ascii="Cambria" w:hAnsi="Cambria" w:cs="Cambria"/>
      <w:sz w:val="22"/>
      <w:szCs w:val="22"/>
    </w:rPr>
  </w:style>
  <w:style w:type="character" w:styleId="683">
    <w:name w:val="Выделение"/>
    <w:next w:val="683"/>
    <w:link w:val="611"/>
    <w:qFormat/>
    <w:rPr>
      <w:rFonts w:ascii="Calibri" w:hAnsi="Calibri" w:cs="Calibri"/>
      <w:b/>
      <w:i/>
      <w:iCs/>
    </w:rPr>
  </w:style>
  <w:style w:type="character" w:styleId="684">
    <w:name w:val="Цитата 2 Знак"/>
    <w:next w:val="684"/>
    <w:link w:val="611"/>
    <w:rPr>
      <w:rFonts w:ascii="Calibri" w:hAnsi="Calibri" w:cs="Calibri"/>
      <w:i/>
      <w:sz w:val="22"/>
      <w:szCs w:val="22"/>
    </w:rPr>
  </w:style>
  <w:style w:type="character" w:styleId="685">
    <w:name w:val="Выделенная цитата Знак"/>
    <w:next w:val="685"/>
    <w:link w:val="611"/>
    <w:rPr>
      <w:rFonts w:ascii="Calibri" w:hAnsi="Calibri" w:cs="Calibri"/>
      <w:b/>
      <w:i/>
      <w:sz w:val="22"/>
      <w:szCs w:val="22"/>
    </w:rPr>
  </w:style>
  <w:style w:type="character" w:styleId="686">
    <w:name w:val="Слабое выделение"/>
    <w:next w:val="686"/>
    <w:link w:val="611"/>
    <w:qFormat/>
    <w:rPr>
      <w:i/>
      <w:color w:val="5a5a5a"/>
    </w:rPr>
  </w:style>
  <w:style w:type="character" w:styleId="687">
    <w:name w:val="Сильное выделение"/>
    <w:next w:val="687"/>
    <w:link w:val="611"/>
    <w:qFormat/>
    <w:rPr>
      <w:b/>
      <w:i/>
      <w:sz w:val="24"/>
      <w:szCs w:val="24"/>
      <w:u w:val="single"/>
    </w:rPr>
  </w:style>
  <w:style w:type="character" w:styleId="688">
    <w:name w:val="Слабая ссылка"/>
    <w:next w:val="688"/>
    <w:link w:val="611"/>
    <w:qFormat/>
    <w:rPr>
      <w:sz w:val="24"/>
      <w:szCs w:val="24"/>
      <w:u w:val="single"/>
    </w:rPr>
  </w:style>
  <w:style w:type="character" w:styleId="689">
    <w:name w:val="Сильная ссылка"/>
    <w:next w:val="689"/>
    <w:link w:val="611"/>
    <w:qFormat/>
    <w:rPr>
      <w:b/>
      <w:sz w:val="24"/>
      <w:u w:val="single"/>
    </w:rPr>
  </w:style>
  <w:style w:type="character" w:styleId="690">
    <w:name w:val="Название книги"/>
    <w:next w:val="690"/>
    <w:link w:val="611"/>
    <w:qFormat/>
    <w:rPr>
      <w:rFonts w:ascii="Cambria" w:hAnsi="Cambria" w:eastAsia="Times New Roman" w:cs="Cambria"/>
      <w:b/>
      <w:i/>
      <w:sz w:val="24"/>
      <w:szCs w:val="24"/>
    </w:rPr>
  </w:style>
  <w:style w:type="character" w:styleId="691">
    <w:name w:val="Основной текст с отступом 3 Знак"/>
    <w:next w:val="691"/>
    <w:link w:val="611"/>
    <w:rPr>
      <w:sz w:val="16"/>
      <w:szCs w:val="16"/>
    </w:rPr>
  </w:style>
  <w:style w:type="character" w:styleId="692">
    <w:name w:val="Просмотренная гиперссылка"/>
    <w:next w:val="692"/>
    <w:link w:val="611"/>
    <w:rPr>
      <w:color w:val="800080"/>
      <w:u w:val="single"/>
    </w:rPr>
  </w:style>
  <w:style w:type="character" w:styleId="693">
    <w:name w:val="Колонтитул (2)_"/>
    <w:next w:val="693"/>
    <w:link w:val="611"/>
  </w:style>
  <w:style w:type="character" w:styleId="694">
    <w:name w:val="Основной текст (2)_"/>
    <w:next w:val="694"/>
    <w:link w:val="611"/>
  </w:style>
  <w:style w:type="character" w:styleId="695">
    <w:name w:val="Заголовок №1_"/>
    <w:next w:val="695"/>
    <w:link w:val="611"/>
    <w:rPr>
      <w:b/>
      <w:bCs/>
    </w:rPr>
  </w:style>
  <w:style w:type="character" w:styleId="696">
    <w:name w:val="Другое_"/>
    <w:next w:val="696"/>
    <w:link w:val="611"/>
  </w:style>
  <w:style w:type="character" w:styleId="697">
    <w:name w:val="Подпись к таблице_"/>
    <w:next w:val="697"/>
    <w:link w:val="611"/>
  </w:style>
  <w:style w:type="character" w:styleId="698">
    <w:name w:val="Основной текст (2) + 9 pt"/>
    <w:next w:val="698"/>
    <w:link w:val="611"/>
    <w:rPr>
      <w:rFonts w:cs="Times New Roman"/>
      <w:sz w:val="18"/>
      <w:szCs w:val="18"/>
      <w:shd w:val="clear" w:color="auto" w:fill="ffffff"/>
    </w:rPr>
  </w:style>
  <w:style w:type="character" w:styleId="699">
    <w:name w:val="Основной текст (2) + 9 pt2"/>
    <w:next w:val="699"/>
    <w:link w:val="611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00">
    <w:name w:val="Основной текст (3)_"/>
    <w:next w:val="700"/>
    <w:link w:val="611"/>
    <w:rPr>
      <w:sz w:val="21"/>
      <w:szCs w:val="21"/>
      <w:shd w:val="clear" w:color="auto" w:fill="ffffff"/>
    </w:rPr>
  </w:style>
  <w:style w:type="paragraph" w:styleId="701">
    <w:name w:val="Заголовок"/>
    <w:basedOn w:val="611"/>
    <w:next w:val="611"/>
    <w:link w:val="611"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02">
    <w:name w:val="Основной текст"/>
    <w:basedOn w:val="611"/>
    <w:next w:val="702"/>
    <w:link w:val="611"/>
    <w:pPr>
      <w:spacing w:before="0" w:after="120"/>
    </w:pPr>
    <w:rPr>
      <w:lang w:val="en-US"/>
    </w:rPr>
  </w:style>
  <w:style w:type="paragraph" w:styleId="703">
    <w:name w:val="Список"/>
    <w:basedOn w:val="702"/>
    <w:next w:val="703"/>
    <w:link w:val="611"/>
    <w:rPr>
      <w:rFonts w:cs="Arial"/>
    </w:rPr>
  </w:style>
  <w:style w:type="paragraph" w:styleId="704">
    <w:name w:val="Название объекта"/>
    <w:basedOn w:val="611"/>
    <w:next w:val="704"/>
    <w:link w:val="611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705">
    <w:name w:val="Указатель1"/>
    <w:basedOn w:val="611"/>
    <w:next w:val="705"/>
    <w:link w:val="611"/>
    <w:pPr>
      <w:suppressLineNumbers/>
    </w:pPr>
    <w:rPr>
      <w:rFonts w:cs="Arial"/>
      <w:lang w:val="en-US" w:eastAsia="en-US" w:bidi="en-US"/>
    </w:rPr>
  </w:style>
  <w:style w:type="paragraph" w:styleId="706">
    <w:name w:val="Текст выноски"/>
    <w:basedOn w:val="611"/>
    <w:next w:val="706"/>
    <w:link w:val="611"/>
    <w:rPr>
      <w:rFonts w:ascii="Tahoma" w:hAnsi="Tahoma" w:cs="Tahoma"/>
      <w:sz w:val="16"/>
      <w:szCs w:val="16"/>
    </w:rPr>
  </w:style>
  <w:style w:type="paragraph" w:styleId="707">
    <w:name w:val="Абзац списка"/>
    <w:basedOn w:val="611"/>
    <w:next w:val="707"/>
    <w:link w:val="611"/>
    <w:uiPriority w:val="34"/>
    <w:qFormat/>
    <w:pPr>
      <w:contextualSpacing/>
      <w:ind w:left="720" w:right="0" w:firstLine="0"/>
      <w:spacing w:before="0" w:after="0"/>
    </w:pPr>
  </w:style>
  <w:style w:type="paragraph" w:styleId="708">
    <w:name w:val="Основной текст с отступом"/>
    <w:basedOn w:val="611"/>
    <w:next w:val="708"/>
    <w:link w:val="611"/>
    <w:pPr>
      <w:ind w:left="0" w:right="0" w:firstLine="708"/>
      <w:jc w:val="both"/>
    </w:pPr>
    <w:rPr>
      <w:lang w:val="en-US"/>
    </w:rPr>
  </w:style>
  <w:style w:type="paragraph" w:styleId="709">
    <w:name w:val="ConsPlusNormal"/>
    <w:next w:val="709"/>
    <w:link w:val="611"/>
    <w:qFormat/>
    <w:rPr>
      <w:sz w:val="24"/>
      <w:szCs w:val="24"/>
      <w:lang w:val="ru-RU" w:eastAsia="zh-CN" w:bidi="ar-SA"/>
    </w:rPr>
  </w:style>
  <w:style w:type="paragraph" w:styleId="710">
    <w:name w:val="Основной текст1"/>
    <w:basedOn w:val="611"/>
    <w:next w:val="710"/>
    <w:link w:val="611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/>
    </w:rPr>
  </w:style>
  <w:style w:type="paragraph" w:styleId="711">
    <w:name w:val="ConsPlusCell"/>
    <w:next w:val="711"/>
    <w:link w:val="611"/>
    <w:pPr>
      <w:widowControl w:val="off"/>
    </w:pPr>
    <w:rPr>
      <w:rFonts w:ascii="Arial" w:hAnsi="Arial" w:cs="Arial"/>
      <w:lang w:val="ru-RU" w:eastAsia="zh-CN" w:bidi="ar-SA"/>
    </w:rPr>
  </w:style>
  <w:style w:type="paragraph" w:styleId="712">
    <w:name w:val="ConsPlusTitle"/>
    <w:next w:val="712"/>
    <w:link w:val="611"/>
    <w:pPr>
      <w:widowControl w:val="off"/>
    </w:pPr>
    <w:rPr>
      <w:rFonts w:ascii="Arial" w:hAnsi="Arial" w:cs="Arial"/>
      <w:b/>
      <w:bCs/>
      <w:lang w:val="ru-RU" w:eastAsia="zh-CN" w:bidi="ar-SA"/>
    </w:rPr>
  </w:style>
  <w:style w:type="paragraph" w:styleId="713">
    <w:name w:val="ConsPlusNonformat"/>
    <w:next w:val="713"/>
    <w:link w:val="611"/>
    <w:pPr>
      <w:widowControl w:val="off"/>
    </w:pPr>
    <w:rPr>
      <w:rFonts w:ascii="Courier New" w:hAnsi="Courier New" w:cs="Courier New"/>
      <w:lang w:val="ru-RU" w:eastAsia="zh-CN" w:bidi="ar-SA"/>
    </w:rPr>
  </w:style>
  <w:style w:type="paragraph" w:styleId="714">
    <w:name w:val="Без интервала"/>
    <w:next w:val="714"/>
    <w:link w:val="611"/>
    <w:qFormat/>
    <w:rPr>
      <w:rFonts w:ascii="Calibri" w:hAnsi="Calibri" w:eastAsia="Calibri" w:cs="Calibri"/>
      <w:sz w:val="22"/>
      <w:szCs w:val="22"/>
      <w:lang w:val="ru-RU" w:eastAsia="zh-CN" w:bidi="ar-SA"/>
    </w:rPr>
  </w:style>
  <w:style w:type="paragraph" w:styleId="715">
    <w:name w:val="Заголовок №2"/>
    <w:basedOn w:val="611"/>
    <w:next w:val="715"/>
    <w:link w:val="611"/>
    <w:pPr>
      <w:spacing w:before="1020" w:after="0" w:line="226" w:lineRule="exact"/>
      <w:shd w:val="clear" w:color="auto" w:fill="ffffff"/>
      <w:outlineLvl w:val="1"/>
    </w:pPr>
    <w:rPr>
      <w:sz w:val="19"/>
      <w:szCs w:val="19"/>
    </w:rPr>
  </w:style>
  <w:style w:type="paragraph" w:styleId="716">
    <w:name w:val="Обычный (веб)"/>
    <w:basedOn w:val="611"/>
    <w:next w:val="716"/>
    <w:link w:val="611"/>
    <w:pPr>
      <w:spacing w:before="280" w:after="280"/>
    </w:pPr>
  </w:style>
  <w:style w:type="paragraph" w:styleId="717">
    <w:name w:val="Основной текст 21"/>
    <w:basedOn w:val="611"/>
    <w:next w:val="717"/>
    <w:link w:val="611"/>
    <w:pPr>
      <w:spacing w:before="0" w:after="120" w:line="480" w:lineRule="auto"/>
    </w:pPr>
  </w:style>
  <w:style w:type="paragraph" w:styleId="718">
    <w:name w:val="ConsNonformat"/>
    <w:next w:val="718"/>
    <w:link w:val="611"/>
    <w:qFormat/>
    <w:pPr>
      <w:ind w:right="19772"/>
      <w:widowControl w:val="off"/>
    </w:pPr>
    <w:rPr>
      <w:rFonts w:ascii="Courier New" w:hAnsi="Courier New" w:cs="Courier New"/>
      <w:lang w:val="ru-RU" w:eastAsia="zh-CN" w:bidi="ar-SA"/>
    </w:rPr>
  </w:style>
  <w:style w:type="paragraph" w:styleId="719">
    <w:name w:val="Основной текст7"/>
    <w:basedOn w:val="611"/>
    <w:next w:val="719"/>
    <w:link w:val="611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20">
    <w:name w:val="Колонтитул"/>
    <w:basedOn w:val="611"/>
    <w:next w:val="720"/>
    <w:link w:val="611"/>
    <w:pPr>
      <w:tabs>
        <w:tab w:val="center" w:pos="4819" w:leader="none"/>
        <w:tab w:val="right" w:pos="9638" w:leader="none"/>
      </w:tabs>
      <w:suppressLineNumbers/>
    </w:pPr>
  </w:style>
  <w:style w:type="paragraph" w:styleId="721">
    <w:name w:val="Верхний колонтитул"/>
    <w:basedOn w:val="611"/>
    <w:next w:val="721"/>
    <w:link w:val="611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722">
    <w:name w:val="Нижний колонтитул"/>
    <w:basedOn w:val="611"/>
    <w:next w:val="722"/>
    <w:link w:val="611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723">
    <w:name w:val=" Знак"/>
    <w:basedOn w:val="611"/>
    <w:next w:val="723"/>
    <w:link w:val="611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/>
    </w:rPr>
  </w:style>
  <w:style w:type="paragraph" w:styleId="724">
    <w:name w:val="Default"/>
    <w:next w:val="724"/>
    <w:link w:val="611"/>
    <w:rPr>
      <w:color w:val="000000"/>
      <w:sz w:val="24"/>
      <w:szCs w:val="24"/>
      <w:lang w:val="ru-RU" w:eastAsia="zh-CN" w:bidi="ar-SA"/>
    </w:rPr>
  </w:style>
  <w:style w:type="paragraph" w:styleId="725">
    <w:name w:val="Подзаголовок"/>
    <w:basedOn w:val="611"/>
    <w:next w:val="611"/>
    <w:link w:val="611"/>
    <w:qFormat/>
    <w:pPr>
      <w:jc w:val="center"/>
      <w:spacing w:before="0"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paragraph" w:styleId="726">
    <w:name w:val="Цитата 2"/>
    <w:basedOn w:val="611"/>
    <w:next w:val="611"/>
    <w:link w:val="611"/>
    <w:qFormat/>
    <w:pPr>
      <w:spacing w:before="0"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paragraph" w:styleId="727">
    <w:name w:val="Выделенная цитата"/>
    <w:basedOn w:val="611"/>
    <w:next w:val="611"/>
    <w:link w:val="611"/>
    <w:qFormat/>
    <w:pPr>
      <w:ind w:left="720" w:right="720" w:firstLine="0"/>
      <w:spacing w:before="0"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paragraph" w:styleId="728">
    <w:name w:val="Указатель"/>
    <w:basedOn w:val="701"/>
    <w:next w:val="728"/>
    <w:link w:val="611"/>
    <w:pPr>
      <w:ind w:left="0" w:right="0" w:firstLine="0"/>
      <w:suppressLineNumbers/>
    </w:pPr>
    <w:rPr>
      <w:b/>
      <w:bCs/>
      <w:sz w:val="32"/>
      <w:szCs w:val="32"/>
    </w:rPr>
  </w:style>
  <w:style w:type="paragraph" w:styleId="729">
    <w:name w:val="Заголовок таблицы ссылок"/>
    <w:basedOn w:val="612"/>
    <w:next w:val="611"/>
    <w:link w:val="611"/>
    <w:pPr>
      <w:numPr>
        <w:ilvl w:val="0"/>
        <w:numId w:val="0"/>
      </w:num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30">
    <w:name w:val="Основной текст с отступом 31"/>
    <w:basedOn w:val="611"/>
    <w:next w:val="730"/>
    <w:link w:val="611"/>
    <w:pPr>
      <w:ind w:left="283" w:right="0" w:firstLine="0"/>
      <w:spacing w:before="0" w:after="120"/>
    </w:pPr>
    <w:rPr>
      <w:sz w:val="16"/>
      <w:szCs w:val="16"/>
    </w:rPr>
  </w:style>
  <w:style w:type="paragraph" w:styleId="731">
    <w:name w:val="Знак"/>
    <w:basedOn w:val="611"/>
    <w:next w:val="731"/>
    <w:link w:val="611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/>
    </w:rPr>
  </w:style>
  <w:style w:type="paragraph" w:styleId="732">
    <w:name w:val="ConsTitle"/>
    <w:next w:val="732"/>
    <w:link w:val="611"/>
    <w:pPr>
      <w:widowControl w:val="off"/>
    </w:pPr>
    <w:rPr>
      <w:rFonts w:ascii="Arial" w:hAnsi="Arial" w:cs="Arial"/>
      <w:b/>
      <w:bCs/>
      <w:sz w:val="16"/>
      <w:szCs w:val="16"/>
      <w:lang w:val="ru-RU" w:eastAsia="zh-CN" w:bidi="ar-SA"/>
    </w:rPr>
  </w:style>
  <w:style w:type="paragraph" w:styleId="733">
    <w:name w:val="ConsNormal"/>
    <w:next w:val="733"/>
    <w:link w:val="611"/>
    <w:pPr>
      <w:ind w:firstLine="720"/>
      <w:widowControl w:val="off"/>
    </w:pPr>
    <w:rPr>
      <w:rFonts w:ascii="Arial" w:hAnsi="Arial" w:cs="Arial"/>
      <w:lang w:val="ru-RU" w:eastAsia="zh-CN" w:bidi="ar-SA"/>
    </w:rPr>
  </w:style>
  <w:style w:type="paragraph" w:styleId="734">
    <w:name w:val=" Знак Знак1"/>
    <w:basedOn w:val="611"/>
    <w:next w:val="734"/>
    <w:link w:val="611"/>
    <w:pPr>
      <w:spacing w:before="0" w:after="160" w:line="240" w:lineRule="exact"/>
    </w:pPr>
    <w:rPr>
      <w:rFonts w:ascii="Verdana" w:hAnsi="Verdana" w:eastAsia="MS Mincho" w:cs="Verdana"/>
      <w:sz w:val="20"/>
      <w:szCs w:val="20"/>
      <w:lang w:val="en-GB"/>
    </w:rPr>
  </w:style>
  <w:style w:type="paragraph" w:styleId="735">
    <w:name w:val="Колонтитул (2)"/>
    <w:basedOn w:val="611"/>
    <w:next w:val="735"/>
    <w:link w:val="611"/>
    <w:pPr>
      <w:widowControl w:val="off"/>
    </w:pPr>
    <w:rPr>
      <w:sz w:val="20"/>
      <w:szCs w:val="20"/>
    </w:rPr>
  </w:style>
  <w:style w:type="paragraph" w:styleId="736">
    <w:name w:val="Основной текст (2)"/>
    <w:basedOn w:val="611"/>
    <w:next w:val="736"/>
    <w:link w:val="611"/>
    <w:pPr>
      <w:ind w:left="5600" w:right="0" w:firstLine="0"/>
      <w:widowControl w:val="off"/>
    </w:pPr>
    <w:rPr>
      <w:sz w:val="20"/>
      <w:szCs w:val="20"/>
    </w:rPr>
  </w:style>
  <w:style w:type="paragraph" w:styleId="737">
    <w:name w:val="Заголовок №1"/>
    <w:basedOn w:val="611"/>
    <w:next w:val="737"/>
    <w:link w:val="611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38">
    <w:name w:val="Другое"/>
    <w:basedOn w:val="611"/>
    <w:next w:val="738"/>
    <w:link w:val="611"/>
    <w:pPr>
      <w:widowControl w:val="off"/>
    </w:pPr>
    <w:rPr>
      <w:sz w:val="20"/>
      <w:szCs w:val="20"/>
    </w:rPr>
  </w:style>
  <w:style w:type="paragraph" w:styleId="739">
    <w:name w:val="Подпись к таблице"/>
    <w:basedOn w:val="611"/>
    <w:next w:val="739"/>
    <w:link w:val="611"/>
    <w:pPr>
      <w:widowControl w:val="off"/>
    </w:pPr>
    <w:rPr>
      <w:sz w:val="20"/>
      <w:szCs w:val="20"/>
    </w:rPr>
  </w:style>
  <w:style w:type="paragraph" w:styleId="740">
    <w:name w:val="Основной текст (2)1"/>
    <w:basedOn w:val="611"/>
    <w:next w:val="740"/>
    <w:link w:val="611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bidi="en-US"/>
    </w:rPr>
  </w:style>
  <w:style w:type="paragraph" w:styleId="741">
    <w:name w:val="Основной текст (3)"/>
    <w:basedOn w:val="611"/>
    <w:next w:val="741"/>
    <w:link w:val="611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42">
    <w:name w:val="Основной текст3"/>
    <w:basedOn w:val="611"/>
    <w:next w:val="742"/>
    <w:link w:val="611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43">
    <w:name w:val="1"/>
    <w:basedOn w:val="611"/>
    <w:next w:val="743"/>
    <w:link w:val="611"/>
    <w:pPr>
      <w:spacing w:before="280" w:after="280"/>
    </w:pPr>
    <w:rPr>
      <w:rFonts w:ascii="Tahoma" w:hAnsi="Tahoma" w:eastAsia="Calibri" w:cs="Tahoma"/>
      <w:sz w:val="20"/>
      <w:szCs w:val="20"/>
      <w:lang w:val="en-US"/>
    </w:rPr>
  </w:style>
  <w:style w:type="paragraph" w:styleId="744">
    <w:name w:val="Цитата1"/>
    <w:basedOn w:val="611"/>
    <w:next w:val="744"/>
    <w:link w:val="611"/>
    <w:pPr>
      <w:ind w:left="851" w:right="1274" w:firstLine="0"/>
      <w:jc w:val="center"/>
    </w:pPr>
    <w:rPr>
      <w:b/>
      <w:sz w:val="28"/>
      <w:szCs w:val="20"/>
    </w:rPr>
  </w:style>
  <w:style w:type="paragraph" w:styleId="745">
    <w:name w:val="formattext topleveltext"/>
    <w:basedOn w:val="611"/>
    <w:next w:val="745"/>
    <w:link w:val="611"/>
    <w:pPr>
      <w:spacing w:before="280" w:after="280"/>
    </w:pPr>
  </w:style>
  <w:style w:type="paragraph" w:styleId="746">
    <w:name w:val="Абзац списка1"/>
    <w:basedOn w:val="611"/>
    <w:next w:val="746"/>
    <w:link w:val="611"/>
    <w:pPr>
      <w:ind w:left="720" w:right="0" w:firstLine="0"/>
      <w:spacing w:line="276" w:lineRule="auto"/>
    </w:pPr>
  </w:style>
  <w:style w:type="paragraph" w:styleId="747">
    <w:name w:val="Standard"/>
    <w:next w:val="747"/>
    <w:link w:val="611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zh-CN" w:bidi="ar-SA"/>
    </w:rPr>
  </w:style>
  <w:style w:type="paragraph" w:styleId="748">
    <w:name w:val="Содержимое таблицы"/>
    <w:basedOn w:val="611"/>
    <w:next w:val="748"/>
    <w:link w:val="611"/>
    <w:pPr>
      <w:widowControl w:val="off"/>
      <w:suppressLineNumbers/>
    </w:pPr>
  </w:style>
  <w:style w:type="paragraph" w:styleId="749">
    <w:name w:val="Заголовок таблицы"/>
    <w:basedOn w:val="748"/>
    <w:next w:val="749"/>
    <w:link w:val="611"/>
    <w:pPr>
      <w:jc w:val="center"/>
      <w:suppressLineNumbers/>
    </w:pPr>
    <w:rPr>
      <w:b/>
      <w:bCs/>
    </w:rPr>
  </w:style>
  <w:style w:type="table" w:styleId="750">
    <w:name w:val="Сетка таблицы"/>
    <w:basedOn w:val="622"/>
    <w:next w:val="750"/>
    <w:link w:val="611"/>
    <w:rPr>
      <w:rFonts w:ascii="Calibri" w:hAnsi="Calibri" w:eastAsia="Calibri" w:cs="Calibri"/>
    </w:rPr>
    <w:tblPr/>
  </w:style>
  <w:style w:type="table" w:styleId="751">
    <w:name w:val="Сетка таблицы1"/>
    <w:basedOn w:val="622"/>
    <w:next w:val="750"/>
    <w:link w:val="611"/>
    <w:tblPr/>
  </w:style>
  <w:style w:type="character" w:styleId="752">
    <w:name w:val="Гипертекстовая ссылка"/>
    <w:next w:val="752"/>
    <w:link w:val="611"/>
    <w:uiPriority w:val="99"/>
    <w:rPr>
      <w:color w:val="106bbe"/>
    </w:rPr>
  </w:style>
  <w:style w:type="character" w:styleId="920" w:default="1">
    <w:name w:val="Default Paragraph Font"/>
    <w:uiPriority w:val="1"/>
    <w:semiHidden/>
    <w:unhideWhenUsed/>
  </w:style>
  <w:style w:type="numbering" w:styleId="921" w:default="1">
    <w:name w:val="No List"/>
    <w:uiPriority w:val="99"/>
    <w:semiHidden/>
    <w:unhideWhenUsed/>
  </w:style>
  <w:style w:type="table" w:styleId="92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15</cp:revision>
  <dcterms:created xsi:type="dcterms:W3CDTF">2020-03-19T03:57:00Z</dcterms:created>
  <dcterms:modified xsi:type="dcterms:W3CDTF">2024-01-12T09:13:20Z</dcterms:modified>
  <cp:version>983040</cp:version>
</cp:coreProperties>
</file>