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3"/>
            </w:pPr>
            <w:r/>
            <w:r/>
          </w:p>
          <w:p>
            <w:pPr>
              <w:pStyle w:val="69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3"/>
              <w:jc w:val="center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</w:pPr>
            <w:r/>
            <w:r/>
          </w:p>
          <w:p>
            <w:pPr>
              <w:pStyle w:val="663"/>
              <w:ind w:left="-113"/>
            </w:pPr>
            <w:r>
              <w:t xml:space="preserve">14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</w:t>
            </w:r>
            <w:r>
              <w:t xml:space="preserve"> № 196</w:t>
            </w:r>
            <w:r/>
          </w:p>
          <w:p>
            <w:pPr>
              <w:pStyle w:val="66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</w:tbl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создании межведомственной рабочей групп</w:t>
      </w:r>
      <w:r>
        <w:rPr>
          <w:rFonts w:ascii="Times New Roman" w:hAnsi="Times New Roman" w:cs="Times New Roman"/>
          <w:sz w:val="22"/>
          <w:szCs w:val="22"/>
        </w:rPr>
        <w:t xml:space="preserve">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п.33 ст.16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протоколом заседания оперативного штаба по вопросам реализации мер, связанных с введением на территории Красноярского края режима (уровня базовой готовности) от 26.12.2022 №331, руководствуясь ст.26, 38 Устава города Сосновоборска Красноярского края,</w:t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6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9"/>
        <w:numPr>
          <w:ilvl w:val="0"/>
          <w:numId w:val="32"/>
        </w:numPr>
        <w:ind w:left="0" w:firstLine="709"/>
        <w:jc w:val="both"/>
        <w:keepNext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Создать межведомственную рабочую группу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</w:t>
      </w:r>
      <w:r>
        <w:rPr>
          <w:sz w:val="26"/>
          <w:szCs w:val="26"/>
        </w:rPr>
        <w:t xml:space="preserve">есоциализации наркопотребителей</w:t>
      </w:r>
      <w:r>
        <w:rPr>
          <w:sz w:val="26"/>
          <w:szCs w:val="26"/>
        </w:rPr>
        <w:t xml:space="preserve"> на объектах, не отвечающих требованиям безопасности и утвердить ее состав согласно приложению №1.</w:t>
      </w:r>
      <w:r/>
    </w:p>
    <w:p>
      <w:pPr>
        <w:pStyle w:val="679"/>
        <w:numPr>
          <w:ilvl w:val="0"/>
          <w:numId w:val="32"/>
        </w:numPr>
        <w:ind w:left="0" w:firstLine="709"/>
        <w:jc w:val="both"/>
        <w:keepNext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rFonts w:eastAsia="Calibri"/>
          <w:bCs/>
          <w:sz w:val="26"/>
          <w:szCs w:val="26"/>
        </w:rPr>
        <w:t xml:space="preserve">комплекс дополнительных мероприятий на территории города Сосновоборска Красноярского края по выявлению организаций и индивидуальных предпринимателей, оказывающих социальные услуги престарелым гражданам и инвалидам, на 2023 год согласно приложению №2.</w:t>
      </w:r>
      <w:r>
        <w:rPr>
          <w:sz w:val="26"/>
          <w:szCs w:val="26"/>
        </w:rPr>
      </w:r>
      <w:r/>
    </w:p>
    <w:p>
      <w:pPr>
        <w:pStyle w:val="679"/>
        <w:numPr>
          <w:ilvl w:val="0"/>
          <w:numId w:val="32"/>
        </w:numPr>
        <w:ind w:left="0" w:firstLine="709"/>
        <w:jc w:val="both"/>
        <w:keepNext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3"/>
        <w:numPr>
          <w:ilvl w:val="0"/>
          <w:numId w:val="32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pStyle w:val="679"/>
        <w:ind w:left="0"/>
        <w:jc w:val="both"/>
        <w:keepNext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А.С. Кудрявцев</w:t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624" w:left="1418" w:header="425" w:footer="709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</w:pPr>
      <w:r>
        <w:t xml:space="preserve">Приложение№1</w:t>
      </w:r>
      <w:r/>
    </w:p>
    <w:p>
      <w:pPr>
        <w:pStyle w:val="663"/>
        <w:jc w:val="right"/>
        <w:widowControl w:val="off"/>
      </w:pPr>
      <w:r>
        <w:t xml:space="preserve">к постановлению администрации города Сосновоборска</w:t>
      </w:r>
      <w:r/>
    </w:p>
    <w:p>
      <w:pPr>
        <w:pStyle w:val="663"/>
        <w:jc w:val="right"/>
        <w:widowControl w:val="off"/>
        <w:rPr>
          <w:u w:val="single"/>
        </w:rPr>
      </w:pPr>
      <w:r>
        <w:t xml:space="preserve">от</w:t>
      </w:r>
      <w:r>
        <w:rPr>
          <w:u w:val="single"/>
        </w:rPr>
        <w:t xml:space="preserve">14.02.2023</w:t>
      </w:r>
      <w:r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 xml:space="preserve">196</w:t>
      </w:r>
      <w:r/>
    </w:p>
    <w:p>
      <w:pPr>
        <w:pStyle w:val="663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/>
    </w:p>
    <w:p>
      <w:pPr>
        <w:pStyle w:val="663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рабочей группы </w:t>
      </w:r>
      <w:r/>
    </w:p>
    <w:p>
      <w:pPr>
        <w:pStyle w:val="663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</w:t>
      </w:r>
      <w:r>
        <w:rPr>
          <w:b/>
          <w:sz w:val="28"/>
          <w:szCs w:val="28"/>
        </w:rPr>
        <w:t xml:space="preserve">есоциализации наркопотребителей</w:t>
      </w:r>
      <w:r>
        <w:rPr>
          <w:b/>
          <w:sz w:val="28"/>
          <w:szCs w:val="28"/>
        </w:rPr>
        <w:t xml:space="preserve"> на объектах, не отвечающих требованиям безопасности</w:t>
      </w:r>
      <w:r/>
    </w:p>
    <w:p>
      <w:pPr>
        <w:pStyle w:val="663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40" w:type="dxa"/>
        <w:tblInd w:w="-176" w:type="dxa"/>
        <w:shd w:val="clear" w:color="auto" w:fill="ffffff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>
        <w:trPr>
          <w:trHeight w:val="647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Олеговна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Алексеевна 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Баронина</w:t>
            </w:r>
            <w:r/>
          </w:p>
          <w:p>
            <w:pPr>
              <w:pStyle w:val="663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Алёна Андреевна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center"/>
            <w:textDirection w:val="lrTb"/>
            <w:noWrap w:val="false"/>
          </w:tcPr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социальным вопросам, председатель рабочей группы</w:t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планирования и экономического развития администрации города, заместитель председателя рабочей группы</w:t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города, секретарь рабочей группы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663"/>
              <w:jc w:val="both"/>
              <w:keepNext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рабочей группы: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center"/>
            <w:textDirection w:val="lrTb"/>
            <w:noWrap w:val="false"/>
          </w:tcPr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</w:t>
            </w:r>
            <w:r/>
          </w:p>
          <w:p>
            <w:pPr>
              <w:pStyle w:val="663"/>
              <w:jc w:val="both"/>
              <w:keepNext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Геннадьевна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ГО, ЧС и ПБ администрации города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Чащина 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Юрье</w:t>
            </w:r>
            <w:r>
              <w:rPr>
                <w:sz w:val="28"/>
                <w:szCs w:val="28"/>
              </w:rPr>
              <w:t xml:space="preserve">вна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КГБУЗ «Сосновоборская городская больница» (по согласованию)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Семеновна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КГАУ СО «КЦСОН «Сосновоборский» (по согласованию)</w:t>
            </w:r>
            <w:r/>
          </w:p>
        </w:tc>
      </w:tr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Ивановна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 Александр Александрович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образования администрации города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МО МВД России «Березовский» (по согласованию)</w:t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3"/>
              <w:jc w:val="both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  <w:sectPr>
          <w:footnotePr/>
          <w:endnotePr/>
          <w:type w:val="nextPage"/>
          <w:pgSz w:w="11906" w:h="16838" w:orient="portrait"/>
          <w:pgMar w:top="851" w:right="850" w:bottom="284" w:left="1701" w:header="709" w:footer="709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Приложение№2</w:t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города Сосновоборска</w:t>
      </w:r>
      <w:r/>
    </w:p>
    <w:p>
      <w:pPr>
        <w:pStyle w:val="663"/>
        <w:jc w:val="right"/>
        <w:widowControl w:val="off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</w:t>
      </w:r>
      <w:r>
        <w:rPr>
          <w:sz w:val="26"/>
          <w:szCs w:val="26"/>
          <w:u w:val="single"/>
        </w:rPr>
        <w:t xml:space="preserve"> 14.02.2023 №196</w:t>
      </w:r>
      <w:r/>
    </w:p>
    <w:p>
      <w:pPr>
        <w:pStyle w:val="66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center"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Комплекс дополнительных мероприятий </w:t>
        <w:br w:type="textWrapping" w:clear="all"/>
        <w:t xml:space="preserve">на города Сосновоборска Красноярского края по выявлению организаций и индивидуальных предпринимателей, оказывающих социальные услуги престарелым гражданам и инвалидам, на 2023 год</w:t>
      </w:r>
      <w:r/>
    </w:p>
    <w:p>
      <w:pPr>
        <w:pStyle w:val="663"/>
        <w:jc w:val="center"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tbl>
      <w:tblPr>
        <w:tblW w:w="150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5776"/>
        <w:gridCol w:w="2021"/>
        <w:gridCol w:w="3828"/>
        <w:gridCol w:w="2693"/>
      </w:tblGrid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№ п/п</w:t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Мероприятие 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Срок исполнения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Результаты 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Ответственные исполнители</w:t>
            </w:r>
            <w:r/>
          </w:p>
        </w:tc>
      </w:tr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numPr>
                <w:ilvl w:val="0"/>
                <w:numId w:val="33"/>
              </w:numPr>
              <w:contextualSpacing/>
              <w:ind w:hanging="104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работы рабочей группы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</w:t>
            </w:r>
            <w:r>
              <w:rPr>
                <w:rFonts w:eastAsia="Calibri"/>
                <w:lang w:eastAsia="en-US"/>
              </w:rPr>
              <w:t xml:space="preserve">есоциализации наркопотребителей</w:t>
            </w:r>
            <w:r>
              <w:rPr>
                <w:rFonts w:eastAsia="Calibri"/>
                <w:lang w:eastAsia="en-US"/>
              </w:rPr>
              <w:t xml:space="preserve"> на объектах, не отвечающих требованиям безопасности, а также межведомственное взаимодействие при реализации мероприятий.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  <w:br w:type="textWrapping" w:clear="all"/>
              <w:t xml:space="preserve">в течение года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мониторинга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города Сосновоборска</w:t>
            </w:r>
            <w:r/>
          </w:p>
        </w:tc>
      </w:tr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numPr>
                <w:ilvl w:val="0"/>
                <w:numId w:val="33"/>
              </w:numPr>
              <w:contextualSpacing/>
              <w:ind w:hanging="104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результатов</w:t>
            </w:r>
            <w:r>
              <w:rPr>
                <w:rFonts w:eastAsia="Calibri"/>
                <w:lang w:eastAsia="en-US"/>
              </w:rPr>
              <w:t xml:space="preserve"> мониторинга в министерство социальной политики Красноярского края 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Ежеквартально,</w:t>
            </w:r>
            <w:r/>
          </w:p>
          <w:p>
            <w:pPr>
              <w:pStyle w:val="6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10 числа месяца, следующего </w:t>
              <w:br w:type="textWrapping" w:clear="all"/>
              <w:t xml:space="preserve">за отчетным периодом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Результаты мониторинга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Секретарь рабочей группы</w:t>
            </w:r>
            <w:r/>
          </w:p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numPr>
                <w:ilvl w:val="0"/>
                <w:numId w:val="33"/>
              </w:numPr>
              <w:contextualSpacing/>
              <w:ind w:hanging="104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</w:t>
            </w:r>
            <w:r>
              <w:rPr>
                <w:rFonts w:eastAsia="Calibri"/>
                <w:lang w:eastAsia="en-US"/>
              </w:rPr>
              <w:t xml:space="preserve"> выявления</w:t>
            </w:r>
            <w:r>
              <w:rPr>
                <w:rFonts w:eastAsia="Calibri"/>
                <w:lang w:eastAsia="en-US"/>
              </w:rPr>
              <w:t xml:space="preserve"> негосударственных организаций и индивидуальных предпринимателей </w:t>
              <w:br w:type="textWrapping" w:clear="all"/>
              <w:t xml:space="preserve">(в том числе вновь открывшихся), оказывающих социальные услуги престарелым гражданам </w:t>
              <w:br w:type="textWrapping" w:clear="all"/>
              <w:t xml:space="preserve">и инвалидам на территории муниципального образования края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  <w:br w:type="textWrapping" w:clear="all"/>
              <w:t xml:space="preserve">в течение года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негосударственных орг</w:t>
            </w:r>
            <w:r>
              <w:rPr>
                <w:rFonts w:eastAsia="Calibri"/>
                <w:lang w:eastAsia="en-US"/>
              </w:rPr>
              <w:t xml:space="preserve">анизаций и индивидуальных предпринимателей, оказывающих социальные услуги престарелым гражданам и инвалидам </w:t>
              <w:br/>
              <w:t xml:space="preserve">на территории края, с указанием фактических адресов расположения, телефонов руководителей, ИНН таких организаций и индивидуальных предпринимателей 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Секретарь рабочей группы</w:t>
            </w:r>
            <w:r/>
          </w:p>
        </w:tc>
      </w:tr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numPr>
                <w:ilvl w:val="0"/>
                <w:numId w:val="33"/>
              </w:numPr>
              <w:contextualSpacing/>
              <w:ind w:hanging="1046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 уче</w:t>
            </w:r>
            <w:r>
              <w:rPr>
                <w:rFonts w:eastAsia="Calibri"/>
                <w:szCs w:val="22"/>
                <w:lang w:eastAsia="en-US"/>
              </w:rPr>
              <w:t xml:space="preserve">том полученных сведений проведение рейдовых</w:t>
            </w:r>
            <w:r>
              <w:rPr>
                <w:rFonts w:eastAsia="Calibri"/>
                <w:szCs w:val="22"/>
                <w:lang w:eastAsia="en-US"/>
              </w:rPr>
              <w:t xml:space="preserve"> мероприяти</w:t>
            </w:r>
            <w:r>
              <w:rPr>
                <w:rFonts w:eastAsia="Calibri"/>
                <w:szCs w:val="22"/>
                <w:lang w:eastAsia="en-US"/>
              </w:rPr>
              <w:t xml:space="preserve">й</w:t>
            </w:r>
            <w:r>
              <w:rPr>
                <w:rFonts w:eastAsia="Calibri"/>
                <w:szCs w:val="22"/>
                <w:lang w:eastAsia="en-US"/>
              </w:rPr>
              <w:t xml:space="preserve"> в жилом секторе жильцов, общественных организаций и граждан с активной жизненной позицией с целью получения информации о несанкциониро</w:t>
            </w:r>
            <w:r>
              <w:rPr>
                <w:rFonts w:eastAsia="Calibri"/>
                <w:szCs w:val="22"/>
                <w:lang w:eastAsia="en-US"/>
              </w:rPr>
              <w:t xml:space="preserve">ванных учреждениях, осуществляющих предоставление социальных услуг в стационарной форме гражданам пожилого возраста, уход и присмотр за детьми в жилых помещениях, а также осуществляющих деятельность в области реабилитации и ресоциализации наркопотребителей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 мере поступления информации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Наличие мониторинга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 МО МВД России «Березовский»</w:t>
            </w:r>
            <w:r/>
          </w:p>
        </w:tc>
      </w:tr>
      <w:tr>
        <w:trPr/>
        <w:tc>
          <w:tcPr>
            <w:tcW w:w="703" w:type="dxa"/>
            <w:vAlign w:val="top"/>
            <w:textDirection w:val="lrTb"/>
            <w:noWrap w:val="false"/>
          </w:tcPr>
          <w:p>
            <w:pPr>
              <w:pStyle w:val="663"/>
              <w:numPr>
                <w:ilvl w:val="0"/>
                <w:numId w:val="33"/>
              </w:numPr>
              <w:contextualSpacing/>
              <w:ind w:hanging="104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7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</w:t>
            </w:r>
            <w:r>
              <w:rPr>
                <w:rFonts w:eastAsia="Calibri"/>
                <w:lang w:eastAsia="en-US"/>
              </w:rPr>
              <w:t xml:space="preserve">нформирование ГУ МЧС, Управления Роспотребнадзора, органов прокуратуры </w:t>
              <w:br w:type="textWrapping" w:clear="all"/>
              <w:t xml:space="preserve">и министерства</w:t>
            </w:r>
            <w:r>
              <w:rPr>
                <w:rFonts w:eastAsia="Calibri"/>
                <w:lang w:eastAsia="en-US"/>
              </w:rPr>
              <w:t xml:space="preserve"> социа</w:t>
            </w:r>
            <w:r>
              <w:rPr>
                <w:rFonts w:eastAsia="Calibri"/>
                <w:lang w:eastAsia="en-US"/>
              </w:rPr>
              <w:t xml:space="preserve">льной политики Красноярского края об организациях и индивидуальных предпринимателях, оказывающих социальные услуги престарелым гражданам и инвалидам, в которых присутствуют признаки нарушений пожарной </w:t>
              <w:br/>
              <w:t xml:space="preserve">и санитарной безопасности, а также ненадлежащего ухода</w:t>
            </w:r>
            <w:r/>
          </w:p>
        </w:tc>
        <w:tc>
          <w:tcPr>
            <w:tcW w:w="202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Незамедлительно при выявлении</w:t>
            </w:r>
            <w:r/>
          </w:p>
        </w:tc>
        <w:tc>
          <w:tcPr>
            <w:tcW w:w="3828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Обеспечено своевременное информирование контрольных (надзорных) органов для принятия соответствующих мер реагирования посредством направления информационных писем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Секретарь рабочей группы</w:t>
            </w:r>
            <w:r/>
          </w:p>
          <w:p>
            <w:pPr>
              <w:pStyle w:val="6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663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widowControl w:val="off"/>
        <w:rPr>
          <w:sz w:val="26"/>
          <w:szCs w:val="26"/>
        </w:rPr>
        <w:sectPr>
          <w:footnotePr/>
          <w:endnotePr/>
          <w:type w:val="nextPage"/>
          <w:pgSz w:w="16838" w:h="11906" w:orient="landscape"/>
          <w:pgMar w:top="737" w:right="851" w:bottom="737" w:left="1134" w:header="709" w:footer="709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1"/>
      <w:isLgl w:val="false"/>
      <w:suff w:val="tab"/>
      <w:lvlText w:val=""/>
      <w:lvlJc w:val="left"/>
      <w:pPr>
        <w:pStyle w:val="66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24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9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5208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57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30"/>
  </w:num>
  <w:num w:numId="5">
    <w:abstractNumId w:val="15"/>
  </w:num>
  <w:num w:numId="6">
    <w:abstractNumId w:val="3"/>
  </w:num>
  <w:num w:numId="7">
    <w:abstractNumId w:val="18"/>
  </w:num>
  <w:num w:numId="8">
    <w:abstractNumId w:val="32"/>
  </w:num>
  <w:num w:numId="9">
    <w:abstractNumId w:val="22"/>
  </w:num>
  <w:num w:numId="10">
    <w:abstractNumId w:val="1"/>
  </w:num>
  <w:num w:numId="11">
    <w:abstractNumId w:val="25"/>
  </w:num>
  <w:num w:numId="12">
    <w:abstractNumId w:val="26"/>
  </w:num>
  <w:num w:numId="13">
    <w:abstractNumId w:val="10"/>
  </w:num>
  <w:num w:numId="14">
    <w:abstractNumId w:val="16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0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9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4"/>
  </w:num>
  <w:num w:numId="30">
    <w:abstractNumId w:val="19"/>
  </w:num>
  <w:num w:numId="31">
    <w:abstractNumId w:val="8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next w:val="663"/>
    <w:link w:val="663"/>
    <w:qFormat/>
    <w:rPr>
      <w:sz w:val="24"/>
      <w:szCs w:val="24"/>
      <w:lang w:val="ru-RU" w:eastAsia="ru-RU" w:bidi="ar-SA"/>
    </w:rPr>
  </w:style>
  <w:style w:type="paragraph" w:styleId="664">
    <w:name w:val="Заголовок 1"/>
    <w:basedOn w:val="663"/>
    <w:next w:val="663"/>
    <w:link w:val="700"/>
    <w:qFormat/>
    <w:pPr>
      <w:jc w:val="center"/>
      <w:keepNext/>
      <w:outlineLvl w:val="0"/>
    </w:pPr>
    <w:rPr>
      <w:b/>
      <w:sz w:val="22"/>
      <w:szCs w:val="20"/>
    </w:rPr>
  </w:style>
  <w:style w:type="paragraph" w:styleId="665">
    <w:name w:val="Заголовок 2"/>
    <w:basedOn w:val="663"/>
    <w:next w:val="663"/>
    <w:link w:val="70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6">
    <w:name w:val="Заголовок 3"/>
    <w:basedOn w:val="663"/>
    <w:next w:val="663"/>
    <w:link w:val="69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7">
    <w:name w:val="Заголовок 4"/>
    <w:basedOn w:val="663"/>
    <w:next w:val="663"/>
    <w:link w:val="71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8">
    <w:name w:val="Заголовок 5"/>
    <w:basedOn w:val="663"/>
    <w:next w:val="663"/>
    <w:link w:val="72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9">
    <w:name w:val="Заголовок 6"/>
    <w:basedOn w:val="663"/>
    <w:next w:val="663"/>
    <w:link w:val="72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0">
    <w:name w:val="Заголовок 7"/>
    <w:basedOn w:val="663"/>
    <w:next w:val="663"/>
    <w:link w:val="72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1">
    <w:name w:val="Заголовок 8"/>
    <w:basedOn w:val="663"/>
    <w:next w:val="663"/>
    <w:link w:val="72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2">
    <w:name w:val="Заголовок 9"/>
    <w:basedOn w:val="663"/>
    <w:next w:val="663"/>
    <w:link w:val="72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3">
    <w:name w:val="Основной шрифт абзаца"/>
    <w:next w:val="673"/>
    <w:link w:val="663"/>
    <w:semiHidden/>
  </w:style>
  <w:style w:type="table" w:styleId="674">
    <w:name w:val="Обычная таблица"/>
    <w:next w:val="674"/>
    <w:link w:val="663"/>
    <w:semiHidden/>
    <w:tblPr/>
  </w:style>
  <w:style w:type="numbering" w:styleId="675">
    <w:name w:val="Нет списка"/>
    <w:next w:val="675"/>
    <w:link w:val="663"/>
    <w:uiPriority w:val="99"/>
    <w:semiHidden/>
  </w:style>
  <w:style w:type="table" w:styleId="676">
    <w:name w:val="Сетка таблицы"/>
    <w:basedOn w:val="674"/>
    <w:next w:val="676"/>
    <w:link w:val="663"/>
    <w:tblPr/>
  </w:style>
  <w:style w:type="character" w:styleId="677">
    <w:name w:val="Гиперссылка"/>
    <w:next w:val="677"/>
    <w:link w:val="663"/>
    <w:uiPriority w:val="99"/>
    <w:rPr>
      <w:color w:val="0000ff"/>
      <w:u w:val="single"/>
    </w:rPr>
  </w:style>
  <w:style w:type="paragraph" w:styleId="678">
    <w:name w:val="Текст выноски"/>
    <w:basedOn w:val="663"/>
    <w:next w:val="678"/>
    <w:link w:val="714"/>
    <w:uiPriority w:val="99"/>
    <w:semiHidden/>
    <w:rPr>
      <w:rFonts w:ascii="Tahoma" w:hAnsi="Tahoma" w:cs="Tahoma"/>
      <w:sz w:val="16"/>
      <w:szCs w:val="16"/>
    </w:rPr>
  </w:style>
  <w:style w:type="paragraph" w:styleId="679">
    <w:name w:val="Абзац списка,мой"/>
    <w:basedOn w:val="663"/>
    <w:next w:val="679"/>
    <w:link w:val="769"/>
    <w:uiPriority w:val="34"/>
    <w:qFormat/>
    <w:pPr>
      <w:contextualSpacing/>
      <w:ind w:left="720"/>
    </w:pPr>
  </w:style>
  <w:style w:type="paragraph" w:styleId="680">
    <w:name w:val="Основной текст с отступом"/>
    <w:basedOn w:val="663"/>
    <w:next w:val="680"/>
    <w:link w:val="681"/>
    <w:uiPriority w:val="99"/>
    <w:unhideWhenUsed/>
    <w:pPr>
      <w:ind w:firstLine="708"/>
      <w:jc w:val="both"/>
    </w:pPr>
    <w:rPr>
      <w:lang w:val="en-US" w:eastAsia="en-US"/>
    </w:rPr>
  </w:style>
  <w:style w:type="character" w:styleId="681">
    <w:name w:val="Основной текст с отступом Знак"/>
    <w:next w:val="681"/>
    <w:link w:val="680"/>
    <w:uiPriority w:val="99"/>
    <w:rPr>
      <w:sz w:val="24"/>
      <w:szCs w:val="24"/>
      <w:lang w:val="en-US" w:eastAsia="en-US"/>
    </w:rPr>
  </w:style>
  <w:style w:type="paragraph" w:styleId="682">
    <w:name w:val="Основной текст"/>
    <w:basedOn w:val="663"/>
    <w:next w:val="682"/>
    <w:link w:val="683"/>
    <w:uiPriority w:val="99"/>
    <w:unhideWhenUsed/>
    <w:pPr>
      <w:spacing w:after="120"/>
    </w:pPr>
    <w:rPr>
      <w:lang w:val="en-US" w:eastAsia="en-US"/>
    </w:rPr>
  </w:style>
  <w:style w:type="character" w:styleId="683">
    <w:name w:val="Основной текст Знак"/>
    <w:next w:val="683"/>
    <w:link w:val="682"/>
    <w:uiPriority w:val="99"/>
    <w:rPr>
      <w:sz w:val="24"/>
      <w:szCs w:val="24"/>
    </w:rPr>
  </w:style>
  <w:style w:type="paragraph" w:styleId="684">
    <w:name w:val="ConsPlusNormal"/>
    <w:next w:val="684"/>
    <w:link w:val="691"/>
    <w:rPr>
      <w:sz w:val="24"/>
      <w:szCs w:val="24"/>
      <w:lang w:val="ru-RU" w:eastAsia="ru-RU" w:bidi="ar-SA"/>
    </w:rPr>
  </w:style>
  <w:style w:type="character" w:styleId="685">
    <w:name w:val="Основной текст_"/>
    <w:next w:val="685"/>
    <w:link w:val="686"/>
    <w:rPr>
      <w:sz w:val="27"/>
      <w:szCs w:val="27"/>
      <w:shd w:val="clear" w:color="auto" w:fill="ffffff"/>
    </w:rPr>
  </w:style>
  <w:style w:type="paragraph" w:styleId="686">
    <w:name w:val="Основной текст1"/>
    <w:basedOn w:val="663"/>
    <w:next w:val="686"/>
    <w:link w:val="68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7">
    <w:name w:val="ConsPlusCell"/>
    <w:next w:val="687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Title"/>
    <w:next w:val="688"/>
    <w:link w:val="66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9">
    <w:name w:val="ConsPlusNonformat"/>
    <w:next w:val="689"/>
    <w:link w:val="66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0">
    <w:name w:val="Заголовок 3 Знак"/>
    <w:next w:val="690"/>
    <w:link w:val="66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1">
    <w:name w:val="ConsPlusNormal Знак"/>
    <w:next w:val="691"/>
    <w:link w:val="684"/>
    <w:rPr>
      <w:sz w:val="24"/>
      <w:szCs w:val="24"/>
    </w:rPr>
  </w:style>
  <w:style w:type="character" w:styleId="692">
    <w:name w:val="Название Знак"/>
    <w:next w:val="692"/>
    <w:link w:val="663"/>
    <w:rPr>
      <w:rFonts w:ascii="Cambria" w:hAnsi="Cambria" w:eastAsia="Times New Roman" w:cs="Times New Roman"/>
      <w:b/>
      <w:bCs/>
      <w:sz w:val="32"/>
      <w:szCs w:val="32"/>
    </w:rPr>
  </w:style>
  <w:style w:type="paragraph" w:styleId="693">
    <w:name w:val="Заголовок"/>
    <w:basedOn w:val="663"/>
    <w:next w:val="663"/>
    <w:link w:val="69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4">
    <w:name w:val="Заголовок Знак"/>
    <w:next w:val="694"/>
    <w:link w:val="69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5">
    <w:name w:val="Без интервала"/>
    <w:next w:val="695"/>
    <w:link w:val="6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6">
    <w:name w:val="Заголовок №2_"/>
    <w:next w:val="696"/>
    <w:link w:val="697"/>
    <w:rPr>
      <w:sz w:val="19"/>
      <w:szCs w:val="19"/>
      <w:shd w:val="clear" w:color="auto" w:fill="ffffff"/>
    </w:rPr>
  </w:style>
  <w:style w:type="paragraph" w:styleId="697">
    <w:name w:val="Заголовок №2"/>
    <w:basedOn w:val="663"/>
    <w:next w:val="697"/>
    <w:link w:val="69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8">
    <w:name w:val="Основной текст + Интервал 0 pt"/>
    <w:next w:val="698"/>
    <w:link w:val="66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9">
    <w:name w:val="Обычный (веб)"/>
    <w:basedOn w:val="663"/>
    <w:next w:val="699"/>
    <w:link w:val="663"/>
    <w:uiPriority w:val="99"/>
    <w:unhideWhenUsed/>
    <w:pPr>
      <w:spacing w:before="100" w:beforeAutospacing="1" w:after="100" w:afterAutospacing="1"/>
    </w:pPr>
  </w:style>
  <w:style w:type="character" w:styleId="700">
    <w:name w:val="Заголовок 1 Знак"/>
    <w:next w:val="700"/>
    <w:link w:val="664"/>
    <w:rPr>
      <w:b/>
      <w:sz w:val="22"/>
    </w:rPr>
  </w:style>
  <w:style w:type="numbering" w:styleId="701">
    <w:name w:val="Стиль1"/>
    <w:next w:val="701"/>
    <w:link w:val="663"/>
    <w:uiPriority w:val="99"/>
    <w:pPr>
      <w:numPr>
        <w:numId w:val="1"/>
      </w:numPr>
    </w:pPr>
  </w:style>
  <w:style w:type="character" w:styleId="702">
    <w:name w:val="Строгий"/>
    <w:next w:val="702"/>
    <w:link w:val="663"/>
    <w:uiPriority w:val="22"/>
    <w:qFormat/>
    <w:rPr>
      <w:b/>
      <w:bCs/>
    </w:rPr>
  </w:style>
  <w:style w:type="character" w:styleId="703">
    <w:name w:val="Заголовок 2 Знак"/>
    <w:next w:val="703"/>
    <w:link w:val="66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4">
    <w:name w:val="Основной текст 2"/>
    <w:basedOn w:val="663"/>
    <w:next w:val="704"/>
    <w:link w:val="705"/>
    <w:semiHidden/>
    <w:unhideWhenUsed/>
    <w:pPr>
      <w:spacing w:after="120" w:line="480" w:lineRule="auto"/>
    </w:pPr>
  </w:style>
  <w:style w:type="character" w:styleId="705">
    <w:name w:val="Основной текст 2 Знак"/>
    <w:next w:val="705"/>
    <w:link w:val="704"/>
    <w:semiHidden/>
    <w:rPr>
      <w:sz w:val="24"/>
      <w:szCs w:val="24"/>
    </w:rPr>
  </w:style>
  <w:style w:type="table" w:styleId="706">
    <w:name w:val="Сетка таблицы1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ConsNonformat"/>
    <w:next w:val="707"/>
    <w:link w:val="66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8">
    <w:name w:val="Основной текст7"/>
    <w:basedOn w:val="663"/>
    <w:next w:val="708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9">
    <w:name w:val="Верхний колонтитул"/>
    <w:basedOn w:val="663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Верх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paragraph" w:styleId="711">
    <w:name w:val="Нижний колонтитул"/>
    <w:basedOn w:val="663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Ниж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numbering" w:styleId="713">
    <w:name w:val="Нет списка1"/>
    <w:next w:val="675"/>
    <w:link w:val="663"/>
    <w:uiPriority w:val="99"/>
    <w:semiHidden/>
    <w:unhideWhenUsed/>
  </w:style>
  <w:style w:type="character" w:styleId="714">
    <w:name w:val="Текст выноски Знак"/>
    <w:next w:val="714"/>
    <w:link w:val="678"/>
    <w:uiPriority w:val="99"/>
    <w:semiHidden/>
    <w:rPr>
      <w:rFonts w:ascii="Tahoma" w:hAnsi="Tahoma" w:cs="Tahoma"/>
      <w:sz w:val="16"/>
      <w:szCs w:val="16"/>
    </w:rPr>
  </w:style>
  <w:style w:type="paragraph" w:styleId="715">
    <w:name w:val=" Знак"/>
    <w:basedOn w:val="663"/>
    <w:next w:val="715"/>
    <w:link w:val="66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6">
    <w:name w:val="Нет списка2"/>
    <w:next w:val="675"/>
    <w:link w:val="663"/>
    <w:uiPriority w:val="99"/>
    <w:semiHidden/>
    <w:unhideWhenUsed/>
  </w:style>
  <w:style w:type="numbering" w:styleId="717">
    <w:name w:val="Нет списка3"/>
    <w:next w:val="675"/>
    <w:link w:val="663"/>
    <w:uiPriority w:val="99"/>
    <w:semiHidden/>
    <w:unhideWhenUsed/>
  </w:style>
  <w:style w:type="paragraph" w:styleId="718">
    <w:name w:val="Default"/>
    <w:next w:val="718"/>
    <w:link w:val="663"/>
    <w:rPr>
      <w:color w:val="000000"/>
      <w:sz w:val="24"/>
      <w:szCs w:val="24"/>
      <w:lang w:val="ru-RU" w:eastAsia="ru-RU" w:bidi="ar-SA"/>
    </w:rPr>
  </w:style>
  <w:style w:type="character" w:styleId="719">
    <w:name w:val="Заголовок 4 Знак"/>
    <w:next w:val="719"/>
    <w:link w:val="667"/>
    <w:uiPriority w:val="9"/>
    <w:semiHidden/>
    <w:rPr>
      <w:rFonts w:ascii="Calibri" w:hAnsi="Calibri"/>
      <w:b/>
      <w:bCs/>
      <w:sz w:val="28"/>
      <w:szCs w:val="28"/>
    </w:rPr>
  </w:style>
  <w:style w:type="character" w:styleId="720">
    <w:name w:val="Заголовок 5 Знак"/>
    <w:next w:val="720"/>
    <w:link w:val="66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1">
    <w:name w:val="Заголовок 6 Знак"/>
    <w:next w:val="721"/>
    <w:link w:val="669"/>
    <w:uiPriority w:val="9"/>
    <w:semiHidden/>
    <w:rPr>
      <w:rFonts w:ascii="Calibri" w:hAnsi="Calibri"/>
      <w:b/>
      <w:bCs/>
      <w:sz w:val="22"/>
      <w:szCs w:val="22"/>
    </w:rPr>
  </w:style>
  <w:style w:type="character" w:styleId="722">
    <w:name w:val="Заголовок 7 Знак"/>
    <w:next w:val="722"/>
    <w:link w:val="670"/>
    <w:uiPriority w:val="9"/>
    <w:semiHidden/>
    <w:rPr>
      <w:rFonts w:ascii="Calibri" w:hAnsi="Calibri"/>
      <w:sz w:val="22"/>
      <w:szCs w:val="22"/>
    </w:rPr>
  </w:style>
  <w:style w:type="character" w:styleId="723">
    <w:name w:val="Заголовок 8 Знак"/>
    <w:next w:val="723"/>
    <w:link w:val="671"/>
    <w:uiPriority w:val="9"/>
    <w:semiHidden/>
    <w:rPr>
      <w:rFonts w:ascii="Calibri" w:hAnsi="Calibri"/>
      <w:i/>
      <w:iCs/>
      <w:sz w:val="22"/>
      <w:szCs w:val="22"/>
    </w:rPr>
  </w:style>
  <w:style w:type="character" w:styleId="724">
    <w:name w:val="Заголовок 9 Знак"/>
    <w:next w:val="724"/>
    <w:link w:val="672"/>
    <w:uiPriority w:val="9"/>
    <w:semiHidden/>
    <w:rPr>
      <w:rFonts w:ascii="Cambria" w:hAnsi="Cambria"/>
      <w:sz w:val="22"/>
      <w:szCs w:val="22"/>
    </w:rPr>
  </w:style>
  <w:style w:type="paragraph" w:styleId="725">
    <w:name w:val="Подзаголовок"/>
    <w:basedOn w:val="663"/>
    <w:next w:val="663"/>
    <w:link w:val="72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6">
    <w:name w:val="Подзаголовок Знак"/>
    <w:next w:val="726"/>
    <w:link w:val="725"/>
    <w:uiPriority w:val="11"/>
    <w:rPr>
      <w:rFonts w:ascii="Cambria" w:hAnsi="Cambria"/>
      <w:sz w:val="22"/>
      <w:szCs w:val="22"/>
    </w:rPr>
  </w:style>
  <w:style w:type="character" w:styleId="727">
    <w:name w:val="Выделение"/>
    <w:next w:val="727"/>
    <w:link w:val="663"/>
    <w:qFormat/>
    <w:rPr>
      <w:rFonts w:ascii="Calibri" w:hAnsi="Calibri"/>
      <w:b/>
      <w:i/>
      <w:iCs/>
    </w:rPr>
  </w:style>
  <w:style w:type="paragraph" w:styleId="728">
    <w:name w:val="Цитата 2"/>
    <w:basedOn w:val="663"/>
    <w:next w:val="663"/>
    <w:link w:val="72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9">
    <w:name w:val="Цитата 2 Знак"/>
    <w:next w:val="729"/>
    <w:link w:val="728"/>
    <w:uiPriority w:val="29"/>
    <w:rPr>
      <w:rFonts w:ascii="Calibri" w:hAnsi="Calibri"/>
      <w:i/>
      <w:sz w:val="22"/>
      <w:szCs w:val="22"/>
    </w:rPr>
  </w:style>
  <w:style w:type="paragraph" w:styleId="730">
    <w:name w:val="Выделенная цитата"/>
    <w:basedOn w:val="663"/>
    <w:next w:val="663"/>
    <w:link w:val="73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1">
    <w:name w:val="Выделенная цитата Знак"/>
    <w:next w:val="731"/>
    <w:link w:val="730"/>
    <w:uiPriority w:val="30"/>
    <w:rPr>
      <w:rFonts w:ascii="Calibri" w:hAnsi="Calibri"/>
      <w:b/>
      <w:i/>
      <w:sz w:val="22"/>
      <w:szCs w:val="22"/>
    </w:rPr>
  </w:style>
  <w:style w:type="character" w:styleId="732">
    <w:name w:val="Слабое выделение"/>
    <w:next w:val="732"/>
    <w:link w:val="663"/>
    <w:uiPriority w:val="19"/>
    <w:qFormat/>
    <w:rPr>
      <w:i/>
      <w:color w:val="5a5a5a"/>
    </w:rPr>
  </w:style>
  <w:style w:type="character" w:styleId="733">
    <w:name w:val="Сильное выделение"/>
    <w:next w:val="733"/>
    <w:link w:val="663"/>
    <w:uiPriority w:val="21"/>
    <w:qFormat/>
    <w:rPr>
      <w:b/>
      <w:i/>
      <w:sz w:val="24"/>
      <w:szCs w:val="24"/>
      <w:u w:val="single"/>
    </w:rPr>
  </w:style>
  <w:style w:type="character" w:styleId="734">
    <w:name w:val="Слабая ссылка"/>
    <w:next w:val="734"/>
    <w:link w:val="663"/>
    <w:uiPriority w:val="31"/>
    <w:qFormat/>
    <w:rPr>
      <w:sz w:val="24"/>
      <w:szCs w:val="24"/>
      <w:u w:val="single"/>
    </w:rPr>
  </w:style>
  <w:style w:type="character" w:styleId="735">
    <w:name w:val="Сильная ссылка"/>
    <w:next w:val="735"/>
    <w:link w:val="663"/>
    <w:uiPriority w:val="32"/>
    <w:qFormat/>
    <w:rPr>
      <w:b/>
      <w:sz w:val="24"/>
      <w:u w:val="single"/>
    </w:rPr>
  </w:style>
  <w:style w:type="character" w:styleId="736">
    <w:name w:val="Название книги"/>
    <w:next w:val="736"/>
    <w:link w:val="66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7">
    <w:name w:val="Заголовок оглавления"/>
    <w:basedOn w:val="664"/>
    <w:next w:val="663"/>
    <w:link w:val="66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8">
    <w:name w:val="Основной текст с отступом 3"/>
    <w:basedOn w:val="663"/>
    <w:next w:val="738"/>
    <w:link w:val="739"/>
    <w:unhideWhenUsed/>
    <w:pPr>
      <w:ind w:left="283"/>
      <w:spacing w:after="120"/>
    </w:pPr>
    <w:rPr>
      <w:sz w:val="16"/>
      <w:szCs w:val="16"/>
    </w:rPr>
  </w:style>
  <w:style w:type="character" w:styleId="739">
    <w:name w:val="Основной текст с отступом 3 Знак"/>
    <w:next w:val="739"/>
    <w:link w:val="738"/>
    <w:rPr>
      <w:sz w:val="16"/>
      <w:szCs w:val="16"/>
    </w:rPr>
  </w:style>
  <w:style w:type="paragraph" w:styleId="740">
    <w:name w:val="Знак"/>
    <w:basedOn w:val="663"/>
    <w:next w:val="740"/>
    <w:link w:val="66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1">
    <w:name w:val="Просмотренная гиперссылка"/>
    <w:next w:val="741"/>
    <w:link w:val="663"/>
    <w:uiPriority w:val="99"/>
    <w:semiHidden/>
    <w:unhideWhenUsed/>
    <w:rPr>
      <w:color w:val="800080"/>
      <w:u w:val="single"/>
    </w:rPr>
  </w:style>
  <w:style w:type="paragraph" w:styleId="742">
    <w:name w:val="ConsTitle"/>
    <w:next w:val="742"/>
    <w:link w:val="66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3">
    <w:name w:val="ConsNormal"/>
    <w:next w:val="743"/>
    <w:link w:val="66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4">
    <w:name w:val=" Знак Знак1"/>
    <w:basedOn w:val="663"/>
    <w:next w:val="744"/>
    <w:link w:val="66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5">
    <w:name w:val="Колонтитул (2)_"/>
    <w:next w:val="745"/>
    <w:link w:val="750"/>
  </w:style>
  <w:style w:type="character" w:styleId="746">
    <w:name w:val="Основной текст (2)_"/>
    <w:next w:val="746"/>
    <w:link w:val="751"/>
  </w:style>
  <w:style w:type="character" w:styleId="747">
    <w:name w:val="Заголовок №1_"/>
    <w:next w:val="747"/>
    <w:link w:val="752"/>
    <w:rPr>
      <w:b/>
      <w:bCs/>
    </w:rPr>
  </w:style>
  <w:style w:type="character" w:styleId="748">
    <w:name w:val="Другое_"/>
    <w:next w:val="748"/>
    <w:link w:val="753"/>
  </w:style>
  <w:style w:type="character" w:styleId="749">
    <w:name w:val="Подпись к таблице_"/>
    <w:next w:val="749"/>
    <w:link w:val="754"/>
  </w:style>
  <w:style w:type="paragraph" w:styleId="750">
    <w:name w:val="Колонтитул (2)"/>
    <w:basedOn w:val="663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"/>
    <w:basedOn w:val="663"/>
    <w:next w:val="751"/>
    <w:link w:val="746"/>
    <w:pPr>
      <w:ind w:left="5600"/>
      <w:widowControl w:val="off"/>
    </w:pPr>
    <w:rPr>
      <w:sz w:val="20"/>
      <w:szCs w:val="20"/>
    </w:rPr>
  </w:style>
  <w:style w:type="paragraph" w:styleId="752">
    <w:name w:val="Заголовок №1"/>
    <w:basedOn w:val="663"/>
    <w:next w:val="752"/>
    <w:link w:val="74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3">
    <w:name w:val="Другое"/>
    <w:basedOn w:val="663"/>
    <w:next w:val="753"/>
    <w:link w:val="748"/>
    <w:pPr>
      <w:widowControl w:val="off"/>
    </w:pPr>
    <w:rPr>
      <w:sz w:val="20"/>
      <w:szCs w:val="20"/>
    </w:rPr>
  </w:style>
  <w:style w:type="paragraph" w:styleId="754">
    <w:name w:val="Подпись к таблице"/>
    <w:basedOn w:val="663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1"/>
    <w:basedOn w:val="663"/>
    <w:next w:val="755"/>
    <w:link w:val="66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6">
    <w:name w:val="Основной текст (2) + 9 pt"/>
    <w:next w:val="756"/>
    <w:link w:val="663"/>
    <w:uiPriority w:val="99"/>
    <w:rPr>
      <w:rFonts w:cs="Times New Roman"/>
      <w:sz w:val="18"/>
      <w:szCs w:val="18"/>
      <w:shd w:val="clear" w:color="auto" w:fill="ffffff"/>
    </w:rPr>
  </w:style>
  <w:style w:type="character" w:styleId="757">
    <w:name w:val="Основной текст (2) + 9 pt2,Полужирный2,Курсив2"/>
    <w:next w:val="757"/>
    <w:link w:val="66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8">
    <w:name w:val="Основной текст (3)_"/>
    <w:next w:val="758"/>
    <w:link w:val="759"/>
    <w:rPr>
      <w:sz w:val="21"/>
      <w:szCs w:val="21"/>
      <w:shd w:val="clear" w:color="auto" w:fill="ffffff"/>
    </w:rPr>
  </w:style>
  <w:style w:type="paragraph" w:styleId="759">
    <w:name w:val="Основной текст (3)"/>
    <w:basedOn w:val="663"/>
    <w:next w:val="759"/>
    <w:link w:val="7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0">
    <w:name w:val="Основной текст3"/>
    <w:basedOn w:val="663"/>
    <w:next w:val="760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1">
    <w:name w:val="1"/>
    <w:basedOn w:val="663"/>
    <w:next w:val="761"/>
    <w:link w:val="66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2">
    <w:name w:val="Цитата"/>
    <w:basedOn w:val="663"/>
    <w:next w:val="762"/>
    <w:link w:val="663"/>
    <w:pPr>
      <w:ind w:left="851" w:right="1274"/>
      <w:jc w:val="center"/>
    </w:pPr>
    <w:rPr>
      <w:b/>
      <w:sz w:val="28"/>
      <w:szCs w:val="20"/>
    </w:rPr>
  </w:style>
  <w:style w:type="paragraph" w:styleId="763">
    <w:name w:val="formattext topleveltext"/>
    <w:basedOn w:val="663"/>
    <w:next w:val="763"/>
    <w:link w:val="663"/>
    <w:pPr>
      <w:spacing w:before="100" w:beforeAutospacing="1" w:after="100" w:afterAutospacing="1"/>
    </w:pPr>
  </w:style>
  <w:style w:type="paragraph" w:styleId="764">
    <w:name w:val="Абзац списка1"/>
    <w:basedOn w:val="663"/>
    <w:next w:val="764"/>
    <w:link w:val="663"/>
    <w:pPr>
      <w:ind w:left="720"/>
      <w:spacing w:line="276" w:lineRule="auto"/>
    </w:pPr>
  </w:style>
  <w:style w:type="paragraph" w:styleId="765">
    <w:name w:val="Standard"/>
    <w:next w:val="765"/>
    <w:link w:val="66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6">
    <w:name w:val="Сетка таблицы2"/>
    <w:basedOn w:val="674"/>
    <w:next w:val="676"/>
    <w:link w:val="66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7">
    <w:name w:val="Сетка таблицы3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8">
    <w:name w:val="Прижатый влево"/>
    <w:basedOn w:val="663"/>
    <w:next w:val="663"/>
    <w:link w:val="663"/>
    <w:rPr>
      <w:rFonts w:ascii="Arial" w:hAnsi="Arial"/>
      <w:sz w:val="20"/>
      <w:szCs w:val="20"/>
    </w:rPr>
  </w:style>
  <w:style w:type="character" w:styleId="769">
    <w:name w:val="Абзац списка Знак,мой Знак"/>
    <w:next w:val="769"/>
    <w:link w:val="679"/>
    <w:uiPriority w:val="34"/>
    <w:rPr>
      <w:sz w:val="24"/>
      <w:szCs w:val="24"/>
    </w:rPr>
  </w:style>
  <w:style w:type="character" w:styleId="1660" w:default="1">
    <w:name w:val="Default Paragraph Font"/>
    <w:uiPriority w:val="1"/>
    <w:semiHidden/>
    <w:unhideWhenUsed/>
  </w:style>
  <w:style w:type="numbering" w:styleId="1661" w:default="1">
    <w:name w:val="No List"/>
    <w:uiPriority w:val="99"/>
    <w:semiHidden/>
    <w:unhideWhenUsed/>
  </w:style>
  <w:style w:type="table" w:styleId="16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476</cp:revision>
  <dcterms:created xsi:type="dcterms:W3CDTF">2020-03-19T03:57:00Z</dcterms:created>
  <dcterms:modified xsi:type="dcterms:W3CDTF">2023-02-14T03:25:27Z</dcterms:modified>
  <cp:version>983040</cp:version>
</cp:coreProperties>
</file>