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96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35"/>
        <w:gridCol w:w="7694"/>
        <w:gridCol w:w="373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29" w:type="dxa"/>
            <w:vAlign w:val="top"/>
            <w:textDirection w:val="lrTb"/>
            <w:noWrap w:val="false"/>
          </w:tcPr>
          <w:p>
            <w:pPr>
              <w:pStyle w:val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03 августа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1053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29" w:type="dxa"/>
            <w:vAlign w:val="top"/>
            <w:textDirection w:val="lrTb"/>
            <w:noWrap w:val="false"/>
          </w:tcPr>
          <w:p>
            <w:pPr>
              <w:pStyle w:val="88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37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881"/>
              <w:ind w:left="-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города Сосновоборска от 16.04.2015 №715 «Об утверждении схемы размещения рекламных конструкций на территории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94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2"/>
        <w:ind w:firstLine="567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</w:t>
      </w:r>
      <w:r>
        <w:rPr>
          <w:rFonts w:ascii="Arial" w:hAnsi="Arial" w:cs="Arial"/>
          <w:bCs/>
          <w:sz w:val="24"/>
          <w:szCs w:val="24"/>
        </w:rPr>
        <w:t xml:space="preserve">и с п. 26.1 ст. 16 Федерального закона от 06.10.2003 № 131-ФЗ «Об общих принципах организации местного самоуправления в Российской Федерации, ст.19 Федерального закона от 13.03.2006 № 38-ФЗ «О рекламе», руководствуясь ст.26, 38 Устава города Сосновоборска,</w:t>
      </w:r>
      <w:r>
        <w:rPr>
          <w:rFonts w:ascii="Arial" w:hAnsi="Arial" w:cs="Arial"/>
          <w:sz w:val="24"/>
          <w:szCs w:val="24"/>
        </w:rPr>
      </w:r>
    </w:p>
    <w:p>
      <w:pPr>
        <w:pStyle w:val="9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  <w:tab/>
        <w:t xml:space="preserve">Внести в постановление администрации города Сосновоборска от 16.04.2015 № 715 «Об утверждении схемы размещения рекламных конструкций на территории города Сосновоборска» следующие изменения: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</w:t>
        <w:tab/>
        <w:t xml:space="preserve">Приложение к постановлению читать в новой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  <w:tab/>
        <w:t xml:space="preserve">Постановление вступает в силу после опубликования в городской газете «Рабочий».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</w:t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Сосновоборска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А.С. Кудрявцев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360" w:right="1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360" w:right="139"/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360" w:right="139"/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360" w:right="139"/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81"/>
        <w:ind w:left="360" w:right="139"/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Приложение 1 к постановлению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left="36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г. Сосновоборска 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left="36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03.08.2023 №1053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left="36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Схема расположения рекламных конструкций на территории города Сосновоборска</w:t>
      </w:r>
      <w:r>
        <w:rPr>
          <w:rFonts w:ascii="Arial" w:hAnsi="Arial" w:cs="Arial"/>
          <w:sz w:val="24"/>
          <w:szCs w:val="24"/>
        </w:rPr>
      </w:r>
    </w:p>
    <w:p>
      <w:pPr>
        <w:pStyle w:val="881"/>
        <w:ind w:left="36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45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п\п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Рекламная конструкция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Местоположение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Ситиформат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магазина «командор» по ул. Ленинского комсомола, 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 по ул. Ленинского Комсомола, 13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Мультипиллар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РКК «Айсберг» по ул. Ленинского Комсомола, 16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 по ул. Ленинского Комсомола, 18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Ситиформат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остановке междугороднего общественного транспорта «Сосновоборск»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районе СК «Надежда» по пр. Мира</w:t>
            </w:r>
            <w:r>
              <w:rPr>
                <w:rFonts w:ascii="Arial" w:hAnsi="Arial" w:cs="Arial"/>
                <w:sz w:val="24"/>
                <w:szCs w:val="24"/>
              </w:rPr>
              <w:t xml:space="preserve">, 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пересечения пр. Мира и ул. Ленинского Комсомола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 №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5 по правой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5 по левой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 № 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5 по правой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3 по левой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3 по правой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1 по левой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пр. Мира, 1 по правой стороне въезда в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пересечения ул. Юности и пр. Мира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Рекламный щит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районе дома ул. Юности, 47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Пилон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8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ул. Юности в районе дома № 47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8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8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19"/>
      <w:isLgl w:val="false"/>
      <w:suff w:val="tab"/>
      <w:lvlText w:val=""/>
      <w:lvlJc w:val="left"/>
      <w:pPr>
        <w:pStyle w:val="88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1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1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8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1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8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8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8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8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8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8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1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15"/>
  </w:num>
  <w:num w:numId="6">
    <w:abstractNumId w:val="3"/>
  </w:num>
  <w:num w:numId="7">
    <w:abstractNumId w:val="18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81"/>
    <w:next w:val="88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81"/>
    <w:next w:val="881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81"/>
    <w:next w:val="881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81"/>
    <w:next w:val="881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81"/>
    <w:next w:val="881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81"/>
    <w:next w:val="881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881"/>
    <w:uiPriority w:val="34"/>
    <w:qFormat/>
    <w:pPr>
      <w:contextualSpacing/>
      <w:ind w:left="720"/>
    </w:p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81"/>
    <w:next w:val="88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link w:val="723"/>
    <w:uiPriority w:val="10"/>
    <w:rPr>
      <w:sz w:val="48"/>
      <w:szCs w:val="48"/>
    </w:rPr>
  </w:style>
  <w:style w:type="paragraph" w:styleId="725">
    <w:name w:val="Subtitle"/>
    <w:basedOn w:val="881"/>
    <w:next w:val="881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link w:val="725"/>
    <w:uiPriority w:val="11"/>
    <w:rPr>
      <w:sz w:val="24"/>
      <w:szCs w:val="24"/>
    </w:rPr>
  </w:style>
  <w:style w:type="paragraph" w:styleId="727">
    <w:name w:val="Quote"/>
    <w:basedOn w:val="881"/>
    <w:next w:val="881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81"/>
    <w:next w:val="881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8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link w:val="731"/>
    <w:uiPriority w:val="99"/>
  </w:style>
  <w:style w:type="paragraph" w:styleId="733">
    <w:name w:val="Footer"/>
    <w:basedOn w:val="88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link w:val="733"/>
    <w:uiPriority w:val="99"/>
  </w:style>
  <w:style w:type="paragraph" w:styleId="735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next w:val="881"/>
    <w:link w:val="881"/>
    <w:qFormat/>
    <w:rPr>
      <w:sz w:val="24"/>
      <w:szCs w:val="24"/>
      <w:lang w:val="ru-RU" w:eastAsia="ru-RU" w:bidi="ar-SA"/>
    </w:rPr>
  </w:style>
  <w:style w:type="paragraph" w:styleId="882">
    <w:name w:val="Заголовок 1"/>
    <w:basedOn w:val="881"/>
    <w:next w:val="881"/>
    <w:link w:val="918"/>
    <w:qFormat/>
    <w:pPr>
      <w:jc w:val="center"/>
      <w:keepNext/>
      <w:outlineLvl w:val="0"/>
    </w:pPr>
    <w:rPr>
      <w:b/>
      <w:sz w:val="22"/>
      <w:szCs w:val="20"/>
    </w:rPr>
  </w:style>
  <w:style w:type="paragraph" w:styleId="883">
    <w:name w:val="Заголовок 2"/>
    <w:basedOn w:val="881"/>
    <w:next w:val="881"/>
    <w:link w:val="92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4">
    <w:name w:val="Заголовок 3"/>
    <w:basedOn w:val="881"/>
    <w:next w:val="881"/>
    <w:link w:val="90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85">
    <w:name w:val="Заголовок 4"/>
    <w:basedOn w:val="881"/>
    <w:next w:val="881"/>
    <w:link w:val="93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86">
    <w:name w:val="Заголовок 5"/>
    <w:basedOn w:val="881"/>
    <w:next w:val="881"/>
    <w:link w:val="93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87">
    <w:name w:val="Заголовок 6"/>
    <w:basedOn w:val="881"/>
    <w:next w:val="881"/>
    <w:link w:val="93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88">
    <w:name w:val="Заголовок 7"/>
    <w:basedOn w:val="881"/>
    <w:next w:val="881"/>
    <w:link w:val="94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89">
    <w:name w:val="Заголовок 8"/>
    <w:basedOn w:val="881"/>
    <w:next w:val="881"/>
    <w:link w:val="94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90">
    <w:name w:val="Заголовок 9"/>
    <w:basedOn w:val="881"/>
    <w:next w:val="881"/>
    <w:link w:val="94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91">
    <w:name w:val="Основной шрифт абзаца"/>
    <w:next w:val="891"/>
    <w:link w:val="881"/>
    <w:semiHidden/>
  </w:style>
  <w:style w:type="table" w:styleId="892">
    <w:name w:val="Обычная таблица"/>
    <w:next w:val="892"/>
    <w:link w:val="881"/>
    <w:semiHidden/>
    <w:tblPr/>
  </w:style>
  <w:style w:type="numbering" w:styleId="893">
    <w:name w:val="Нет списка"/>
    <w:next w:val="893"/>
    <w:link w:val="881"/>
    <w:uiPriority w:val="99"/>
    <w:semiHidden/>
  </w:style>
  <w:style w:type="table" w:styleId="894">
    <w:name w:val="Сетка таблицы"/>
    <w:basedOn w:val="892"/>
    <w:next w:val="894"/>
    <w:link w:val="881"/>
    <w:tblPr/>
  </w:style>
  <w:style w:type="character" w:styleId="895">
    <w:name w:val="Гиперссылка"/>
    <w:next w:val="895"/>
    <w:link w:val="881"/>
    <w:uiPriority w:val="99"/>
    <w:rPr>
      <w:color w:val="0000ff"/>
      <w:u w:val="single"/>
    </w:rPr>
  </w:style>
  <w:style w:type="paragraph" w:styleId="896">
    <w:name w:val="Текст выноски"/>
    <w:basedOn w:val="881"/>
    <w:next w:val="896"/>
    <w:link w:val="932"/>
    <w:uiPriority w:val="99"/>
    <w:semiHidden/>
    <w:rPr>
      <w:rFonts w:ascii="Tahoma" w:hAnsi="Tahoma" w:cs="Tahoma"/>
      <w:sz w:val="16"/>
      <w:szCs w:val="16"/>
    </w:rPr>
  </w:style>
  <w:style w:type="paragraph" w:styleId="897">
    <w:name w:val="Абзац списка,мой"/>
    <w:basedOn w:val="881"/>
    <w:next w:val="897"/>
    <w:link w:val="987"/>
    <w:uiPriority w:val="34"/>
    <w:qFormat/>
    <w:pPr>
      <w:contextualSpacing/>
      <w:ind w:left="720"/>
    </w:pPr>
  </w:style>
  <w:style w:type="paragraph" w:styleId="898">
    <w:name w:val="Основной текст с отступом"/>
    <w:basedOn w:val="881"/>
    <w:next w:val="898"/>
    <w:link w:val="899"/>
    <w:uiPriority w:val="99"/>
    <w:unhideWhenUsed/>
    <w:pPr>
      <w:ind w:firstLine="708"/>
      <w:jc w:val="both"/>
    </w:pPr>
    <w:rPr>
      <w:lang w:val="en-US" w:eastAsia="en-US"/>
    </w:rPr>
  </w:style>
  <w:style w:type="character" w:styleId="899">
    <w:name w:val="Основной текст с отступом Знак"/>
    <w:next w:val="899"/>
    <w:link w:val="898"/>
    <w:uiPriority w:val="99"/>
    <w:rPr>
      <w:sz w:val="24"/>
      <w:szCs w:val="24"/>
      <w:lang w:val="en-US" w:eastAsia="en-US"/>
    </w:rPr>
  </w:style>
  <w:style w:type="paragraph" w:styleId="900">
    <w:name w:val="Основной текст"/>
    <w:basedOn w:val="881"/>
    <w:next w:val="900"/>
    <w:link w:val="901"/>
    <w:uiPriority w:val="99"/>
    <w:unhideWhenUsed/>
    <w:pPr>
      <w:spacing w:after="120"/>
    </w:pPr>
    <w:rPr>
      <w:lang w:val="en-US" w:eastAsia="en-US"/>
    </w:rPr>
  </w:style>
  <w:style w:type="character" w:styleId="901">
    <w:name w:val="Основной текст Знак"/>
    <w:next w:val="901"/>
    <w:link w:val="900"/>
    <w:uiPriority w:val="99"/>
    <w:rPr>
      <w:sz w:val="24"/>
      <w:szCs w:val="24"/>
    </w:rPr>
  </w:style>
  <w:style w:type="paragraph" w:styleId="902">
    <w:name w:val="ConsPlusNormal"/>
    <w:next w:val="902"/>
    <w:link w:val="909"/>
    <w:rPr>
      <w:sz w:val="24"/>
      <w:szCs w:val="24"/>
      <w:lang w:val="ru-RU" w:eastAsia="ru-RU" w:bidi="ar-SA"/>
    </w:rPr>
  </w:style>
  <w:style w:type="character" w:styleId="903">
    <w:name w:val="Основной текст_"/>
    <w:next w:val="903"/>
    <w:link w:val="904"/>
    <w:rPr>
      <w:sz w:val="27"/>
      <w:szCs w:val="27"/>
      <w:shd w:val="clear" w:color="auto" w:fill="ffffff"/>
    </w:rPr>
  </w:style>
  <w:style w:type="paragraph" w:styleId="904">
    <w:name w:val="Основной текст1"/>
    <w:basedOn w:val="881"/>
    <w:next w:val="904"/>
    <w:link w:val="90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5">
    <w:name w:val="ConsPlusCell"/>
    <w:next w:val="905"/>
    <w:link w:val="881"/>
    <w:pPr>
      <w:widowControl w:val="off"/>
    </w:pPr>
    <w:rPr>
      <w:rFonts w:ascii="Arial" w:hAnsi="Arial" w:cs="Arial"/>
      <w:lang w:val="ru-RU" w:eastAsia="ru-RU" w:bidi="ar-SA"/>
    </w:rPr>
  </w:style>
  <w:style w:type="paragraph" w:styleId="906">
    <w:name w:val="ConsPlusTitle"/>
    <w:next w:val="906"/>
    <w:link w:val="88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07">
    <w:name w:val="ConsPlusNonformat"/>
    <w:next w:val="907"/>
    <w:link w:val="88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08">
    <w:name w:val="Заголовок 3 Знак"/>
    <w:next w:val="908"/>
    <w:link w:val="88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9">
    <w:name w:val="ConsPlusNormal Знак"/>
    <w:next w:val="909"/>
    <w:link w:val="902"/>
    <w:rPr>
      <w:sz w:val="24"/>
      <w:szCs w:val="24"/>
    </w:rPr>
  </w:style>
  <w:style w:type="character" w:styleId="910">
    <w:name w:val="Название Знак"/>
    <w:next w:val="910"/>
    <w:link w:val="881"/>
    <w:rPr>
      <w:rFonts w:ascii="Cambria" w:hAnsi="Cambria" w:eastAsia="Times New Roman" w:cs="Times New Roman"/>
      <w:b/>
      <w:bCs/>
      <w:sz w:val="32"/>
      <w:szCs w:val="32"/>
    </w:rPr>
  </w:style>
  <w:style w:type="paragraph" w:styleId="911">
    <w:name w:val="Заголовок"/>
    <w:basedOn w:val="881"/>
    <w:next w:val="881"/>
    <w:link w:val="91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2">
    <w:name w:val="Заголовок Знак"/>
    <w:next w:val="912"/>
    <w:link w:val="91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3">
    <w:name w:val="Без интервала"/>
    <w:next w:val="913"/>
    <w:link w:val="88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14">
    <w:name w:val="Заголовок №2_"/>
    <w:next w:val="914"/>
    <w:link w:val="915"/>
    <w:rPr>
      <w:sz w:val="19"/>
      <w:szCs w:val="19"/>
      <w:shd w:val="clear" w:color="auto" w:fill="ffffff"/>
    </w:rPr>
  </w:style>
  <w:style w:type="paragraph" w:styleId="915">
    <w:name w:val="Заголовок №2"/>
    <w:basedOn w:val="881"/>
    <w:next w:val="915"/>
    <w:link w:val="91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6">
    <w:name w:val="Основной текст + Интервал 0 pt"/>
    <w:next w:val="916"/>
    <w:link w:val="88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7">
    <w:name w:val="Обычный (веб)"/>
    <w:basedOn w:val="881"/>
    <w:next w:val="917"/>
    <w:link w:val="881"/>
    <w:uiPriority w:val="99"/>
    <w:unhideWhenUsed/>
    <w:pPr>
      <w:spacing w:before="100" w:beforeAutospacing="1" w:after="100" w:afterAutospacing="1"/>
    </w:pPr>
  </w:style>
  <w:style w:type="character" w:styleId="918">
    <w:name w:val="Заголовок 1 Знак"/>
    <w:next w:val="918"/>
    <w:link w:val="882"/>
    <w:rPr>
      <w:b/>
      <w:sz w:val="22"/>
    </w:rPr>
  </w:style>
  <w:style w:type="numbering" w:styleId="919">
    <w:name w:val="Стиль1"/>
    <w:next w:val="919"/>
    <w:link w:val="881"/>
    <w:uiPriority w:val="99"/>
    <w:pPr>
      <w:numPr>
        <w:numId w:val="1"/>
      </w:numPr>
    </w:pPr>
  </w:style>
  <w:style w:type="character" w:styleId="920">
    <w:name w:val="Строгий"/>
    <w:next w:val="920"/>
    <w:link w:val="881"/>
    <w:uiPriority w:val="22"/>
    <w:qFormat/>
    <w:rPr>
      <w:b/>
      <w:bCs/>
    </w:rPr>
  </w:style>
  <w:style w:type="character" w:styleId="921">
    <w:name w:val="Заголовок 2 Знак"/>
    <w:next w:val="921"/>
    <w:link w:val="88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2">
    <w:name w:val="Основной текст 2"/>
    <w:basedOn w:val="881"/>
    <w:next w:val="922"/>
    <w:link w:val="923"/>
    <w:semiHidden/>
    <w:unhideWhenUsed/>
    <w:pPr>
      <w:spacing w:after="120" w:line="480" w:lineRule="auto"/>
    </w:pPr>
  </w:style>
  <w:style w:type="character" w:styleId="923">
    <w:name w:val="Основной текст 2 Знак"/>
    <w:next w:val="923"/>
    <w:link w:val="922"/>
    <w:semiHidden/>
    <w:rPr>
      <w:sz w:val="24"/>
      <w:szCs w:val="24"/>
    </w:rPr>
  </w:style>
  <w:style w:type="table" w:styleId="924">
    <w:name w:val="Сетка таблицы1"/>
    <w:basedOn w:val="892"/>
    <w:next w:val="894"/>
    <w:link w:val="88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25">
    <w:name w:val="ConsNonformat"/>
    <w:next w:val="925"/>
    <w:link w:val="88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26">
    <w:name w:val="Основной текст7"/>
    <w:basedOn w:val="881"/>
    <w:next w:val="926"/>
    <w:link w:val="88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7">
    <w:name w:val="Верхний колонтитул"/>
    <w:basedOn w:val="881"/>
    <w:next w:val="927"/>
    <w:link w:val="92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Верхний колонтитул Знак"/>
    <w:next w:val="928"/>
    <w:link w:val="927"/>
    <w:uiPriority w:val="99"/>
    <w:rPr>
      <w:sz w:val="24"/>
      <w:szCs w:val="24"/>
      <w:lang w:val="en-US" w:eastAsia="en-US"/>
    </w:rPr>
  </w:style>
  <w:style w:type="paragraph" w:styleId="929">
    <w:name w:val="Нижний колонтитул"/>
    <w:basedOn w:val="881"/>
    <w:next w:val="929"/>
    <w:link w:val="9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0">
    <w:name w:val="Нижний колонтитул Знак"/>
    <w:next w:val="930"/>
    <w:link w:val="929"/>
    <w:uiPriority w:val="99"/>
    <w:rPr>
      <w:sz w:val="24"/>
      <w:szCs w:val="24"/>
      <w:lang w:val="en-US" w:eastAsia="en-US"/>
    </w:rPr>
  </w:style>
  <w:style w:type="numbering" w:styleId="931">
    <w:name w:val="Нет списка1"/>
    <w:next w:val="893"/>
    <w:link w:val="881"/>
    <w:uiPriority w:val="99"/>
    <w:semiHidden/>
    <w:unhideWhenUsed/>
  </w:style>
  <w:style w:type="character" w:styleId="932">
    <w:name w:val="Текст выноски Знак"/>
    <w:next w:val="932"/>
    <w:link w:val="896"/>
    <w:uiPriority w:val="99"/>
    <w:semiHidden/>
    <w:rPr>
      <w:rFonts w:ascii="Tahoma" w:hAnsi="Tahoma" w:cs="Tahoma"/>
      <w:sz w:val="16"/>
      <w:szCs w:val="16"/>
    </w:rPr>
  </w:style>
  <w:style w:type="paragraph" w:styleId="933">
    <w:name w:val=" Знак"/>
    <w:basedOn w:val="881"/>
    <w:next w:val="933"/>
    <w:link w:val="88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4">
    <w:name w:val="Нет списка2"/>
    <w:next w:val="893"/>
    <w:link w:val="881"/>
    <w:uiPriority w:val="99"/>
    <w:semiHidden/>
    <w:unhideWhenUsed/>
  </w:style>
  <w:style w:type="numbering" w:styleId="935">
    <w:name w:val="Нет списка3"/>
    <w:next w:val="893"/>
    <w:link w:val="881"/>
    <w:uiPriority w:val="99"/>
    <w:semiHidden/>
    <w:unhideWhenUsed/>
  </w:style>
  <w:style w:type="paragraph" w:styleId="936">
    <w:name w:val="Default"/>
    <w:next w:val="936"/>
    <w:link w:val="881"/>
    <w:rPr>
      <w:color w:val="000000"/>
      <w:sz w:val="24"/>
      <w:szCs w:val="24"/>
      <w:lang w:val="ru-RU" w:eastAsia="ru-RU" w:bidi="ar-SA"/>
    </w:rPr>
  </w:style>
  <w:style w:type="character" w:styleId="937">
    <w:name w:val="Заголовок 4 Знак"/>
    <w:next w:val="937"/>
    <w:link w:val="885"/>
    <w:uiPriority w:val="9"/>
    <w:semiHidden/>
    <w:rPr>
      <w:rFonts w:ascii="Calibri" w:hAnsi="Calibri"/>
      <w:b/>
      <w:bCs/>
      <w:sz w:val="28"/>
      <w:szCs w:val="28"/>
    </w:rPr>
  </w:style>
  <w:style w:type="character" w:styleId="938">
    <w:name w:val="Заголовок 5 Знак"/>
    <w:next w:val="938"/>
    <w:link w:val="88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9">
    <w:name w:val="Заголовок 6 Знак"/>
    <w:next w:val="939"/>
    <w:link w:val="887"/>
    <w:uiPriority w:val="9"/>
    <w:semiHidden/>
    <w:rPr>
      <w:rFonts w:ascii="Calibri" w:hAnsi="Calibri"/>
      <w:b/>
      <w:bCs/>
      <w:sz w:val="22"/>
      <w:szCs w:val="22"/>
    </w:rPr>
  </w:style>
  <w:style w:type="character" w:styleId="940">
    <w:name w:val="Заголовок 7 Знак"/>
    <w:next w:val="940"/>
    <w:link w:val="888"/>
    <w:uiPriority w:val="9"/>
    <w:semiHidden/>
    <w:rPr>
      <w:rFonts w:ascii="Calibri" w:hAnsi="Calibri"/>
      <w:sz w:val="22"/>
      <w:szCs w:val="22"/>
    </w:rPr>
  </w:style>
  <w:style w:type="character" w:styleId="941">
    <w:name w:val="Заголовок 8 Знак"/>
    <w:next w:val="941"/>
    <w:link w:val="889"/>
    <w:uiPriority w:val="9"/>
    <w:semiHidden/>
    <w:rPr>
      <w:rFonts w:ascii="Calibri" w:hAnsi="Calibri"/>
      <w:i/>
      <w:iCs/>
      <w:sz w:val="22"/>
      <w:szCs w:val="22"/>
    </w:rPr>
  </w:style>
  <w:style w:type="character" w:styleId="942">
    <w:name w:val="Заголовок 9 Знак"/>
    <w:next w:val="942"/>
    <w:link w:val="890"/>
    <w:uiPriority w:val="9"/>
    <w:semiHidden/>
    <w:rPr>
      <w:rFonts w:ascii="Cambria" w:hAnsi="Cambria"/>
      <w:sz w:val="22"/>
      <w:szCs w:val="22"/>
    </w:rPr>
  </w:style>
  <w:style w:type="paragraph" w:styleId="943">
    <w:name w:val="Подзаголовок"/>
    <w:basedOn w:val="881"/>
    <w:next w:val="881"/>
    <w:link w:val="94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44">
    <w:name w:val="Подзаголовок Знак"/>
    <w:next w:val="944"/>
    <w:link w:val="943"/>
    <w:uiPriority w:val="11"/>
    <w:rPr>
      <w:rFonts w:ascii="Cambria" w:hAnsi="Cambria"/>
      <w:sz w:val="22"/>
      <w:szCs w:val="22"/>
    </w:rPr>
  </w:style>
  <w:style w:type="character" w:styleId="945">
    <w:name w:val="Выделение"/>
    <w:next w:val="945"/>
    <w:link w:val="881"/>
    <w:qFormat/>
    <w:rPr>
      <w:rFonts w:ascii="Calibri" w:hAnsi="Calibri"/>
      <w:b/>
      <w:i/>
      <w:iCs/>
    </w:rPr>
  </w:style>
  <w:style w:type="paragraph" w:styleId="946">
    <w:name w:val="Цитата 2"/>
    <w:basedOn w:val="881"/>
    <w:next w:val="881"/>
    <w:link w:val="94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47">
    <w:name w:val="Цитата 2 Знак"/>
    <w:next w:val="947"/>
    <w:link w:val="946"/>
    <w:uiPriority w:val="29"/>
    <w:rPr>
      <w:rFonts w:ascii="Calibri" w:hAnsi="Calibri"/>
      <w:i/>
      <w:sz w:val="22"/>
      <w:szCs w:val="22"/>
    </w:rPr>
  </w:style>
  <w:style w:type="paragraph" w:styleId="948">
    <w:name w:val="Выделенная цитата"/>
    <w:basedOn w:val="881"/>
    <w:next w:val="881"/>
    <w:link w:val="94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49">
    <w:name w:val="Выделенная цитата Знак"/>
    <w:next w:val="949"/>
    <w:link w:val="948"/>
    <w:uiPriority w:val="30"/>
    <w:rPr>
      <w:rFonts w:ascii="Calibri" w:hAnsi="Calibri"/>
      <w:b/>
      <w:i/>
      <w:sz w:val="22"/>
      <w:szCs w:val="22"/>
    </w:rPr>
  </w:style>
  <w:style w:type="character" w:styleId="950">
    <w:name w:val="Слабое выделение"/>
    <w:next w:val="950"/>
    <w:link w:val="881"/>
    <w:uiPriority w:val="19"/>
    <w:qFormat/>
    <w:rPr>
      <w:i/>
      <w:color w:val="5a5a5a"/>
    </w:rPr>
  </w:style>
  <w:style w:type="character" w:styleId="951">
    <w:name w:val="Сильное выделение"/>
    <w:next w:val="951"/>
    <w:link w:val="881"/>
    <w:uiPriority w:val="21"/>
    <w:qFormat/>
    <w:rPr>
      <w:b/>
      <w:i/>
      <w:sz w:val="24"/>
      <w:szCs w:val="24"/>
      <w:u w:val="single"/>
    </w:rPr>
  </w:style>
  <w:style w:type="character" w:styleId="952">
    <w:name w:val="Слабая ссылка"/>
    <w:next w:val="952"/>
    <w:link w:val="881"/>
    <w:uiPriority w:val="31"/>
    <w:qFormat/>
    <w:rPr>
      <w:sz w:val="24"/>
      <w:szCs w:val="24"/>
      <w:u w:val="single"/>
    </w:rPr>
  </w:style>
  <w:style w:type="character" w:styleId="953">
    <w:name w:val="Сильная ссылка"/>
    <w:next w:val="953"/>
    <w:link w:val="881"/>
    <w:uiPriority w:val="32"/>
    <w:qFormat/>
    <w:rPr>
      <w:b/>
      <w:sz w:val="24"/>
      <w:u w:val="single"/>
    </w:rPr>
  </w:style>
  <w:style w:type="character" w:styleId="954">
    <w:name w:val="Название книги"/>
    <w:next w:val="954"/>
    <w:link w:val="88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55">
    <w:name w:val="Заголовок оглавления"/>
    <w:basedOn w:val="882"/>
    <w:next w:val="881"/>
    <w:link w:val="88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56">
    <w:name w:val="Основной текст с отступом 3"/>
    <w:basedOn w:val="881"/>
    <w:next w:val="956"/>
    <w:link w:val="957"/>
    <w:unhideWhenUsed/>
    <w:pPr>
      <w:ind w:left="283"/>
      <w:spacing w:after="120"/>
    </w:pPr>
    <w:rPr>
      <w:sz w:val="16"/>
      <w:szCs w:val="16"/>
    </w:rPr>
  </w:style>
  <w:style w:type="character" w:styleId="957">
    <w:name w:val="Основной текст с отступом 3 Знак"/>
    <w:next w:val="957"/>
    <w:link w:val="956"/>
    <w:rPr>
      <w:sz w:val="16"/>
      <w:szCs w:val="16"/>
    </w:rPr>
  </w:style>
  <w:style w:type="paragraph" w:styleId="958">
    <w:name w:val="Знак"/>
    <w:basedOn w:val="881"/>
    <w:next w:val="958"/>
    <w:link w:val="88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9">
    <w:name w:val="Просмотренная гиперссылка"/>
    <w:next w:val="959"/>
    <w:link w:val="881"/>
    <w:uiPriority w:val="99"/>
    <w:semiHidden/>
    <w:unhideWhenUsed/>
    <w:rPr>
      <w:color w:val="800080"/>
      <w:u w:val="single"/>
    </w:rPr>
  </w:style>
  <w:style w:type="paragraph" w:styleId="960">
    <w:name w:val="ConsTitle"/>
    <w:next w:val="960"/>
    <w:link w:val="88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61">
    <w:name w:val="ConsNormal"/>
    <w:next w:val="961"/>
    <w:link w:val="88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2">
    <w:name w:val=" Знак Знак1"/>
    <w:basedOn w:val="881"/>
    <w:next w:val="962"/>
    <w:link w:val="88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3">
    <w:name w:val="Колонтитул (2)_"/>
    <w:next w:val="963"/>
    <w:link w:val="968"/>
  </w:style>
  <w:style w:type="character" w:styleId="964">
    <w:name w:val="Основной текст (2)_"/>
    <w:next w:val="964"/>
    <w:link w:val="969"/>
  </w:style>
  <w:style w:type="character" w:styleId="965">
    <w:name w:val="Заголовок №1_"/>
    <w:next w:val="965"/>
    <w:link w:val="970"/>
    <w:rPr>
      <w:b/>
      <w:bCs/>
    </w:rPr>
  </w:style>
  <w:style w:type="character" w:styleId="966">
    <w:name w:val="Другое_"/>
    <w:next w:val="966"/>
    <w:link w:val="971"/>
  </w:style>
  <w:style w:type="character" w:styleId="967">
    <w:name w:val="Подпись к таблице_"/>
    <w:next w:val="967"/>
    <w:link w:val="972"/>
  </w:style>
  <w:style w:type="paragraph" w:styleId="968">
    <w:name w:val="Колонтитул (2)"/>
    <w:basedOn w:val="881"/>
    <w:next w:val="968"/>
    <w:link w:val="963"/>
    <w:pPr>
      <w:widowControl w:val="off"/>
    </w:pPr>
    <w:rPr>
      <w:sz w:val="20"/>
      <w:szCs w:val="20"/>
    </w:rPr>
  </w:style>
  <w:style w:type="paragraph" w:styleId="969">
    <w:name w:val="Основной текст (2)"/>
    <w:basedOn w:val="881"/>
    <w:next w:val="969"/>
    <w:link w:val="964"/>
    <w:pPr>
      <w:ind w:left="5600"/>
      <w:widowControl w:val="off"/>
    </w:pPr>
    <w:rPr>
      <w:sz w:val="20"/>
      <w:szCs w:val="20"/>
    </w:rPr>
  </w:style>
  <w:style w:type="paragraph" w:styleId="970">
    <w:name w:val="Заголовок №1"/>
    <w:basedOn w:val="881"/>
    <w:next w:val="970"/>
    <w:link w:val="96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71">
    <w:name w:val="Другое"/>
    <w:basedOn w:val="881"/>
    <w:next w:val="971"/>
    <w:link w:val="966"/>
    <w:pPr>
      <w:widowControl w:val="off"/>
    </w:pPr>
    <w:rPr>
      <w:sz w:val="20"/>
      <w:szCs w:val="20"/>
    </w:rPr>
  </w:style>
  <w:style w:type="paragraph" w:styleId="972">
    <w:name w:val="Подпись к таблице"/>
    <w:basedOn w:val="881"/>
    <w:next w:val="972"/>
    <w:link w:val="967"/>
    <w:pPr>
      <w:widowControl w:val="off"/>
    </w:pPr>
    <w:rPr>
      <w:sz w:val="20"/>
      <w:szCs w:val="20"/>
    </w:rPr>
  </w:style>
  <w:style w:type="paragraph" w:styleId="973">
    <w:name w:val="Основной текст (2)1"/>
    <w:basedOn w:val="881"/>
    <w:next w:val="973"/>
    <w:link w:val="88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74">
    <w:name w:val="Основной текст (2) + 9 pt"/>
    <w:next w:val="974"/>
    <w:link w:val="881"/>
    <w:uiPriority w:val="99"/>
    <w:rPr>
      <w:rFonts w:cs="Times New Roman"/>
      <w:sz w:val="18"/>
      <w:szCs w:val="18"/>
      <w:shd w:val="clear" w:color="auto" w:fill="ffffff"/>
    </w:rPr>
  </w:style>
  <w:style w:type="character" w:styleId="975">
    <w:name w:val="Основной текст (2) + 9 pt2,Полужирный2,Курсив2"/>
    <w:next w:val="975"/>
    <w:link w:val="88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76">
    <w:name w:val="Основной текст (3)_"/>
    <w:next w:val="976"/>
    <w:link w:val="977"/>
    <w:rPr>
      <w:sz w:val="21"/>
      <w:szCs w:val="21"/>
      <w:shd w:val="clear" w:color="auto" w:fill="ffffff"/>
    </w:rPr>
  </w:style>
  <w:style w:type="paragraph" w:styleId="977">
    <w:name w:val="Основной текст (3)"/>
    <w:basedOn w:val="881"/>
    <w:next w:val="977"/>
    <w:link w:val="97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8">
    <w:name w:val="Основной текст3"/>
    <w:basedOn w:val="881"/>
    <w:next w:val="978"/>
    <w:link w:val="88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79">
    <w:name w:val="1"/>
    <w:basedOn w:val="881"/>
    <w:next w:val="979"/>
    <w:link w:val="88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0">
    <w:name w:val="Цитата"/>
    <w:basedOn w:val="881"/>
    <w:next w:val="980"/>
    <w:link w:val="881"/>
    <w:pPr>
      <w:ind w:left="851" w:right="1274"/>
      <w:jc w:val="center"/>
    </w:pPr>
    <w:rPr>
      <w:b/>
      <w:sz w:val="28"/>
      <w:szCs w:val="20"/>
    </w:rPr>
  </w:style>
  <w:style w:type="paragraph" w:styleId="981">
    <w:name w:val="formattext topleveltext"/>
    <w:basedOn w:val="881"/>
    <w:next w:val="981"/>
    <w:link w:val="881"/>
    <w:pPr>
      <w:spacing w:before="100" w:beforeAutospacing="1" w:after="100" w:afterAutospacing="1"/>
    </w:pPr>
  </w:style>
  <w:style w:type="paragraph" w:styleId="982">
    <w:name w:val="Абзац списка1"/>
    <w:basedOn w:val="881"/>
    <w:next w:val="982"/>
    <w:link w:val="881"/>
    <w:pPr>
      <w:ind w:left="720"/>
      <w:spacing w:line="276" w:lineRule="auto"/>
    </w:pPr>
  </w:style>
  <w:style w:type="paragraph" w:styleId="983">
    <w:name w:val="Standard"/>
    <w:next w:val="983"/>
    <w:link w:val="88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84">
    <w:name w:val="Сетка таблицы2"/>
    <w:basedOn w:val="892"/>
    <w:next w:val="894"/>
    <w:link w:val="88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85">
    <w:name w:val="Сетка таблицы3"/>
    <w:basedOn w:val="892"/>
    <w:next w:val="894"/>
    <w:link w:val="88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86">
    <w:name w:val="Прижатый влево"/>
    <w:basedOn w:val="881"/>
    <w:next w:val="881"/>
    <w:link w:val="881"/>
    <w:rPr>
      <w:rFonts w:ascii="Arial" w:hAnsi="Arial"/>
      <w:sz w:val="20"/>
      <w:szCs w:val="20"/>
    </w:rPr>
  </w:style>
  <w:style w:type="character" w:styleId="987">
    <w:name w:val="Абзац списка Знак,мой Знак"/>
    <w:next w:val="987"/>
    <w:link w:val="897"/>
    <w:uiPriority w:val="34"/>
    <w:rPr>
      <w:sz w:val="24"/>
      <w:szCs w:val="24"/>
    </w:rPr>
  </w:style>
  <w:style w:type="character" w:styleId="988" w:default="1">
    <w:name w:val="Default Paragraph Font"/>
    <w:uiPriority w:val="1"/>
    <w:semiHidden/>
    <w:unhideWhenUsed/>
  </w:style>
  <w:style w:type="numbering" w:styleId="989" w:default="1">
    <w:name w:val="No List"/>
    <w:uiPriority w:val="99"/>
    <w:semiHidden/>
    <w:unhideWhenUsed/>
  </w:style>
  <w:style w:type="table" w:styleId="9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498</cp:revision>
  <dcterms:created xsi:type="dcterms:W3CDTF">2020-03-19T03:57:00Z</dcterms:created>
  <dcterms:modified xsi:type="dcterms:W3CDTF">2023-08-10T09:21:20Z</dcterms:modified>
  <cp:version>1048576</cp:version>
</cp:coreProperties>
</file>