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2"/>
            </w:pPr>
            <w:r/>
            <w:r/>
          </w:p>
          <w:p>
            <w:pPr>
              <w:pStyle w:val="70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2"/>
              <w:jc w:val="center"/>
            </w:pPr>
            <w:r/>
            <w:r/>
          </w:p>
          <w:p>
            <w:pPr>
              <w:pStyle w:val="672"/>
            </w:pPr>
            <w:r/>
            <w:r/>
          </w:p>
          <w:p>
            <w:pPr>
              <w:pStyle w:val="672"/>
              <w:ind w:left="-113"/>
            </w:pPr>
            <w:r>
              <w:t xml:space="preserve">01 августа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</w:t>
            </w:r>
            <w:r>
              <w:t xml:space="preserve"> № 1037</w:t>
            </w:r>
            <w:r/>
          </w:p>
          <w:p>
            <w:pPr>
              <w:pStyle w:val="67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</w:tbl>
    <w:p>
      <w:pPr>
        <w:pStyle w:val="672"/>
        <w:ind w:right="5103"/>
        <w:jc w:val="both"/>
      </w:pPr>
      <w:r>
        <w:t xml:space="preserve">О признании утратившими силу постановлений администрации города</w:t>
      </w:r>
      <w:r/>
    </w:p>
    <w:p>
      <w:pPr>
        <w:pStyle w:val="672"/>
        <w:ind w:right="5103"/>
        <w:jc w:val="both"/>
      </w:pPr>
      <w:r/>
      <w:r/>
    </w:p>
    <w:p>
      <w:pPr>
        <w:pStyle w:val="672"/>
        <w:ind w:left="142" w:right="5384"/>
        <w:jc w:val="both"/>
        <w:widowControl w:val="off"/>
      </w:pPr>
      <w:r/>
      <w:r/>
    </w:p>
    <w:p>
      <w:pPr>
        <w:pStyle w:val="69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города Сосновоборска в соответствие с действующим законодательством, руководствуясь ст.ст.26,38 Устава города Сосновоборска Красноярского края, </w:t>
      </w:r>
      <w:r/>
    </w:p>
    <w:p>
      <w:pPr>
        <w:pStyle w:val="69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9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утратившими силу постановления администрации города:</w:t>
      </w:r>
      <w:r/>
    </w:p>
    <w:p>
      <w:pPr>
        <w:pStyle w:val="69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от 10.02.2015 № 311 «Об утверждении схем границ прилегающих территорий, на которых не допускается розничная продажа алкогольной продукции»;</w:t>
      </w:r>
      <w:r/>
    </w:p>
    <w:p>
      <w:pPr>
        <w:pStyle w:val="69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от 05.10.2016 № 1257 «</w:t>
      </w:r>
      <w:r>
        <w:rPr>
          <w:sz w:val="28"/>
          <w:szCs w:val="28"/>
        </w:rPr>
        <w:t xml:space="preserve">О внесении изменений в постановление от 10.02.2015 № 311 «О</w:t>
      </w:r>
      <w:r>
        <w:rPr>
          <w:sz w:val="28"/>
          <w:szCs w:val="28"/>
        </w:rPr>
        <w:t xml:space="preserve">б утверждении схем границ прилегающих территорий, на которых не допускается розничная продажа алкогольной продукции</w:t>
      </w:r>
      <w:r>
        <w:t xml:space="preserve">»</w:t>
      </w:r>
      <w:r>
        <w:rPr>
          <w:sz w:val="28"/>
          <w:szCs w:val="28"/>
        </w:rPr>
        <w:t xml:space="preserve">»;</w:t>
      </w:r>
      <w:r/>
    </w:p>
    <w:p>
      <w:pPr>
        <w:pStyle w:val="69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19.01.2018 № 55 «</w:t>
      </w:r>
      <w:r>
        <w:rPr>
          <w:sz w:val="28"/>
          <w:szCs w:val="28"/>
        </w:rPr>
        <w:t xml:space="preserve">О внесении изменений в постановление от 10.02.2015 № 311 «Об утверждении схем границ прилегающих территорий, на которых не допускается розничная продажа алкогольной продукции</w:t>
      </w:r>
      <w:r>
        <w:t xml:space="preserve">»</w:t>
      </w:r>
      <w:r>
        <w:rPr>
          <w:sz w:val="28"/>
          <w:szCs w:val="28"/>
        </w:rPr>
        <w:t xml:space="preserve">»;</w:t>
      </w:r>
      <w:r/>
    </w:p>
    <w:p>
      <w:pPr>
        <w:pStyle w:val="67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опубликования в городской газете «Рабочий».</w:t>
      </w:r>
      <w:r/>
    </w:p>
    <w:p>
      <w:pPr>
        <w:pStyle w:val="672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Контроль за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 xml:space="preserve">(О.Н.Кожемякин).</w:t>
      </w:r>
      <w:r>
        <w:rPr>
          <w:sz w:val="28"/>
          <w:szCs w:val="28"/>
          <w:lang w:eastAsia="zh-CN"/>
        </w:rPr>
      </w:r>
      <w:r/>
    </w:p>
    <w:p>
      <w:pPr>
        <w:pStyle w:val="672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ind w:right="20"/>
        <w:spacing w:before="0" w:after="281" w:line="240" w:lineRule="auto"/>
        <w:shd w:val="clear" w:color="auto" w:fill="auto"/>
        <w:tabs>
          <w:tab w:val="left" w:pos="107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jc w:val="right"/>
        <w:outlineLvl w:val="0"/>
      </w:pPr>
      <w:r/>
      <w:r/>
    </w:p>
    <w:p>
      <w:pPr>
        <w:pStyle w:val="693"/>
        <w:jc w:val="right"/>
        <w:outlineLvl w:val="0"/>
      </w:pPr>
      <w:r/>
      <w:r/>
    </w:p>
    <w:p>
      <w:pPr>
        <w:pStyle w:val="693"/>
        <w:jc w:val="right"/>
        <w:outlineLvl w:val="0"/>
      </w:pPr>
      <w:r/>
      <w:r/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0"/>
      <w:isLgl w:val="false"/>
      <w:suff w:val="tab"/>
      <w:lvlText w:val=""/>
      <w:lvlJc w:val="left"/>
      <w:pPr>
        <w:pStyle w:val="67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485" w:hanging="945"/>
      </w:pPr>
    </w:lvl>
    <w:lvl w:ilvl="1">
      <w:start w:val="16"/>
      <w:numFmt w:val="decimal"/>
      <w:isLgl w:val="false"/>
      <w:suff w:val="tab"/>
      <w:lvlText w:val="%1.%2."/>
      <w:lvlJc w:val="left"/>
      <w:pPr>
        <w:pStyle w:val="672"/>
        <w:ind w:left="1047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31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34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7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75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21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216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55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08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08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44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44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80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2160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216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520" w:hanging="2160"/>
      </w:pPr>
      <w:rPr>
        <w:color w:val="000000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num w:numId="1">
    <w:abstractNumId w:val="8"/>
  </w:num>
  <w:num w:numId="2">
    <w:abstractNumId w:val="21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5"/>
  </w:num>
  <w:num w:numId="9">
    <w:abstractNumId w:val="22"/>
  </w:num>
  <w:num w:numId="10">
    <w:abstractNumId w:val="1"/>
  </w:num>
  <w:num w:numId="11">
    <w:abstractNumId w:val="25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33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2"/>
    <w:next w:val="67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next w:val="672"/>
    <w:link w:val="672"/>
    <w:qFormat/>
    <w:rPr>
      <w:sz w:val="24"/>
      <w:szCs w:val="24"/>
      <w:lang w:val="ru-RU" w:eastAsia="ru-RU" w:bidi="ar-SA"/>
    </w:rPr>
  </w:style>
  <w:style w:type="paragraph" w:styleId="673">
    <w:name w:val="Заголовок 1"/>
    <w:basedOn w:val="672"/>
    <w:next w:val="672"/>
    <w:link w:val="709"/>
    <w:qFormat/>
    <w:pPr>
      <w:jc w:val="center"/>
      <w:keepNext/>
      <w:outlineLvl w:val="0"/>
    </w:pPr>
    <w:rPr>
      <w:b/>
      <w:sz w:val="22"/>
      <w:szCs w:val="20"/>
    </w:rPr>
  </w:style>
  <w:style w:type="paragraph" w:styleId="674">
    <w:name w:val="Заголовок 2"/>
    <w:basedOn w:val="672"/>
    <w:next w:val="672"/>
    <w:link w:val="71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5">
    <w:name w:val="Заголовок 3"/>
    <w:basedOn w:val="672"/>
    <w:next w:val="672"/>
    <w:link w:val="69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6">
    <w:name w:val="Заголовок 4"/>
    <w:basedOn w:val="672"/>
    <w:next w:val="672"/>
    <w:link w:val="72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7">
    <w:name w:val="Заголовок 5"/>
    <w:basedOn w:val="672"/>
    <w:next w:val="672"/>
    <w:link w:val="72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8">
    <w:name w:val="Заголовок 6"/>
    <w:basedOn w:val="672"/>
    <w:next w:val="672"/>
    <w:link w:val="73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9">
    <w:name w:val="Заголовок 7"/>
    <w:basedOn w:val="672"/>
    <w:next w:val="672"/>
    <w:link w:val="73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0">
    <w:name w:val="Заголовок 8"/>
    <w:basedOn w:val="672"/>
    <w:next w:val="672"/>
    <w:link w:val="73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1">
    <w:name w:val="Заголовок 9"/>
    <w:basedOn w:val="672"/>
    <w:next w:val="672"/>
    <w:link w:val="73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2">
    <w:name w:val="Основной шрифт абзаца"/>
    <w:next w:val="682"/>
    <w:link w:val="672"/>
    <w:semiHidden/>
  </w:style>
  <w:style w:type="table" w:styleId="683">
    <w:name w:val="Обычная таблица"/>
    <w:next w:val="683"/>
    <w:link w:val="672"/>
    <w:semiHidden/>
    <w:tblPr/>
  </w:style>
  <w:style w:type="numbering" w:styleId="684">
    <w:name w:val="Нет списка"/>
    <w:next w:val="684"/>
    <w:link w:val="672"/>
    <w:uiPriority w:val="99"/>
    <w:semiHidden/>
  </w:style>
  <w:style w:type="table" w:styleId="685">
    <w:name w:val="Сетка таблицы"/>
    <w:basedOn w:val="683"/>
    <w:next w:val="685"/>
    <w:link w:val="672"/>
    <w:tblPr/>
  </w:style>
  <w:style w:type="character" w:styleId="686">
    <w:name w:val="Гиперссылка"/>
    <w:next w:val="686"/>
    <w:link w:val="672"/>
    <w:uiPriority w:val="99"/>
    <w:rPr>
      <w:color w:val="0000ff"/>
      <w:u w:val="single"/>
    </w:rPr>
  </w:style>
  <w:style w:type="paragraph" w:styleId="687">
    <w:name w:val="Текст выноски"/>
    <w:basedOn w:val="672"/>
    <w:next w:val="687"/>
    <w:link w:val="723"/>
    <w:uiPriority w:val="99"/>
    <w:semiHidden/>
    <w:rPr>
      <w:rFonts w:ascii="Tahoma" w:hAnsi="Tahoma" w:cs="Tahoma"/>
      <w:sz w:val="16"/>
      <w:szCs w:val="16"/>
    </w:rPr>
  </w:style>
  <w:style w:type="paragraph" w:styleId="688">
    <w:name w:val="Абзац списка,мой"/>
    <w:basedOn w:val="672"/>
    <w:next w:val="688"/>
    <w:link w:val="778"/>
    <w:uiPriority w:val="34"/>
    <w:qFormat/>
    <w:pPr>
      <w:contextualSpacing/>
      <w:ind w:left="720"/>
    </w:pPr>
  </w:style>
  <w:style w:type="paragraph" w:styleId="689">
    <w:name w:val="Основной текст с отступом"/>
    <w:basedOn w:val="672"/>
    <w:next w:val="689"/>
    <w:link w:val="690"/>
    <w:uiPriority w:val="99"/>
    <w:unhideWhenUsed/>
    <w:pPr>
      <w:ind w:firstLine="708"/>
      <w:jc w:val="both"/>
    </w:pPr>
    <w:rPr>
      <w:lang w:val="en-US" w:eastAsia="en-US"/>
    </w:rPr>
  </w:style>
  <w:style w:type="character" w:styleId="690">
    <w:name w:val="Основной текст с отступом Знак"/>
    <w:next w:val="690"/>
    <w:link w:val="689"/>
    <w:uiPriority w:val="99"/>
    <w:rPr>
      <w:sz w:val="24"/>
      <w:szCs w:val="24"/>
      <w:lang w:val="en-US" w:eastAsia="en-US"/>
    </w:rPr>
  </w:style>
  <w:style w:type="paragraph" w:styleId="691">
    <w:name w:val="Основной текст"/>
    <w:basedOn w:val="672"/>
    <w:next w:val="691"/>
    <w:link w:val="692"/>
    <w:uiPriority w:val="99"/>
    <w:unhideWhenUsed/>
    <w:pPr>
      <w:spacing w:after="120"/>
    </w:pPr>
    <w:rPr>
      <w:lang w:val="en-US" w:eastAsia="en-US"/>
    </w:rPr>
  </w:style>
  <w:style w:type="character" w:styleId="692">
    <w:name w:val="Основной текст Знак"/>
    <w:next w:val="692"/>
    <w:link w:val="691"/>
    <w:uiPriority w:val="99"/>
    <w:rPr>
      <w:sz w:val="24"/>
      <w:szCs w:val="24"/>
    </w:rPr>
  </w:style>
  <w:style w:type="paragraph" w:styleId="693">
    <w:name w:val="ConsPlusNormal"/>
    <w:next w:val="693"/>
    <w:link w:val="700"/>
    <w:qFormat/>
    <w:rPr>
      <w:sz w:val="24"/>
      <w:szCs w:val="24"/>
      <w:lang w:val="ru-RU" w:eastAsia="ru-RU" w:bidi="ar-SA"/>
    </w:rPr>
  </w:style>
  <w:style w:type="character" w:styleId="694">
    <w:name w:val="Основной текст_"/>
    <w:next w:val="694"/>
    <w:link w:val="695"/>
    <w:rPr>
      <w:sz w:val="27"/>
      <w:szCs w:val="27"/>
      <w:shd w:val="clear" w:color="auto" w:fill="ffffff"/>
    </w:rPr>
  </w:style>
  <w:style w:type="paragraph" w:styleId="695">
    <w:name w:val="Основной текст1"/>
    <w:basedOn w:val="672"/>
    <w:next w:val="695"/>
    <w:link w:val="69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6">
    <w:name w:val="ConsPlusCell"/>
    <w:next w:val="696"/>
    <w:link w:val="672"/>
    <w:pPr>
      <w:widowControl w:val="off"/>
    </w:pPr>
    <w:rPr>
      <w:rFonts w:ascii="Arial" w:hAnsi="Arial" w:cs="Arial"/>
      <w:lang w:val="ru-RU" w:eastAsia="ru-RU" w:bidi="ar-SA"/>
    </w:rPr>
  </w:style>
  <w:style w:type="paragraph" w:styleId="697">
    <w:name w:val="ConsPlusTitle"/>
    <w:next w:val="697"/>
    <w:link w:val="67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8">
    <w:name w:val="ConsPlusNonformat"/>
    <w:next w:val="698"/>
    <w:link w:val="67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9">
    <w:name w:val="Заголовок 3 Знак"/>
    <w:next w:val="699"/>
    <w:link w:val="67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0">
    <w:name w:val="ConsPlusNormal Знак"/>
    <w:next w:val="700"/>
    <w:link w:val="693"/>
    <w:rPr>
      <w:sz w:val="24"/>
      <w:szCs w:val="24"/>
    </w:rPr>
  </w:style>
  <w:style w:type="character" w:styleId="701">
    <w:name w:val="Название Знак"/>
    <w:next w:val="701"/>
    <w:link w:val="672"/>
    <w:rPr>
      <w:rFonts w:ascii="Cambria" w:hAnsi="Cambria" w:eastAsia="Times New Roman" w:cs="Times New Roman"/>
      <w:b/>
      <w:bCs/>
      <w:sz w:val="32"/>
      <w:szCs w:val="32"/>
    </w:rPr>
  </w:style>
  <w:style w:type="paragraph" w:styleId="702">
    <w:name w:val="Заголовок"/>
    <w:basedOn w:val="672"/>
    <w:next w:val="672"/>
    <w:link w:val="70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3">
    <w:name w:val="Заголовок Знак"/>
    <w:next w:val="703"/>
    <w:link w:val="70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4">
    <w:name w:val="Без интервала"/>
    <w:next w:val="704"/>
    <w:link w:val="67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5">
    <w:name w:val="Заголовок №2_"/>
    <w:next w:val="705"/>
    <w:link w:val="706"/>
    <w:rPr>
      <w:sz w:val="19"/>
      <w:szCs w:val="19"/>
      <w:shd w:val="clear" w:color="auto" w:fill="ffffff"/>
    </w:rPr>
  </w:style>
  <w:style w:type="paragraph" w:styleId="706">
    <w:name w:val="Заголовок №2"/>
    <w:basedOn w:val="672"/>
    <w:next w:val="706"/>
    <w:link w:val="70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7">
    <w:name w:val="Основной текст + Интервал 0 pt"/>
    <w:next w:val="707"/>
    <w:link w:val="67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8">
    <w:name w:val="Обычный (веб)"/>
    <w:basedOn w:val="672"/>
    <w:next w:val="708"/>
    <w:link w:val="672"/>
    <w:uiPriority w:val="99"/>
    <w:unhideWhenUsed/>
    <w:pPr>
      <w:spacing w:before="100" w:beforeAutospacing="1" w:after="100" w:afterAutospacing="1"/>
    </w:pPr>
  </w:style>
  <w:style w:type="character" w:styleId="709">
    <w:name w:val="Заголовок 1 Знак"/>
    <w:next w:val="709"/>
    <w:link w:val="673"/>
    <w:rPr>
      <w:b/>
      <w:sz w:val="22"/>
    </w:rPr>
  </w:style>
  <w:style w:type="numbering" w:styleId="710">
    <w:name w:val="Стиль1"/>
    <w:next w:val="710"/>
    <w:link w:val="672"/>
    <w:uiPriority w:val="99"/>
    <w:pPr>
      <w:numPr>
        <w:numId w:val="1"/>
      </w:numPr>
    </w:pPr>
  </w:style>
  <w:style w:type="character" w:styleId="711">
    <w:name w:val="Строгий"/>
    <w:next w:val="711"/>
    <w:link w:val="672"/>
    <w:uiPriority w:val="22"/>
    <w:qFormat/>
    <w:rPr>
      <w:b/>
      <w:bCs/>
    </w:rPr>
  </w:style>
  <w:style w:type="character" w:styleId="712">
    <w:name w:val="Заголовок 2 Знак"/>
    <w:next w:val="712"/>
    <w:link w:val="67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3">
    <w:name w:val="Основной текст 2"/>
    <w:basedOn w:val="672"/>
    <w:next w:val="713"/>
    <w:link w:val="714"/>
    <w:semiHidden/>
    <w:unhideWhenUsed/>
    <w:pPr>
      <w:spacing w:after="120" w:line="480" w:lineRule="auto"/>
    </w:pPr>
  </w:style>
  <w:style w:type="character" w:styleId="714">
    <w:name w:val="Основной текст 2 Знак"/>
    <w:next w:val="714"/>
    <w:link w:val="713"/>
    <w:semiHidden/>
    <w:rPr>
      <w:sz w:val="24"/>
      <w:szCs w:val="24"/>
    </w:rPr>
  </w:style>
  <w:style w:type="table" w:styleId="715">
    <w:name w:val="Сетка таблицы1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6">
    <w:name w:val="ConsNonformat"/>
    <w:next w:val="716"/>
    <w:link w:val="67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7">
    <w:name w:val="Основной текст7"/>
    <w:basedOn w:val="672"/>
    <w:next w:val="717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8">
    <w:name w:val="Верхний колонтитул"/>
    <w:basedOn w:val="672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Верх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paragraph" w:styleId="720">
    <w:name w:val="Нижний колонтитул"/>
    <w:basedOn w:val="672"/>
    <w:next w:val="720"/>
    <w:link w:val="72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1">
    <w:name w:val="Нижний колонтитул Знак"/>
    <w:next w:val="721"/>
    <w:link w:val="720"/>
    <w:uiPriority w:val="99"/>
    <w:rPr>
      <w:sz w:val="24"/>
      <w:szCs w:val="24"/>
      <w:lang w:val="en-US" w:eastAsia="en-US"/>
    </w:rPr>
  </w:style>
  <w:style w:type="numbering" w:styleId="722">
    <w:name w:val="Нет списка1"/>
    <w:next w:val="684"/>
    <w:link w:val="672"/>
    <w:uiPriority w:val="99"/>
    <w:semiHidden/>
    <w:unhideWhenUsed/>
  </w:style>
  <w:style w:type="character" w:styleId="723">
    <w:name w:val="Текст выноски Знак"/>
    <w:next w:val="723"/>
    <w:link w:val="687"/>
    <w:uiPriority w:val="99"/>
    <w:semiHidden/>
    <w:rPr>
      <w:rFonts w:ascii="Tahoma" w:hAnsi="Tahoma" w:cs="Tahoma"/>
      <w:sz w:val="16"/>
      <w:szCs w:val="16"/>
    </w:rPr>
  </w:style>
  <w:style w:type="paragraph" w:styleId="724">
    <w:name w:val=" Знак"/>
    <w:basedOn w:val="672"/>
    <w:next w:val="724"/>
    <w:link w:val="67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5">
    <w:name w:val="Нет списка2"/>
    <w:next w:val="684"/>
    <w:link w:val="672"/>
    <w:uiPriority w:val="99"/>
    <w:semiHidden/>
    <w:unhideWhenUsed/>
  </w:style>
  <w:style w:type="numbering" w:styleId="726">
    <w:name w:val="Нет списка3"/>
    <w:next w:val="684"/>
    <w:link w:val="672"/>
    <w:uiPriority w:val="99"/>
    <w:semiHidden/>
    <w:unhideWhenUsed/>
  </w:style>
  <w:style w:type="paragraph" w:styleId="727">
    <w:name w:val="Default"/>
    <w:next w:val="727"/>
    <w:link w:val="672"/>
    <w:rPr>
      <w:color w:val="000000"/>
      <w:sz w:val="24"/>
      <w:szCs w:val="24"/>
      <w:lang w:val="ru-RU" w:eastAsia="ru-RU" w:bidi="ar-SA"/>
    </w:rPr>
  </w:style>
  <w:style w:type="character" w:styleId="728">
    <w:name w:val="Заголовок 4 Знак"/>
    <w:next w:val="728"/>
    <w:link w:val="676"/>
    <w:uiPriority w:val="9"/>
    <w:semiHidden/>
    <w:rPr>
      <w:rFonts w:ascii="Calibri" w:hAnsi="Calibri"/>
      <w:b/>
      <w:bCs/>
      <w:sz w:val="28"/>
      <w:szCs w:val="28"/>
    </w:rPr>
  </w:style>
  <w:style w:type="character" w:styleId="729">
    <w:name w:val="Заголовок 5 Знак"/>
    <w:next w:val="729"/>
    <w:link w:val="67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0">
    <w:name w:val="Заголовок 6 Знак"/>
    <w:next w:val="730"/>
    <w:link w:val="678"/>
    <w:uiPriority w:val="9"/>
    <w:semiHidden/>
    <w:rPr>
      <w:rFonts w:ascii="Calibri" w:hAnsi="Calibri"/>
      <w:b/>
      <w:bCs/>
      <w:sz w:val="22"/>
      <w:szCs w:val="22"/>
    </w:rPr>
  </w:style>
  <w:style w:type="character" w:styleId="731">
    <w:name w:val="Заголовок 7 Знак"/>
    <w:next w:val="731"/>
    <w:link w:val="679"/>
    <w:uiPriority w:val="9"/>
    <w:semiHidden/>
    <w:rPr>
      <w:rFonts w:ascii="Calibri" w:hAnsi="Calibri"/>
      <w:sz w:val="22"/>
      <w:szCs w:val="22"/>
    </w:rPr>
  </w:style>
  <w:style w:type="character" w:styleId="732">
    <w:name w:val="Заголовок 8 Знак"/>
    <w:next w:val="732"/>
    <w:link w:val="680"/>
    <w:uiPriority w:val="9"/>
    <w:semiHidden/>
    <w:rPr>
      <w:rFonts w:ascii="Calibri" w:hAnsi="Calibri"/>
      <w:i/>
      <w:iCs/>
      <w:sz w:val="22"/>
      <w:szCs w:val="22"/>
    </w:rPr>
  </w:style>
  <w:style w:type="character" w:styleId="733">
    <w:name w:val="Заголовок 9 Знак"/>
    <w:next w:val="733"/>
    <w:link w:val="681"/>
    <w:uiPriority w:val="9"/>
    <w:semiHidden/>
    <w:rPr>
      <w:rFonts w:ascii="Cambria" w:hAnsi="Cambria"/>
      <w:sz w:val="22"/>
      <w:szCs w:val="22"/>
    </w:rPr>
  </w:style>
  <w:style w:type="paragraph" w:styleId="734">
    <w:name w:val="Подзаголовок"/>
    <w:basedOn w:val="672"/>
    <w:next w:val="672"/>
    <w:link w:val="73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5">
    <w:name w:val="Подзаголовок Знак"/>
    <w:next w:val="735"/>
    <w:link w:val="734"/>
    <w:uiPriority w:val="11"/>
    <w:rPr>
      <w:rFonts w:ascii="Cambria" w:hAnsi="Cambria"/>
      <w:sz w:val="22"/>
      <w:szCs w:val="22"/>
    </w:rPr>
  </w:style>
  <w:style w:type="character" w:styleId="736">
    <w:name w:val="Выделение"/>
    <w:next w:val="736"/>
    <w:link w:val="672"/>
    <w:qFormat/>
    <w:rPr>
      <w:rFonts w:ascii="Calibri" w:hAnsi="Calibri"/>
      <w:b/>
      <w:i/>
      <w:iCs/>
    </w:rPr>
  </w:style>
  <w:style w:type="paragraph" w:styleId="737">
    <w:name w:val="Цитата 2"/>
    <w:basedOn w:val="672"/>
    <w:next w:val="672"/>
    <w:link w:val="73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8">
    <w:name w:val="Цитата 2 Знак"/>
    <w:next w:val="738"/>
    <w:link w:val="737"/>
    <w:uiPriority w:val="29"/>
    <w:rPr>
      <w:rFonts w:ascii="Calibri" w:hAnsi="Calibri"/>
      <w:i/>
      <w:sz w:val="22"/>
      <w:szCs w:val="22"/>
    </w:rPr>
  </w:style>
  <w:style w:type="paragraph" w:styleId="739">
    <w:name w:val="Выделенная цитата"/>
    <w:basedOn w:val="672"/>
    <w:next w:val="672"/>
    <w:link w:val="74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0">
    <w:name w:val="Выделенная цитата Знак"/>
    <w:next w:val="740"/>
    <w:link w:val="739"/>
    <w:uiPriority w:val="30"/>
    <w:rPr>
      <w:rFonts w:ascii="Calibri" w:hAnsi="Calibri"/>
      <w:b/>
      <w:i/>
      <w:sz w:val="22"/>
      <w:szCs w:val="22"/>
    </w:rPr>
  </w:style>
  <w:style w:type="character" w:styleId="741">
    <w:name w:val="Слабое выделение"/>
    <w:next w:val="741"/>
    <w:link w:val="672"/>
    <w:uiPriority w:val="19"/>
    <w:qFormat/>
    <w:rPr>
      <w:i/>
      <w:color w:val="5a5a5a"/>
    </w:rPr>
  </w:style>
  <w:style w:type="character" w:styleId="742">
    <w:name w:val="Сильное выделение"/>
    <w:next w:val="742"/>
    <w:link w:val="672"/>
    <w:uiPriority w:val="21"/>
    <w:qFormat/>
    <w:rPr>
      <w:b/>
      <w:i/>
      <w:sz w:val="24"/>
      <w:szCs w:val="24"/>
      <w:u w:val="single"/>
    </w:rPr>
  </w:style>
  <w:style w:type="character" w:styleId="743">
    <w:name w:val="Слабая ссылка"/>
    <w:next w:val="743"/>
    <w:link w:val="672"/>
    <w:uiPriority w:val="31"/>
    <w:qFormat/>
    <w:rPr>
      <w:sz w:val="24"/>
      <w:szCs w:val="24"/>
      <w:u w:val="single"/>
    </w:rPr>
  </w:style>
  <w:style w:type="character" w:styleId="744">
    <w:name w:val="Сильная ссылка"/>
    <w:next w:val="744"/>
    <w:link w:val="672"/>
    <w:uiPriority w:val="32"/>
    <w:qFormat/>
    <w:rPr>
      <w:b/>
      <w:sz w:val="24"/>
      <w:u w:val="single"/>
    </w:rPr>
  </w:style>
  <w:style w:type="character" w:styleId="745">
    <w:name w:val="Название книги"/>
    <w:next w:val="745"/>
    <w:link w:val="67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6">
    <w:name w:val="Заголовок оглавления"/>
    <w:basedOn w:val="673"/>
    <w:next w:val="672"/>
    <w:link w:val="67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7">
    <w:name w:val="Основной текст с отступом 3"/>
    <w:basedOn w:val="672"/>
    <w:next w:val="747"/>
    <w:link w:val="748"/>
    <w:unhideWhenUsed/>
    <w:pPr>
      <w:ind w:left="283"/>
      <w:spacing w:after="120"/>
    </w:pPr>
    <w:rPr>
      <w:sz w:val="16"/>
      <w:szCs w:val="16"/>
    </w:rPr>
  </w:style>
  <w:style w:type="character" w:styleId="748">
    <w:name w:val="Основной текст с отступом 3 Знак"/>
    <w:next w:val="748"/>
    <w:link w:val="747"/>
    <w:rPr>
      <w:sz w:val="16"/>
      <w:szCs w:val="16"/>
    </w:rPr>
  </w:style>
  <w:style w:type="paragraph" w:styleId="749">
    <w:name w:val="Знак"/>
    <w:basedOn w:val="672"/>
    <w:next w:val="749"/>
    <w:link w:val="67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0">
    <w:name w:val="Просмотренная гиперссылка"/>
    <w:next w:val="750"/>
    <w:link w:val="672"/>
    <w:uiPriority w:val="99"/>
    <w:semiHidden/>
    <w:unhideWhenUsed/>
    <w:rPr>
      <w:color w:val="800080"/>
      <w:u w:val="single"/>
    </w:rPr>
  </w:style>
  <w:style w:type="paragraph" w:styleId="751">
    <w:name w:val="ConsTitle"/>
    <w:next w:val="751"/>
    <w:link w:val="67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2">
    <w:name w:val="ConsNormal"/>
    <w:next w:val="752"/>
    <w:link w:val="67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3">
    <w:name w:val=" Знак Знак1"/>
    <w:basedOn w:val="672"/>
    <w:next w:val="753"/>
    <w:link w:val="67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4">
    <w:name w:val="Колонтитул (2)_"/>
    <w:next w:val="754"/>
    <w:link w:val="759"/>
  </w:style>
  <w:style w:type="character" w:styleId="755">
    <w:name w:val="Основной текст (2)_"/>
    <w:next w:val="755"/>
    <w:link w:val="760"/>
  </w:style>
  <w:style w:type="character" w:styleId="756">
    <w:name w:val="Заголовок №1_"/>
    <w:next w:val="756"/>
    <w:link w:val="761"/>
    <w:rPr>
      <w:b/>
      <w:bCs/>
    </w:rPr>
  </w:style>
  <w:style w:type="character" w:styleId="757">
    <w:name w:val="Другое_"/>
    <w:next w:val="757"/>
    <w:link w:val="762"/>
  </w:style>
  <w:style w:type="character" w:styleId="758">
    <w:name w:val="Подпись к таблице_"/>
    <w:next w:val="758"/>
    <w:link w:val="763"/>
  </w:style>
  <w:style w:type="paragraph" w:styleId="759">
    <w:name w:val="Колонтитул (2)"/>
    <w:basedOn w:val="672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"/>
    <w:basedOn w:val="672"/>
    <w:next w:val="760"/>
    <w:link w:val="755"/>
    <w:pPr>
      <w:ind w:left="5600"/>
      <w:widowControl w:val="off"/>
    </w:pPr>
    <w:rPr>
      <w:sz w:val="20"/>
      <w:szCs w:val="20"/>
    </w:rPr>
  </w:style>
  <w:style w:type="paragraph" w:styleId="761">
    <w:name w:val="Заголовок №1"/>
    <w:basedOn w:val="672"/>
    <w:next w:val="761"/>
    <w:link w:val="75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2">
    <w:name w:val="Другое"/>
    <w:basedOn w:val="672"/>
    <w:next w:val="762"/>
    <w:link w:val="757"/>
    <w:pPr>
      <w:widowControl w:val="off"/>
    </w:pPr>
    <w:rPr>
      <w:sz w:val="20"/>
      <w:szCs w:val="20"/>
    </w:rPr>
  </w:style>
  <w:style w:type="paragraph" w:styleId="763">
    <w:name w:val="Подпись к таблице"/>
    <w:basedOn w:val="672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1"/>
    <w:basedOn w:val="672"/>
    <w:next w:val="764"/>
    <w:link w:val="67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5">
    <w:name w:val="Основной текст (2) + 9 pt"/>
    <w:next w:val="765"/>
    <w:link w:val="672"/>
    <w:uiPriority w:val="99"/>
    <w:rPr>
      <w:rFonts w:cs="Times New Roman"/>
      <w:sz w:val="18"/>
      <w:szCs w:val="18"/>
      <w:shd w:val="clear" w:color="auto" w:fill="ffffff"/>
    </w:rPr>
  </w:style>
  <w:style w:type="character" w:styleId="766">
    <w:name w:val="Основной текст (2) + 9 pt2,Полужирный2,Курсив2"/>
    <w:next w:val="766"/>
    <w:link w:val="67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7">
    <w:name w:val="Основной текст (3)_"/>
    <w:next w:val="767"/>
    <w:link w:val="768"/>
    <w:rPr>
      <w:sz w:val="21"/>
      <w:szCs w:val="21"/>
      <w:shd w:val="clear" w:color="auto" w:fill="ffffff"/>
    </w:rPr>
  </w:style>
  <w:style w:type="paragraph" w:styleId="768">
    <w:name w:val="Основной текст (3)"/>
    <w:basedOn w:val="672"/>
    <w:next w:val="768"/>
    <w:link w:val="76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9">
    <w:name w:val="Основной текст3"/>
    <w:basedOn w:val="672"/>
    <w:next w:val="769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0">
    <w:name w:val="1"/>
    <w:basedOn w:val="672"/>
    <w:next w:val="770"/>
    <w:link w:val="67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1">
    <w:name w:val="Цитата"/>
    <w:basedOn w:val="672"/>
    <w:next w:val="771"/>
    <w:link w:val="672"/>
    <w:pPr>
      <w:ind w:left="851" w:right="1274"/>
      <w:jc w:val="center"/>
    </w:pPr>
    <w:rPr>
      <w:b/>
      <w:sz w:val="28"/>
      <w:szCs w:val="20"/>
    </w:rPr>
  </w:style>
  <w:style w:type="paragraph" w:styleId="772">
    <w:name w:val="formattext topleveltext"/>
    <w:basedOn w:val="672"/>
    <w:next w:val="772"/>
    <w:link w:val="672"/>
    <w:pPr>
      <w:spacing w:before="100" w:beforeAutospacing="1" w:after="100" w:afterAutospacing="1"/>
    </w:pPr>
  </w:style>
  <w:style w:type="paragraph" w:styleId="773">
    <w:name w:val="Абзац списка1"/>
    <w:basedOn w:val="672"/>
    <w:next w:val="773"/>
    <w:link w:val="672"/>
    <w:pPr>
      <w:ind w:left="720"/>
      <w:spacing w:line="276" w:lineRule="auto"/>
    </w:pPr>
  </w:style>
  <w:style w:type="paragraph" w:styleId="774">
    <w:name w:val="Standard"/>
    <w:next w:val="774"/>
    <w:link w:val="67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5">
    <w:name w:val="Сетка таблицы2"/>
    <w:basedOn w:val="683"/>
    <w:next w:val="685"/>
    <w:link w:val="67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6">
    <w:name w:val="Сетка таблицы3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7">
    <w:name w:val="Прижатый влево"/>
    <w:basedOn w:val="672"/>
    <w:next w:val="672"/>
    <w:link w:val="672"/>
    <w:rPr>
      <w:rFonts w:ascii="Arial" w:hAnsi="Arial"/>
      <w:sz w:val="20"/>
      <w:szCs w:val="20"/>
    </w:rPr>
  </w:style>
  <w:style w:type="character" w:styleId="778">
    <w:name w:val="Абзац списка Знак,мой Знак"/>
    <w:next w:val="778"/>
    <w:link w:val="688"/>
    <w:uiPriority w:val="34"/>
    <w:rPr>
      <w:sz w:val="24"/>
      <w:szCs w:val="24"/>
    </w:rPr>
  </w:style>
  <w:style w:type="character" w:styleId="984" w:default="1">
    <w:name w:val="Default Paragraph Font"/>
    <w:uiPriority w:val="1"/>
    <w:semiHidden/>
    <w:unhideWhenUsed/>
  </w:style>
  <w:style w:type="numbering" w:styleId="985" w:default="1">
    <w:name w:val="No List"/>
    <w:uiPriority w:val="99"/>
    <w:semiHidden/>
    <w:unhideWhenUsed/>
  </w:style>
  <w:style w:type="table" w:styleId="9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500</cp:revision>
  <dcterms:created xsi:type="dcterms:W3CDTF">2020-03-19T03:57:00Z</dcterms:created>
  <dcterms:modified xsi:type="dcterms:W3CDTF">2023-08-01T02:48:01Z</dcterms:modified>
  <cp:version>1048576</cp:version>
</cp:coreProperties>
</file>