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D" w:rsidRDefault="005A2C7D" w:rsidP="005A2C7D">
      <w:pPr>
        <w:pStyle w:val="1"/>
        <w:jc w:val="center"/>
        <w:rPr>
          <w:sz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828184" wp14:editId="63AF4C83">
            <wp:extent cx="54419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D" w:rsidRDefault="005A2C7D" w:rsidP="005A2C7D">
      <w:pPr>
        <w:jc w:val="center"/>
      </w:pPr>
    </w:p>
    <w:p w:rsidR="005A2C7D" w:rsidRDefault="005A2C7D" w:rsidP="005A2C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5A2C7D" w:rsidRDefault="005A2C7D" w:rsidP="005A2C7D">
      <w:pPr>
        <w:jc w:val="center"/>
        <w:rPr>
          <w:b/>
          <w:sz w:val="16"/>
          <w:szCs w:val="16"/>
        </w:rPr>
      </w:pPr>
    </w:p>
    <w:p w:rsidR="005A2C7D" w:rsidRDefault="005A2C7D" w:rsidP="005A2C7D">
      <w:pPr>
        <w:jc w:val="center"/>
        <w:rPr>
          <w:b/>
          <w:sz w:val="16"/>
          <w:szCs w:val="16"/>
        </w:rPr>
      </w:pPr>
    </w:p>
    <w:p w:rsidR="005A2C7D" w:rsidRDefault="005A2C7D" w:rsidP="005A2C7D">
      <w:pPr>
        <w:jc w:val="center"/>
        <w:rPr>
          <w:b/>
          <w:sz w:val="16"/>
          <w:szCs w:val="16"/>
        </w:rPr>
      </w:pPr>
    </w:p>
    <w:p w:rsidR="005A2C7D" w:rsidRDefault="005A2C7D" w:rsidP="005A2C7D">
      <w:pPr>
        <w:jc w:val="center"/>
        <w:rPr>
          <w:b/>
          <w:sz w:val="16"/>
          <w:szCs w:val="16"/>
        </w:rPr>
      </w:pPr>
    </w:p>
    <w:p w:rsidR="005A2C7D" w:rsidRDefault="005A2C7D" w:rsidP="005A2C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A2C7D" w:rsidRDefault="005A2C7D" w:rsidP="005A2C7D">
      <w:pPr>
        <w:jc w:val="center"/>
        <w:rPr>
          <w:sz w:val="24"/>
          <w:szCs w:val="24"/>
        </w:rPr>
      </w:pPr>
    </w:p>
    <w:p w:rsidR="005A2C7D" w:rsidRDefault="005A2C7D" w:rsidP="005A2C7D">
      <w:pPr>
        <w:jc w:val="center"/>
      </w:pPr>
    </w:p>
    <w:p w:rsidR="009E61E9" w:rsidRPr="0022047F" w:rsidRDefault="00666840" w:rsidP="005A2C7D">
      <w:pPr>
        <w:tabs>
          <w:tab w:val="left" w:pos="7380"/>
        </w:tabs>
        <w:ind w:firstLine="0"/>
        <w:jc w:val="center"/>
        <w:rPr>
          <w:sz w:val="24"/>
          <w:szCs w:val="24"/>
        </w:rPr>
      </w:pPr>
      <w:r>
        <w:t>13</w:t>
      </w:r>
      <w:r w:rsidR="005A2C7D">
        <w:t xml:space="preserve"> </w:t>
      </w:r>
      <w:r>
        <w:t>ноября 2019</w:t>
      </w:r>
      <w:r w:rsidR="005A2C7D">
        <w:t xml:space="preserve">                                                                           № </w:t>
      </w:r>
      <w:r>
        <w:t>1783</w:t>
      </w:r>
    </w:p>
    <w:p w:rsidR="009E61E9" w:rsidRPr="0022047F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9E61E9" w:rsidRPr="0022047F" w:rsidTr="005A2C7D">
        <w:trPr>
          <w:trHeight w:val="168"/>
        </w:trPr>
        <w:tc>
          <w:tcPr>
            <w:tcW w:w="5034" w:type="dxa"/>
          </w:tcPr>
          <w:p w:rsidR="005A2C7D" w:rsidRDefault="005A2C7D" w:rsidP="005A2C7D">
            <w:pPr>
              <w:autoSpaceDE w:val="0"/>
              <w:autoSpaceDN w:val="0"/>
              <w:adjustRightInd w:val="0"/>
              <w:ind w:left="34" w:firstLine="69"/>
              <w:jc w:val="left"/>
              <w:rPr>
                <w:sz w:val="24"/>
                <w:szCs w:val="24"/>
              </w:rPr>
            </w:pPr>
          </w:p>
          <w:p w:rsidR="009E61E9" w:rsidRPr="0022047F" w:rsidRDefault="00C53629" w:rsidP="005A2C7D">
            <w:pPr>
              <w:autoSpaceDE w:val="0"/>
              <w:autoSpaceDN w:val="0"/>
              <w:adjustRightInd w:val="0"/>
              <w:ind w:left="34" w:firstLine="69"/>
              <w:jc w:val="left"/>
              <w:rPr>
                <w:sz w:val="24"/>
                <w:szCs w:val="24"/>
              </w:rPr>
            </w:pPr>
            <w:r w:rsidRPr="0022047F">
              <w:rPr>
                <w:sz w:val="24"/>
                <w:szCs w:val="24"/>
              </w:rPr>
              <w:t>Об утверждении муниципальной программы «Молодежь города Сосновоборска»</w:t>
            </w:r>
          </w:p>
        </w:tc>
      </w:tr>
      <w:tr w:rsidR="009E61E9" w:rsidRPr="00685036" w:rsidTr="005A2C7D">
        <w:trPr>
          <w:trHeight w:val="168"/>
        </w:trPr>
        <w:tc>
          <w:tcPr>
            <w:tcW w:w="5034" w:type="dxa"/>
          </w:tcPr>
          <w:p w:rsidR="009E61E9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  <w:p w:rsidR="005A2C7D" w:rsidRPr="00685036" w:rsidRDefault="005A2C7D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7531F8" w:rsidRDefault="00C53629" w:rsidP="00B21AC7">
      <w:pPr>
        <w:widowControl w:val="0"/>
        <w:autoSpaceDE w:val="0"/>
        <w:autoSpaceDN w:val="0"/>
        <w:adjustRightInd w:val="0"/>
        <w:rPr>
          <w:color w:val="FF0000"/>
        </w:rPr>
      </w:pPr>
      <w:r w:rsidRPr="00544A48">
        <w:t xml:space="preserve">В соответствии с Федеральным </w:t>
      </w:r>
      <w:hyperlink r:id="rId9" w:history="1">
        <w:r w:rsidRPr="00544A48">
          <w:t>законом</w:t>
        </w:r>
      </w:hyperlink>
      <w:r w:rsidRPr="00544A48">
        <w:t xml:space="preserve"> от </w:t>
      </w:r>
      <w:r w:rsidR="00544A48" w:rsidRPr="00544A48">
        <w:t>0</w:t>
      </w:r>
      <w:r w:rsidR="00CC4423">
        <w:t>6.10.2003 № 131-ФЗ «</w:t>
      </w:r>
      <w:r w:rsidRPr="00544A48">
        <w:t>Об общих принципах организации местного самоуп</w:t>
      </w:r>
      <w:r w:rsidR="00CC4423">
        <w:t>равления в Российской Федерации»</w:t>
      </w:r>
      <w:r w:rsidRPr="00544A48">
        <w:t>, со статьей 179 Бюджетного кодекса Российской Федерации, статьей 8 Закона Красноярско</w:t>
      </w:r>
      <w:r w:rsidR="00C36058">
        <w:t>го края от 08.12.2006 №</w:t>
      </w:r>
      <w:r w:rsidR="000D0A86">
        <w:t xml:space="preserve"> </w:t>
      </w:r>
      <w:r w:rsidR="00C36058">
        <w:t>20-5445 «</w:t>
      </w:r>
      <w:r w:rsidRPr="00544A48">
        <w:t>О государственной молодеж</w:t>
      </w:r>
      <w:r w:rsidR="00C36058">
        <w:t>ной политике Красноярского края»</w:t>
      </w:r>
      <w:r w:rsidRPr="00544A48">
        <w:t>,</w:t>
      </w:r>
      <w:r w:rsidRPr="007531F8">
        <w:rPr>
          <w:color w:val="FF0000"/>
        </w:rPr>
        <w:t xml:space="preserve"> </w:t>
      </w:r>
      <w:r w:rsidRPr="00544A48">
        <w:t>постановлени</w:t>
      </w:r>
      <w:r w:rsidR="00F94E71">
        <w:t>я</w:t>
      </w:r>
      <w:r w:rsidRPr="00544A48">
        <w:t>м</w:t>
      </w:r>
      <w:r w:rsidR="00F94E71">
        <w:t>и</w:t>
      </w:r>
      <w:r w:rsidRPr="00544A48">
        <w:t xml:space="preserve"> адм</w:t>
      </w:r>
      <w:r w:rsidR="000D0A86">
        <w:t xml:space="preserve">инистрации г. Сосновоборска от </w:t>
      </w:r>
      <w:r w:rsidRPr="00544A48">
        <w:t xml:space="preserve">18.09.2013 № 1564 «Об утверждении Порядка принятия решений о разработке муниципальных программ города Сосновоборска, их  формировании и </w:t>
      </w:r>
      <w:r w:rsidRPr="004F63F6">
        <w:t>реализации», от 06.11.2013</w:t>
      </w:r>
      <w:r w:rsidR="000D0A86">
        <w:t xml:space="preserve"> </w:t>
      </w:r>
      <w:r w:rsidRPr="004F63F6">
        <w:t xml:space="preserve"> № 1847 «Об утверждении Перечня муниципальных программ города Сосновоборска</w:t>
      </w:r>
      <w:r w:rsidRPr="000D0A86">
        <w:t>»,</w:t>
      </w:r>
      <w:r w:rsidR="005A2C7D" w:rsidRPr="005A2C7D">
        <w:t xml:space="preserve"> </w:t>
      </w:r>
      <w:r w:rsidR="005A2C7D">
        <w:t xml:space="preserve">руководствуясь </w:t>
      </w:r>
      <w:r w:rsidR="005A2C7D" w:rsidRPr="00544A48">
        <w:t>стать</w:t>
      </w:r>
      <w:r w:rsidR="005A2C7D">
        <w:t>ями 26, 38</w:t>
      </w:r>
      <w:r w:rsidR="005A2C7D" w:rsidRPr="00544A48">
        <w:t xml:space="preserve"> Устава г</w:t>
      </w:r>
      <w:r w:rsidR="005A2C7D">
        <w:t xml:space="preserve">орода </w:t>
      </w:r>
      <w:r w:rsidR="005A2C7D" w:rsidRPr="00544A48">
        <w:t>Сосновоборска</w:t>
      </w:r>
      <w:r w:rsidR="005A2C7D">
        <w:t>,</w:t>
      </w:r>
    </w:p>
    <w:p w:rsidR="009E61E9" w:rsidRPr="007531F8" w:rsidRDefault="009E61E9" w:rsidP="00267658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5A2C7D" w:rsidRDefault="005A2C7D" w:rsidP="005A2C7D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>ПОСТАНОВЛЯЮ</w:t>
      </w:r>
    </w:p>
    <w:p w:rsidR="009E61E9" w:rsidRPr="007531F8" w:rsidRDefault="009E61E9" w:rsidP="00B21AC7">
      <w:pPr>
        <w:autoSpaceDE w:val="0"/>
        <w:autoSpaceDN w:val="0"/>
        <w:adjustRightInd w:val="0"/>
      </w:pPr>
    </w:p>
    <w:p w:rsidR="00D80673" w:rsidRDefault="00C53629" w:rsidP="00D80673">
      <w:pPr>
        <w:autoSpaceDE w:val="0"/>
        <w:autoSpaceDN w:val="0"/>
        <w:adjustRightInd w:val="0"/>
      </w:pPr>
      <w:r w:rsidRPr="007531F8">
        <w:t>1.</w:t>
      </w:r>
      <w:r w:rsidR="006B2246" w:rsidRPr="007531F8">
        <w:t xml:space="preserve"> </w:t>
      </w:r>
      <w:r w:rsidRPr="007531F8">
        <w:t>Утвердить муниципальную программу «Молодежь города Сосновоборска» согласно приложению.</w:t>
      </w:r>
    </w:p>
    <w:p w:rsidR="00C53629" w:rsidRDefault="00171970" w:rsidP="00C53629">
      <w:pPr>
        <w:widowControl w:val="0"/>
        <w:autoSpaceDE w:val="0"/>
        <w:autoSpaceDN w:val="0"/>
        <w:adjustRightInd w:val="0"/>
      </w:pPr>
      <w:r>
        <w:t>2</w:t>
      </w:r>
      <w:r w:rsidR="00C53629" w:rsidRPr="007531F8">
        <w:t xml:space="preserve">. </w:t>
      </w:r>
      <w:r w:rsidR="006039E8">
        <w:t>Постановление вступает в силу с 01.01.20</w:t>
      </w:r>
      <w:r w:rsidR="00EC6401">
        <w:t>20</w:t>
      </w:r>
      <w:r w:rsidR="005A2C7D">
        <w:t>, но не ранее дня, следующего за днем его</w:t>
      </w:r>
      <w:r w:rsidR="005A2C7D" w:rsidRPr="005A2C7D">
        <w:t xml:space="preserve"> </w:t>
      </w:r>
      <w:r w:rsidR="005A2C7D" w:rsidRPr="007531F8">
        <w:t>опубликова</w:t>
      </w:r>
      <w:r w:rsidR="005A2C7D">
        <w:t>ния</w:t>
      </w:r>
      <w:r w:rsidR="005A2C7D" w:rsidRPr="007531F8">
        <w:t xml:space="preserve"> в </w:t>
      </w:r>
      <w:r w:rsidR="005A2C7D">
        <w:t xml:space="preserve">городской </w:t>
      </w:r>
      <w:r w:rsidR="005A2C7D" w:rsidRPr="007531F8">
        <w:t>газете «Рабочий»</w:t>
      </w:r>
      <w:r w:rsidR="00C53629" w:rsidRPr="007531F8">
        <w:t>.</w:t>
      </w:r>
    </w:p>
    <w:p w:rsidR="006039E8" w:rsidRDefault="006039E8" w:rsidP="00C53629">
      <w:pPr>
        <w:widowControl w:val="0"/>
        <w:autoSpaceDE w:val="0"/>
        <w:autoSpaceDN w:val="0"/>
        <w:adjustRightInd w:val="0"/>
      </w:pPr>
    </w:p>
    <w:p w:rsidR="006039E8" w:rsidRPr="007531F8" w:rsidRDefault="006039E8" w:rsidP="00C53629">
      <w:pPr>
        <w:widowControl w:val="0"/>
        <w:autoSpaceDE w:val="0"/>
        <w:autoSpaceDN w:val="0"/>
        <w:adjustRightInd w:val="0"/>
      </w:pPr>
    </w:p>
    <w:p w:rsidR="00C53629" w:rsidRPr="007531F8" w:rsidRDefault="00C53629" w:rsidP="00C53629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A86" w:rsidTr="000D0A86">
        <w:tc>
          <w:tcPr>
            <w:tcW w:w="4785" w:type="dxa"/>
          </w:tcPr>
          <w:p w:rsidR="000D0A86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7531F8">
              <w:t xml:space="preserve">Глава города                      </w:t>
            </w:r>
          </w:p>
        </w:tc>
        <w:tc>
          <w:tcPr>
            <w:tcW w:w="4786" w:type="dxa"/>
          </w:tcPr>
          <w:p w:rsidR="000D0A86" w:rsidRDefault="000D0A86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7531F8">
              <w:t>С.А. Пономарев</w:t>
            </w:r>
          </w:p>
        </w:tc>
      </w:tr>
    </w:tbl>
    <w:p w:rsidR="00C53629" w:rsidRPr="007531F8" w:rsidRDefault="00C53629" w:rsidP="00C53629">
      <w:pPr>
        <w:autoSpaceDE w:val="0"/>
        <w:autoSpaceDN w:val="0"/>
        <w:adjustRightInd w:val="0"/>
        <w:outlineLvl w:val="0"/>
      </w:pPr>
    </w:p>
    <w:p w:rsidR="00C53629" w:rsidRPr="007531F8" w:rsidRDefault="00C53629" w:rsidP="00C53629">
      <w:r w:rsidRPr="007531F8">
        <w:tab/>
      </w:r>
      <w:r w:rsidRPr="007531F8">
        <w:tab/>
      </w:r>
      <w:r w:rsidRPr="007531F8">
        <w:tab/>
        <w:t xml:space="preserve">  </w:t>
      </w:r>
    </w:p>
    <w:p w:rsidR="009E61E9" w:rsidRPr="009E2E54" w:rsidRDefault="00C53629" w:rsidP="00C53629">
      <w:pPr>
        <w:jc w:val="right"/>
      </w:pPr>
      <w:r w:rsidRPr="007531F8">
        <w:br w:type="page"/>
      </w:r>
      <w:r w:rsidR="009E61E9" w:rsidRPr="009E2E54">
        <w:lastRenderedPageBreak/>
        <w:t>Приложение к постановлению</w:t>
      </w:r>
    </w:p>
    <w:p w:rsidR="009E61E9" w:rsidRPr="009E2E54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2E54">
        <w:rPr>
          <w:rFonts w:ascii="Times New Roman" w:hAnsi="Times New Roman"/>
          <w:sz w:val="28"/>
          <w:szCs w:val="28"/>
        </w:rPr>
        <w:t>администрации города Сосновоборска</w:t>
      </w:r>
    </w:p>
    <w:p w:rsidR="009E61E9" w:rsidRPr="009E2E54" w:rsidRDefault="009E61E9" w:rsidP="002111C3">
      <w:pPr>
        <w:widowControl w:val="0"/>
        <w:autoSpaceDE w:val="0"/>
        <w:autoSpaceDN w:val="0"/>
        <w:adjustRightInd w:val="0"/>
        <w:jc w:val="right"/>
      </w:pPr>
      <w:bookmarkStart w:id="0" w:name="_GoBack"/>
      <w:r w:rsidRPr="009E2E54">
        <w:t>от «</w:t>
      </w:r>
      <w:r w:rsidR="00666840">
        <w:t>13</w:t>
      </w:r>
      <w:r w:rsidRPr="009E2E54">
        <w:t xml:space="preserve">» </w:t>
      </w:r>
      <w:r w:rsidR="00666840">
        <w:t>ноября</w:t>
      </w:r>
      <w:r w:rsidRPr="009E2E54">
        <w:t xml:space="preserve"> 201</w:t>
      </w:r>
      <w:r w:rsidR="00EC6401">
        <w:t>9</w:t>
      </w:r>
      <w:r w:rsidRPr="009E2E54">
        <w:t xml:space="preserve"> года № </w:t>
      </w:r>
      <w:r w:rsidR="00666840">
        <w:t>1783</w:t>
      </w:r>
    </w:p>
    <w:bookmarkEnd w:id="0"/>
    <w:p w:rsidR="009E61E9" w:rsidRPr="009E2E54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9E2E54">
        <w:rPr>
          <w:b/>
          <w:bCs/>
        </w:rPr>
        <w:t>МУНИЦИПАЛЬНАЯ ПРОГРАММА</w:t>
      </w: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2E54">
        <w:rPr>
          <w:b/>
          <w:bCs/>
        </w:rPr>
        <w:t>«МОЛОДЕЖЬ ГОРОДА СОСНОВОБОРСКА»</w:t>
      </w: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9E2E54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9E61E9" w:rsidRPr="009E2E54" w:rsidTr="002B0811">
        <w:trPr>
          <w:trHeight w:val="549"/>
        </w:trPr>
        <w:tc>
          <w:tcPr>
            <w:tcW w:w="2802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 xml:space="preserve">Молодежь города Сосновоборска (далее </w:t>
            </w:r>
            <w:r w:rsidR="00B60185" w:rsidRPr="009E2E54">
              <w:t xml:space="preserve">– </w:t>
            </w:r>
            <w:r w:rsidRPr="009E2E54">
              <w:t>Программа)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статья 179 Бюджетного кодекса Российской Федерации</w:t>
            </w:r>
            <w:r w:rsidR="006039E8">
              <w:t>;</w:t>
            </w:r>
          </w:p>
          <w:p w:rsidR="009E61E9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статья 8 Закона Красноярского края от 08.12.2006 №</w:t>
            </w:r>
            <w:r w:rsidR="000D0A86" w:rsidRPr="009E2E54">
              <w:t xml:space="preserve"> 20-5445 «</w:t>
            </w:r>
            <w:r w:rsidRPr="009E2E54">
              <w:t>О государственной молодеж</w:t>
            </w:r>
            <w:r w:rsidR="000D0A86" w:rsidRPr="009E2E54">
              <w:t>ной политике Красноярского края»</w:t>
            </w:r>
            <w:r w:rsidR="006039E8">
              <w:t>;</w:t>
            </w:r>
          </w:p>
          <w:p w:rsidR="008A172A" w:rsidRPr="009E2E54" w:rsidRDefault="008A172A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Постановление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</w:t>
            </w:r>
            <w:r w:rsidR="006039E8">
              <w:t>;</w:t>
            </w:r>
          </w:p>
          <w:p w:rsidR="009E61E9" w:rsidRPr="009E2E54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</w:t>
            </w:r>
            <w:r w:rsidR="009E61E9" w:rsidRPr="009E2E54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>
              <w:t>;</w:t>
            </w:r>
          </w:p>
          <w:p w:rsidR="009E61E9" w:rsidRPr="009E2E54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</w:t>
            </w:r>
            <w:r w:rsidR="009E61E9" w:rsidRPr="009E2E54">
              <w:t>остановление от 06.11.2013 № 1847 «Об утверждении Перечня муниципальных программ города Сосновоборска»</w:t>
            </w:r>
            <w:r>
              <w:t>.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9F2370" w:rsidRPr="009E2E54" w:rsidTr="002B0811">
        <w:tc>
          <w:tcPr>
            <w:tcW w:w="2802" w:type="dxa"/>
          </w:tcPr>
          <w:p w:rsidR="009F2370" w:rsidRPr="009E2E54" w:rsidRDefault="009F2370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Соисполнители Программы</w:t>
            </w:r>
          </w:p>
        </w:tc>
        <w:tc>
          <w:tcPr>
            <w:tcW w:w="6768" w:type="dxa"/>
          </w:tcPr>
          <w:p w:rsidR="009F2370" w:rsidRPr="009E2E54" w:rsidRDefault="005351C3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7465F">
              <w:t>Управление образования администрации г.Сосновоборска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8" w:type="dxa"/>
          </w:tcPr>
          <w:p w:rsidR="009E61E9" w:rsidRDefault="009E61E9" w:rsidP="00B9136E">
            <w:pPr>
              <w:widowControl w:val="0"/>
              <w:autoSpaceDE w:val="0"/>
              <w:autoSpaceDN w:val="0"/>
              <w:adjustRightInd w:val="0"/>
              <w:ind w:firstLine="78"/>
            </w:pPr>
            <w:r w:rsidRPr="009E2E54">
              <w:t xml:space="preserve">Подпрограмма 1 «Вовлечение молодежи </w:t>
            </w:r>
            <w:r w:rsidR="000D0A86" w:rsidRPr="009E2E54">
              <w:t xml:space="preserve">                             </w:t>
            </w:r>
            <w:r w:rsidRPr="009E2E54">
              <w:t>г. Сосновоборска в социальную практику»</w:t>
            </w:r>
            <w:r w:rsidR="00AE79A1">
              <w:t>.</w:t>
            </w:r>
          </w:p>
          <w:p w:rsidR="008A172A" w:rsidRPr="009E2E54" w:rsidRDefault="008A172A" w:rsidP="009F2370">
            <w:pPr>
              <w:widowControl w:val="0"/>
              <w:autoSpaceDE w:val="0"/>
              <w:autoSpaceDN w:val="0"/>
              <w:adjustRightInd w:val="0"/>
              <w:ind w:firstLine="78"/>
            </w:pPr>
            <w:r w:rsidRPr="009E2E54">
              <w:t xml:space="preserve">Подпрограмма </w:t>
            </w:r>
            <w:r>
              <w:t xml:space="preserve">2  </w:t>
            </w:r>
            <w:r w:rsidRPr="008A402E">
              <w:rPr>
                <w:rFonts w:eastAsia="Times New Roman"/>
                <w:lang w:eastAsia="ru-RU"/>
              </w:rPr>
              <w:t>«Поддержка социально ориентированных некоммерческих организац</w:t>
            </w:r>
            <w:r>
              <w:rPr>
                <w:rFonts w:eastAsia="Times New Roman"/>
                <w:lang w:eastAsia="ru-RU"/>
              </w:rPr>
              <w:t>ий</w:t>
            </w:r>
            <w:r w:rsidR="009F2370">
              <w:rPr>
                <w:rFonts w:eastAsia="Times New Roman"/>
                <w:lang w:eastAsia="ru-RU"/>
              </w:rPr>
              <w:t xml:space="preserve"> (далее - СОНКО)</w:t>
            </w:r>
            <w:r>
              <w:rPr>
                <w:rFonts w:eastAsia="Times New Roman"/>
                <w:lang w:eastAsia="ru-RU"/>
              </w:rPr>
              <w:t xml:space="preserve"> г. Сосновоборска</w:t>
            </w:r>
            <w:r w:rsidR="001D6D41">
              <w:rPr>
                <w:rFonts w:eastAsia="Times New Roman"/>
                <w:lang w:eastAsia="ru-RU"/>
              </w:rPr>
              <w:t>»</w:t>
            </w:r>
            <w:r w:rsidR="00AE79A1">
              <w:rPr>
                <w:rFonts w:eastAsia="Times New Roman"/>
                <w:lang w:eastAsia="ru-RU"/>
              </w:rPr>
              <w:t>.</w:t>
            </w:r>
          </w:p>
        </w:tc>
      </w:tr>
      <w:tr w:rsidR="009E61E9" w:rsidRPr="009E2E54" w:rsidTr="002B0811">
        <w:trPr>
          <w:trHeight w:val="279"/>
        </w:trPr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Цель Программы</w:t>
            </w:r>
          </w:p>
        </w:tc>
        <w:tc>
          <w:tcPr>
            <w:tcW w:w="6768" w:type="dxa"/>
          </w:tcPr>
          <w:p w:rsidR="004F15E9" w:rsidRDefault="006039E8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1. </w:t>
            </w:r>
            <w:r w:rsidR="009E61E9" w:rsidRPr="009E2E54">
              <w:t>Создание условий для развития потенциала молодежи и его реализации в интересах развития города</w:t>
            </w:r>
            <w:r w:rsidR="00AE79A1">
              <w:t>.</w:t>
            </w:r>
          </w:p>
          <w:p w:rsidR="006433C2" w:rsidRPr="004F15E9" w:rsidRDefault="006039E8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2. </w:t>
            </w:r>
            <w:r w:rsidR="004F15E9" w:rsidRPr="004F15E9">
              <w:t xml:space="preserve">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</w:t>
            </w:r>
            <w:r w:rsidR="004F15E9" w:rsidRPr="004F15E9">
              <w:lastRenderedPageBreak/>
              <w:t>общества города</w:t>
            </w:r>
            <w:r w:rsidR="00AE79A1">
              <w:t>.</w:t>
            </w:r>
            <w:r w:rsidR="004F15E9" w:rsidRPr="004F15E9">
              <w:t xml:space="preserve"> 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lastRenderedPageBreak/>
              <w:t>Задачи Программы</w:t>
            </w:r>
          </w:p>
        </w:tc>
        <w:tc>
          <w:tcPr>
            <w:tcW w:w="6768" w:type="dxa"/>
          </w:tcPr>
          <w:p w:rsidR="009E61E9" w:rsidRDefault="006433C2" w:rsidP="003428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3C2" w:rsidRDefault="006433C2" w:rsidP="006433C2">
            <w:pPr>
              <w:ind w:firstLine="0"/>
            </w:pPr>
            <w:r>
              <w:t xml:space="preserve">2. </w:t>
            </w:r>
            <w:r w:rsidRPr="005478BB">
              <w:t>Обеспечение финансовой и имущественной поддержки деятельности социально ориентированных некоммерческих организаций</w:t>
            </w:r>
            <w:r w:rsidR="006039E8">
              <w:t>.</w:t>
            </w:r>
          </w:p>
          <w:p w:rsidR="006433C2" w:rsidRDefault="006433C2" w:rsidP="006433C2">
            <w:pPr>
              <w:ind w:firstLine="0"/>
            </w:pPr>
            <w:r>
              <w:t xml:space="preserve">3. Оказание информационной поддержки </w:t>
            </w:r>
            <w:r w:rsidRPr="005478BB">
              <w:t>деятельности социально ориентированных некоммерческих организаций</w:t>
            </w:r>
            <w:r>
              <w:t xml:space="preserve"> и и</w:t>
            </w:r>
            <w:r w:rsidR="001D6D41">
              <w:t>нициативных объединений граждан</w:t>
            </w:r>
            <w:r w:rsidR="006039E8">
              <w:t>.</w:t>
            </w:r>
          </w:p>
          <w:p w:rsidR="006433C2" w:rsidRPr="009E2E54" w:rsidRDefault="006433C2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433C2">
              <w:rPr>
                <w:rFonts w:ascii="Times New Roman" w:hAnsi="Times New Roman" w:cs="Times New Roman"/>
                <w:sz w:val="28"/>
                <w:szCs w:val="28"/>
              </w:rPr>
              <w:t>Консультационная и методическая 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 w:rsidR="0060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9E2E54" w:rsidTr="002B0811">
        <w:trPr>
          <w:trHeight w:val="1408"/>
        </w:trPr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Этапы и сроки реализации Программы</w:t>
            </w:r>
          </w:p>
        </w:tc>
        <w:tc>
          <w:tcPr>
            <w:tcW w:w="6768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20</w:t>
            </w:r>
            <w:r w:rsidR="00311BBB">
              <w:t>20</w:t>
            </w:r>
            <w:r w:rsidRPr="009E2E54">
              <w:t>-20</w:t>
            </w:r>
            <w:r w:rsidR="004D6B6A" w:rsidRPr="009E2E54">
              <w:t>2</w:t>
            </w:r>
            <w:r w:rsidR="00311BBB">
              <w:t>2</w:t>
            </w:r>
            <w:r w:rsidRPr="009E2E54">
              <w:t xml:space="preserve"> годы</w:t>
            </w:r>
          </w:p>
          <w:p w:rsidR="009E61E9" w:rsidRPr="009E2E54" w:rsidRDefault="009E61E9" w:rsidP="00B913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E2E54" w:rsidRDefault="00DD145E" w:rsidP="002111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1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E2E54" w:rsidRDefault="009E61E9" w:rsidP="00311BB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7531F8" w:rsidTr="00E017B2">
        <w:trPr>
          <w:trHeight w:val="1123"/>
        </w:trPr>
        <w:tc>
          <w:tcPr>
            <w:tcW w:w="2802" w:type="dxa"/>
          </w:tcPr>
          <w:p w:rsidR="009E61E9" w:rsidRPr="007531F8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531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768" w:type="dxa"/>
          </w:tcPr>
          <w:p w:rsidR="006E1C6D" w:rsidRPr="007531F8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t>1. К</w:t>
            </w:r>
            <w:r w:rsidRPr="009169A7">
              <w:t>оличество мероприятий, направленных на</w:t>
            </w:r>
            <w:r>
              <w:t xml:space="preserve"> профилактику ас</w:t>
            </w:r>
            <w:r w:rsidRPr="009169A7">
              <w:t xml:space="preserve">оциального и деструктивного  поведения </w:t>
            </w:r>
            <w:r>
              <w:t>подростков и молодежи, поддержку</w:t>
            </w:r>
            <w:r w:rsidRPr="009169A7">
              <w:t xml:space="preserve"> детей и молодежи, находящейся в социально-опасном положении</w:t>
            </w:r>
            <w:r w:rsidR="00BA6717">
              <w:t>.</w:t>
            </w:r>
            <w:r w:rsidRPr="009169A7">
              <w:t xml:space="preserve"> </w:t>
            </w:r>
          </w:p>
          <w:p w:rsidR="006E1C6D" w:rsidRPr="009169A7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2. </w:t>
            </w:r>
            <w:r w:rsidR="00B8150B">
              <w:t>К</w:t>
            </w:r>
            <w:r w:rsidR="00E017B2">
              <w:t>оличеств</w:t>
            </w:r>
            <w:r w:rsidR="00B8150B">
              <w:t>о</w:t>
            </w:r>
            <w:r w:rsidRPr="009169A7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>
              <w:t>подростков  и молодежи, развития</w:t>
            </w:r>
            <w:r w:rsidRPr="009169A7">
              <w:t xml:space="preserve"> творческого, профессионального, интеллектуального потенциалов молодежи</w:t>
            </w:r>
            <w:r w:rsidR="00BA6717">
              <w:t>.</w:t>
            </w:r>
            <w:r w:rsidRPr="009169A7">
              <w:t xml:space="preserve"> 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3. </w:t>
            </w:r>
            <w:r w:rsidR="00BA6717">
              <w:t>Количество</w:t>
            </w:r>
            <w:r w:rsidR="006E1C6D" w:rsidRPr="009169A7">
              <w:t xml:space="preserve"> мероприятий в сфере молодежной политики, направленных на вовле</w:t>
            </w:r>
            <w:r w:rsidR="00BA6717">
              <w:t xml:space="preserve">чение молодежи в инновационную, </w:t>
            </w:r>
            <w:r w:rsidR="006E1C6D" w:rsidRPr="009169A7"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BA6717">
              <w:t>.</w:t>
            </w:r>
          </w:p>
          <w:p w:rsidR="002830B9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4.</w:t>
            </w:r>
            <w:r w:rsidR="006E1C6D">
              <w:t xml:space="preserve"> </w:t>
            </w:r>
            <w:r w:rsidR="00BA6717">
              <w:t>Количество</w:t>
            </w:r>
            <w:r w:rsidR="006E1C6D" w:rsidRPr="009169A7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</w:t>
            </w:r>
          </w:p>
          <w:p w:rsidR="002830B9" w:rsidRDefault="002830B9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6E1C6D" w:rsidRPr="009169A7" w:rsidRDefault="006E1C6D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169A7">
              <w:lastRenderedPageBreak/>
              <w:t>среди молодежи</w:t>
            </w:r>
            <w:r w:rsidR="00BA6717">
              <w:t>.</w:t>
            </w:r>
            <w:r w:rsidRPr="009169A7">
              <w:t xml:space="preserve"> </w:t>
            </w:r>
          </w:p>
          <w:p w:rsidR="006E1C6D" w:rsidRPr="009169A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5. </w:t>
            </w:r>
            <w:r w:rsidR="00BA6717">
              <w:t>Количество</w:t>
            </w:r>
            <w:r w:rsidR="006E1C6D" w:rsidRPr="009169A7">
              <w:t xml:space="preserve"> общественных объединений на базе МАУ «Молодежный центр» г. Сосновоборска</w:t>
            </w:r>
            <w:r w:rsidR="00BA6717">
              <w:t>.</w:t>
            </w:r>
            <w:r w:rsidR="006E1C6D" w:rsidRPr="009169A7">
              <w:t xml:space="preserve"> 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6. </w:t>
            </w:r>
            <w:r w:rsidR="00BA6717">
              <w:t>Количество</w:t>
            </w:r>
            <w:r w:rsidR="006E1C6D" w:rsidRPr="009169A7">
              <w:t xml:space="preserve"> проектов</w:t>
            </w:r>
            <w:r>
              <w:t>, реализуемых молодежью города</w:t>
            </w:r>
            <w:r w:rsidR="00BA6717">
              <w:t>.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7. К</w:t>
            </w:r>
            <w:r w:rsidR="006E1C6D" w:rsidRPr="009169A7">
              <w:t xml:space="preserve">оличество </w:t>
            </w:r>
            <w:r w:rsidR="006E1C6D">
              <w:t>участников проектных команд</w:t>
            </w:r>
            <w:r w:rsidR="00BA6717">
              <w:t>.</w:t>
            </w:r>
          </w:p>
          <w:p w:rsidR="006E1C6D" w:rsidRPr="00447A8B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8. К</w:t>
            </w:r>
            <w:r w:rsidR="006E1C6D">
              <w:t>оличество человек, ставших участниками мероприятий, организ</w:t>
            </w:r>
            <w:r w:rsidR="00BA6717">
              <w:t>ованных МАУ «Молодежный центр».</w:t>
            </w:r>
          </w:p>
          <w:p w:rsidR="00311BBB" w:rsidRDefault="00311BBB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bCs/>
              </w:rPr>
              <w:t>9</w:t>
            </w:r>
            <w:r>
              <w:rPr>
                <w:rFonts w:eastAsia="Times New Roman"/>
                <w:lang w:eastAsia="ru-RU"/>
              </w:rPr>
              <w:t>. Д</w:t>
            </w:r>
            <w:r w:rsidRPr="00FC75DD">
              <w:t xml:space="preserve">оля социально ориентированных некоммерческих организаций </w:t>
            </w:r>
            <w:r w:rsidR="000F2B0C">
              <w:t>г.</w:t>
            </w:r>
            <w:r w:rsidRPr="00FC75DD">
              <w:t xml:space="preserve">Сосновоборска, получивших финансовую поддержку, от общего числа социально ориентированных некоммерческих организаций, зарегистрированных в </w:t>
            </w:r>
            <w:r w:rsidR="000F2B0C">
              <w:t>г.</w:t>
            </w:r>
            <w:r w:rsidRPr="00FC75DD">
              <w:t>Сосновоборске</w:t>
            </w:r>
            <w:r>
              <w:t>;</w:t>
            </w:r>
          </w:p>
          <w:p w:rsidR="00311BBB" w:rsidRDefault="00311BBB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10.</w:t>
            </w:r>
            <w:r w:rsidR="000F2B0C">
              <w:t xml:space="preserve"> </w:t>
            </w:r>
            <w:r>
              <w:t>Д</w:t>
            </w:r>
            <w:r w:rsidRPr="00734EDF">
              <w:t xml:space="preserve">оля социально ориентированных некоммерческих организаций </w:t>
            </w:r>
            <w:r w:rsidR="000F2B0C">
              <w:t>г.</w:t>
            </w:r>
            <w:r w:rsidRPr="00734EDF">
              <w:t>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</w:t>
            </w:r>
            <w:r>
              <w:t>;</w:t>
            </w:r>
          </w:p>
          <w:p w:rsidR="00311BBB" w:rsidRDefault="000F2B0C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11. У</w:t>
            </w:r>
            <w:r w:rsidR="00311BBB" w:rsidRPr="00734EDF">
              <w:t xml:space="preserve">ровень прироста социально ориентированных некоммерческих организаций, </w:t>
            </w:r>
            <w:r w:rsidR="00311BBB">
              <w:t>зарегистрированных</w:t>
            </w:r>
            <w:r w:rsidR="00311BBB" w:rsidRPr="00734EDF">
              <w:t xml:space="preserve"> в   г.Сосновоборске, получивших информационную поддержку</w:t>
            </w:r>
            <w:r w:rsidR="00311BBB">
              <w:t>;</w:t>
            </w:r>
          </w:p>
          <w:p w:rsidR="00311BBB" w:rsidRDefault="00311BBB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12. Д</w:t>
            </w:r>
            <w:r w:rsidRPr="00734EDF">
              <w:t>оля</w:t>
            </w:r>
            <w:r w:rsidR="000F2B0C" w:rsidRPr="00734EDF">
              <w:t xml:space="preserve"> социально ориентированных некоммерческих организаций </w:t>
            </w:r>
            <w:r w:rsidRPr="00734EDF">
              <w:t>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      </w:r>
            <w:r>
              <w:t>;</w:t>
            </w:r>
          </w:p>
          <w:p w:rsidR="00311BBB" w:rsidRDefault="00311BBB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13. К</w:t>
            </w:r>
            <w:r w:rsidRPr="00734EDF">
              <w:rPr>
                <w:rFonts w:eastAsia="Times New Roman"/>
                <w:bCs/>
                <w:lang w:eastAsia="ru-RU"/>
              </w:rPr>
              <w:t xml:space="preserve">оличество </w:t>
            </w:r>
            <w:r w:rsidR="000F2B0C" w:rsidRPr="00734EDF">
              <w:t xml:space="preserve">социально ориентированных </w:t>
            </w:r>
            <w:r w:rsidRPr="00734EDF">
              <w:rPr>
                <w:rFonts w:eastAsia="Times New Roman"/>
                <w:bCs/>
                <w:lang w:eastAsia="ru-RU"/>
              </w:rPr>
              <w:t>некоммерческих организаций, зарегистрированных на территории г</w:t>
            </w:r>
            <w:r w:rsidR="00D00D77">
              <w:rPr>
                <w:rFonts w:eastAsia="Times New Roman"/>
                <w:bCs/>
                <w:lang w:eastAsia="ru-RU"/>
              </w:rPr>
              <w:t>.Сосновоборска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311BBB" w:rsidRDefault="00311BBB" w:rsidP="00311BBB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rFonts w:eastAsia="Times New Roman"/>
                <w:bCs/>
                <w:lang w:eastAsia="ru-RU"/>
              </w:rPr>
              <w:t>14. К</w:t>
            </w:r>
            <w:r w:rsidRPr="008E4F97">
              <w:t>оличество заявленных к участию с</w:t>
            </w:r>
            <w:r w:rsidR="00D00D77">
              <w:t xml:space="preserve">оциальных проектов населением г </w:t>
            </w:r>
            <w:r w:rsidRPr="008E4F97">
              <w:t>Сосновоборска</w:t>
            </w:r>
            <w:r>
              <w:t>;</w:t>
            </w:r>
          </w:p>
          <w:p w:rsidR="006E1C6D" w:rsidRPr="007531F8" w:rsidRDefault="00311BBB" w:rsidP="00AB02E2">
            <w:pPr>
              <w:spacing w:line="233" w:lineRule="auto"/>
              <w:ind w:firstLine="0"/>
            </w:pPr>
            <w:r>
              <w:t>15</w:t>
            </w:r>
            <w:r w:rsidRPr="00310820">
              <w:t>.</w:t>
            </w:r>
            <w:r>
              <w:rPr>
                <w:sz w:val="22"/>
                <w:szCs w:val="22"/>
              </w:rPr>
              <w:t xml:space="preserve"> </w:t>
            </w:r>
            <w:r w:rsidR="00AB02E2">
              <w:rPr>
                <w:sz w:val="22"/>
                <w:szCs w:val="22"/>
              </w:rPr>
              <w:t>К</w:t>
            </w:r>
            <w:r w:rsidRPr="008E4F97">
              <w:t>оличество поддержанных и реализуемых социальных проектов населением г.Сосновоборска</w:t>
            </w:r>
            <w:r>
              <w:t>.</w:t>
            </w:r>
          </w:p>
        </w:tc>
      </w:tr>
      <w:tr w:rsidR="009E61E9" w:rsidRPr="007531F8" w:rsidTr="002B0811">
        <w:tc>
          <w:tcPr>
            <w:tcW w:w="2802" w:type="dxa"/>
          </w:tcPr>
          <w:p w:rsidR="009E61E9" w:rsidRDefault="009E61E9" w:rsidP="00B9136E">
            <w:pPr>
              <w:snapToGrid w:val="0"/>
              <w:ind w:firstLine="0"/>
              <w:jc w:val="left"/>
            </w:pPr>
            <w:r w:rsidRPr="007531F8">
              <w:lastRenderedPageBreak/>
              <w:t>Объемы бюджетных ассигнований Программы</w:t>
            </w:r>
          </w:p>
          <w:p w:rsidR="00A84BF9" w:rsidRPr="007531F8" w:rsidRDefault="00A84BF9" w:rsidP="00B9136E">
            <w:pPr>
              <w:snapToGrid w:val="0"/>
              <w:ind w:firstLine="0"/>
              <w:jc w:val="left"/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</w:tc>
        <w:tc>
          <w:tcPr>
            <w:tcW w:w="6768" w:type="dxa"/>
          </w:tcPr>
          <w:p w:rsidR="00BF3571" w:rsidRDefault="00BF3571" w:rsidP="00BF3571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lastRenderedPageBreak/>
              <w:t xml:space="preserve">Общий объем финансирования Программы - </w:t>
            </w:r>
            <w:r w:rsidR="008266D2">
              <w:t>20</w:t>
            </w:r>
            <w:r w:rsidRPr="00BF3571">
              <w:t> </w:t>
            </w:r>
            <w:r w:rsidR="00311BBB">
              <w:t>7</w:t>
            </w:r>
            <w:r w:rsidR="008266D2">
              <w:t>14</w:t>
            </w:r>
            <w:r w:rsidRPr="00BF3571">
              <w:t>,</w:t>
            </w:r>
            <w:r w:rsidR="00311BBB">
              <w:t>90</w:t>
            </w:r>
            <w:r>
              <w:t xml:space="preserve"> тыс. рублей.</w:t>
            </w:r>
          </w:p>
          <w:p w:rsidR="00311BBB" w:rsidRPr="00B37D4C" w:rsidRDefault="00391740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7531F8">
              <w:t>Объем бюджетных ассигн</w:t>
            </w:r>
            <w:r w:rsidR="000D0A86">
              <w:t xml:space="preserve">ований на реализацию Программы </w:t>
            </w:r>
            <w:r w:rsidR="007531F8" w:rsidRPr="007531F8">
              <w:t>в 20</w:t>
            </w:r>
            <w:r w:rsidR="00311BBB">
              <w:t>20</w:t>
            </w:r>
            <w:r w:rsidRPr="007531F8">
              <w:t xml:space="preserve"> году составит</w:t>
            </w:r>
            <w:r w:rsidR="00311BBB">
              <w:t xml:space="preserve"> </w:t>
            </w:r>
            <w:r w:rsidR="008266D2">
              <w:t>7 038</w:t>
            </w:r>
            <w:r w:rsidR="00311BBB" w:rsidRPr="009D76B2">
              <w:t>,</w:t>
            </w:r>
            <w:r w:rsidR="00311BBB">
              <w:t>3</w:t>
            </w:r>
            <w:r w:rsidR="00311BBB" w:rsidRPr="009D76B2">
              <w:t>0</w:t>
            </w:r>
            <w:r w:rsidR="00311BBB">
              <w:t xml:space="preserve"> т</w:t>
            </w:r>
            <w:r w:rsidR="00311BBB" w:rsidRPr="00B37D4C">
              <w:t>ыс. рублей, в том числе: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местного бюджета –</w:t>
            </w:r>
            <w:r w:rsidR="008266D2">
              <w:t>6</w:t>
            </w:r>
            <w:r w:rsidRPr="00034F05">
              <w:rPr>
                <w:color w:val="000000"/>
                <w:lang w:eastAsia="ru-RU"/>
              </w:rPr>
              <w:t xml:space="preserve"> </w:t>
            </w:r>
            <w:r w:rsidR="008266D2">
              <w:rPr>
                <w:color w:val="000000"/>
                <w:lang w:eastAsia="ru-RU"/>
              </w:rPr>
              <w:t>343</w:t>
            </w:r>
            <w:r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Pr="00034F05">
              <w:rPr>
                <w:color w:val="000000"/>
                <w:lang w:eastAsia="ru-RU"/>
              </w:rPr>
              <w:t xml:space="preserve">0 </w:t>
            </w:r>
            <w:r w:rsidRPr="00034F05">
              <w:t>тыс</w:t>
            </w:r>
            <w:r w:rsidRPr="00B37D4C">
              <w:t xml:space="preserve">. рублей,  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>
              <w:t xml:space="preserve"> 6</w:t>
            </w:r>
            <w:r w:rsidR="008266D2">
              <w:t>79</w:t>
            </w:r>
            <w:r w:rsidRPr="00B37D4C">
              <w:t>,</w:t>
            </w:r>
            <w:r w:rsidR="008266D2">
              <w:t>6</w:t>
            </w:r>
            <w:r w:rsidRPr="00B37D4C">
              <w:t>0 тыс. рублей</w:t>
            </w:r>
            <w:r>
              <w:t>,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</w:t>
            </w:r>
            <w:r w:rsidRPr="007531F8">
              <w:t xml:space="preserve">; </w:t>
            </w:r>
            <w:r w:rsidRPr="007531F8">
              <w:rPr>
                <w:color w:val="FF0000"/>
              </w:rPr>
              <w:t xml:space="preserve"> 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lastRenderedPageBreak/>
              <w:t>в 20</w:t>
            </w:r>
            <w:r w:rsidR="00A84BF9">
              <w:t>2</w:t>
            </w:r>
            <w:r w:rsidR="00311BBB">
              <w:t>1</w:t>
            </w:r>
            <w:r w:rsidRPr="00B37D4C">
              <w:t xml:space="preserve"> году составит </w:t>
            </w:r>
            <w:r w:rsidR="009C60EB">
              <w:t>6</w:t>
            </w:r>
            <w:r w:rsidR="009D76B2" w:rsidRPr="009D76B2">
              <w:t xml:space="preserve"> </w:t>
            </w:r>
            <w:r w:rsidR="008266D2">
              <w:t>838</w:t>
            </w:r>
            <w:r w:rsidR="009D76B2" w:rsidRPr="009D76B2">
              <w:t>,</w:t>
            </w:r>
            <w:r w:rsidR="00ED026B">
              <w:t>3</w:t>
            </w:r>
            <w:r w:rsidR="009D76B2" w:rsidRPr="009D76B2">
              <w:t>0</w:t>
            </w:r>
            <w:r w:rsidR="009D76B2">
              <w:t xml:space="preserve"> </w:t>
            </w:r>
            <w:r w:rsidR="00E41500">
              <w:t>т</w:t>
            </w:r>
            <w:r w:rsidRPr="00B37D4C">
              <w:t xml:space="preserve">ыс. рублей, </w:t>
            </w:r>
            <w:r w:rsidR="002B0811" w:rsidRPr="00B37D4C">
              <w:t>в том числе: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местного бюджета –</w:t>
            </w:r>
            <w:r w:rsidR="008266D2">
              <w:t>6</w:t>
            </w:r>
            <w:r w:rsidR="00034F05" w:rsidRPr="00034F05">
              <w:rPr>
                <w:color w:val="000000"/>
                <w:lang w:eastAsia="ru-RU"/>
              </w:rPr>
              <w:t xml:space="preserve"> </w:t>
            </w:r>
            <w:r w:rsidR="008266D2">
              <w:rPr>
                <w:color w:val="000000"/>
                <w:lang w:eastAsia="ru-RU"/>
              </w:rPr>
              <w:t>143</w:t>
            </w:r>
            <w:r w:rsidR="00034F05"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="00034F05" w:rsidRPr="00034F05">
              <w:rPr>
                <w:color w:val="000000"/>
                <w:lang w:eastAsia="ru-RU"/>
              </w:rPr>
              <w:t xml:space="preserve">0 </w:t>
            </w:r>
            <w:r w:rsidRPr="00034F05">
              <w:t>тыс</w:t>
            </w:r>
            <w:r w:rsidRPr="00B37D4C">
              <w:t xml:space="preserve">. рублей,  </w:t>
            </w:r>
          </w:p>
          <w:p w:rsidR="00B37D4C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 w:rsidR="00ED026B">
              <w:t xml:space="preserve"> 6</w:t>
            </w:r>
            <w:r w:rsidR="008266D2">
              <w:t>79</w:t>
            </w:r>
            <w:r w:rsidR="00ED026B" w:rsidRPr="00B37D4C">
              <w:t>,</w:t>
            </w:r>
            <w:r w:rsidR="008266D2">
              <w:t>60</w:t>
            </w:r>
            <w:r w:rsidR="00ED026B" w:rsidRPr="00B37D4C">
              <w:t xml:space="preserve"> </w:t>
            </w:r>
            <w:r w:rsidR="00B60185" w:rsidRPr="00B37D4C">
              <w:t>тыс. рублей</w:t>
            </w:r>
            <w:r w:rsidR="00B37D4C">
              <w:t>,</w:t>
            </w:r>
          </w:p>
          <w:p w:rsidR="00391740" w:rsidRPr="00B37D4C" w:rsidRDefault="00B37D4C" w:rsidP="00B37D4C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</w:t>
            </w:r>
            <w:r w:rsidRPr="007531F8">
              <w:t xml:space="preserve">; </w:t>
            </w:r>
            <w:r w:rsidR="00391740" w:rsidRPr="007531F8">
              <w:rPr>
                <w:color w:val="FF0000"/>
              </w:rPr>
              <w:t xml:space="preserve"> </w:t>
            </w:r>
          </w:p>
          <w:p w:rsidR="00391740" w:rsidRPr="00B37D4C" w:rsidRDefault="00B37D4C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в 20</w:t>
            </w:r>
            <w:r w:rsidR="006A44EA">
              <w:t>2</w:t>
            </w:r>
            <w:r w:rsidR="00311BBB">
              <w:t>2</w:t>
            </w:r>
            <w:r w:rsidR="00391740" w:rsidRPr="00B37D4C">
              <w:t xml:space="preserve"> году составит </w:t>
            </w:r>
            <w:r w:rsidR="009C60EB">
              <w:t>6</w:t>
            </w:r>
            <w:r w:rsidR="009D76B2" w:rsidRPr="009D76B2">
              <w:t xml:space="preserve"> </w:t>
            </w:r>
            <w:r w:rsidR="008266D2">
              <w:t>838</w:t>
            </w:r>
            <w:r w:rsidR="009D76B2" w:rsidRPr="009D76B2">
              <w:t>,</w:t>
            </w:r>
            <w:r w:rsidR="00ED026B">
              <w:t>3</w:t>
            </w:r>
            <w:r w:rsidR="009D76B2" w:rsidRPr="009D76B2">
              <w:t>0</w:t>
            </w:r>
            <w:r w:rsidR="009D76B2">
              <w:t xml:space="preserve"> </w:t>
            </w:r>
            <w:r w:rsidR="00391740" w:rsidRPr="00B37D4C">
              <w:t>тыс. рублей, в том числе</w:t>
            </w:r>
            <w:r w:rsidR="002B0811" w:rsidRPr="00B37D4C">
              <w:t>:</w:t>
            </w:r>
            <w:r w:rsidR="00391740" w:rsidRPr="00B37D4C">
              <w:t xml:space="preserve"> 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 xml:space="preserve">средства местного бюджета </w:t>
            </w:r>
            <w:r w:rsidRPr="00034F05">
              <w:t>–</w:t>
            </w:r>
            <w:r w:rsidR="00034F05" w:rsidRPr="00034F05">
              <w:t xml:space="preserve"> </w:t>
            </w:r>
            <w:r w:rsidR="008266D2">
              <w:t>6</w:t>
            </w:r>
            <w:r w:rsidR="00034F05" w:rsidRPr="00034F05">
              <w:rPr>
                <w:color w:val="000000"/>
                <w:lang w:eastAsia="ru-RU"/>
              </w:rPr>
              <w:t xml:space="preserve"> </w:t>
            </w:r>
            <w:r w:rsidR="008266D2">
              <w:rPr>
                <w:color w:val="000000"/>
                <w:lang w:eastAsia="ru-RU"/>
              </w:rPr>
              <w:t>143</w:t>
            </w:r>
            <w:r w:rsidR="00034F05"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="00034F05" w:rsidRPr="00034F05">
              <w:rPr>
                <w:color w:val="000000"/>
                <w:lang w:eastAsia="ru-RU"/>
              </w:rPr>
              <w:t>0</w:t>
            </w:r>
            <w:r w:rsidR="00034F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D4C">
              <w:t xml:space="preserve">тыс. рублей,  </w:t>
            </w:r>
          </w:p>
          <w:p w:rsidR="009E61E9" w:rsidRPr="00B37D4C" w:rsidRDefault="00391740" w:rsidP="00B60185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 w:rsidR="00ED026B">
              <w:t xml:space="preserve"> 6</w:t>
            </w:r>
            <w:r w:rsidR="008266D2">
              <w:t>79</w:t>
            </w:r>
            <w:r w:rsidR="00ED026B" w:rsidRPr="00B37D4C">
              <w:t>,</w:t>
            </w:r>
            <w:r w:rsidR="008266D2">
              <w:t>6</w:t>
            </w:r>
            <w:r w:rsidR="00ED026B" w:rsidRPr="00B37D4C">
              <w:t xml:space="preserve">0 </w:t>
            </w:r>
            <w:r w:rsidRPr="00B37D4C">
              <w:t>тыс. рублей</w:t>
            </w:r>
            <w:r w:rsidR="00B37D4C" w:rsidRPr="00B37D4C">
              <w:t>,</w:t>
            </w:r>
          </w:p>
          <w:p w:rsidR="00B37D4C" w:rsidRPr="007531F8" w:rsidRDefault="00B37D4C" w:rsidP="00B37D4C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рублей.</w:t>
            </w:r>
          </w:p>
          <w:p w:rsidR="00B37D4C" w:rsidRPr="007531F8" w:rsidRDefault="00B37D4C" w:rsidP="00B60185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  <w:highlight w:val="yellow"/>
              </w:rPr>
            </w:pPr>
          </w:p>
        </w:tc>
      </w:tr>
    </w:tbl>
    <w:p w:rsidR="00B60185" w:rsidRPr="007531F8" w:rsidRDefault="00B60185" w:rsidP="00B60185">
      <w:pPr>
        <w:suppressAutoHyphens/>
        <w:ind w:left="720" w:firstLine="0"/>
        <w:rPr>
          <w:color w:val="FF0000"/>
        </w:rPr>
      </w:pPr>
    </w:p>
    <w:p w:rsidR="009E61E9" w:rsidRPr="00B37D4C" w:rsidRDefault="009E61E9" w:rsidP="00B60185">
      <w:pPr>
        <w:pStyle w:val="a6"/>
        <w:numPr>
          <w:ilvl w:val="3"/>
          <w:numId w:val="1"/>
        </w:numPr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37D4C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9E61E9" w:rsidRPr="007531F8" w:rsidRDefault="009E61E9" w:rsidP="00657B93">
      <w:pPr>
        <w:suppressAutoHyphens/>
        <w:ind w:left="720"/>
        <w:rPr>
          <w:color w:val="FF0000"/>
        </w:rPr>
      </w:pPr>
    </w:p>
    <w:p w:rsidR="0061769D" w:rsidRDefault="009E61E9" w:rsidP="0061769D">
      <w:pPr>
        <w:autoSpaceDE w:val="0"/>
        <w:autoSpaceDN w:val="0"/>
        <w:adjustRightInd w:val="0"/>
        <w:ind w:firstLine="540"/>
        <w:rPr>
          <w:lang w:eastAsia="ru-RU"/>
        </w:rPr>
      </w:pPr>
      <w:r w:rsidRPr="00B37D4C">
        <w:t>В Концепции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 указано, что</w:t>
      </w:r>
      <w:r w:rsidR="0061769D">
        <w:t>:</w:t>
      </w:r>
      <w:r w:rsidRPr="00B37D4C">
        <w:t xml:space="preserve"> «</w:t>
      </w:r>
      <w:r w:rsidR="0061769D">
        <w:rPr>
          <w:lang w:eastAsia="ru-RU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организациями».</w:t>
      </w:r>
    </w:p>
    <w:p w:rsidR="007923CF" w:rsidRDefault="00456021" w:rsidP="007923CF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B37D4C" w:rsidRDefault="009E61E9" w:rsidP="007923CF">
      <w:pPr>
        <w:autoSpaceDE w:val="0"/>
        <w:autoSpaceDN w:val="0"/>
        <w:adjustRightInd w:val="0"/>
        <w:ind w:firstLine="540"/>
        <w:rPr>
          <w:lang w:eastAsia="ru-RU"/>
        </w:rPr>
      </w:pPr>
      <w:r w:rsidRPr="00B37D4C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3B5969" w:rsidRDefault="009E61E9" w:rsidP="003B596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37D4C">
        <w:t>Согласно данным Красноярскстата на территории города Сосновоборска по состоянию на</w:t>
      </w:r>
      <w:r w:rsidRPr="007531F8">
        <w:rPr>
          <w:color w:val="FF0000"/>
        </w:rPr>
        <w:t xml:space="preserve"> </w:t>
      </w:r>
      <w:r w:rsidR="00B37D4C" w:rsidRPr="00E14EE2">
        <w:t>01.01.201</w:t>
      </w:r>
      <w:r w:rsidR="00E14EE2">
        <w:t>9</w:t>
      </w:r>
      <w:r w:rsidR="00B37D4C" w:rsidRPr="00E14EE2">
        <w:t xml:space="preserve"> года</w:t>
      </w:r>
      <w:r w:rsidR="00D80673" w:rsidRPr="00E14EE2">
        <w:t xml:space="preserve"> проживает </w:t>
      </w:r>
      <w:r w:rsidR="00B8150B" w:rsidRPr="00E14EE2">
        <w:rPr>
          <w:rFonts w:eastAsia="Times New Roman"/>
        </w:rPr>
        <w:t xml:space="preserve">40 </w:t>
      </w:r>
      <w:r w:rsidR="00E14EE2" w:rsidRPr="00E14EE2">
        <w:rPr>
          <w:rFonts w:eastAsia="Times New Roman"/>
        </w:rPr>
        <w:t>614</w:t>
      </w:r>
      <w:r w:rsidR="00B37D4C" w:rsidRPr="00E14EE2">
        <w:t xml:space="preserve"> </w:t>
      </w:r>
      <w:r w:rsidR="00E14EE2" w:rsidRPr="00E14EE2">
        <w:t>человек.</w:t>
      </w:r>
      <w:r w:rsidR="00B37D4C" w:rsidRPr="00E14EE2">
        <w:t xml:space="preserve"> </w:t>
      </w:r>
      <w:r w:rsidR="00E14EE2" w:rsidRPr="00E14EE2">
        <w:t>Количество м</w:t>
      </w:r>
      <w:r w:rsidR="00B37D4C" w:rsidRPr="00E14EE2">
        <w:t xml:space="preserve">олодых граждан в возрасте от 14 до 30 лет </w:t>
      </w:r>
      <w:r w:rsidR="00E14EE2" w:rsidRPr="00E14EE2">
        <w:t xml:space="preserve">составляет </w:t>
      </w:r>
      <w:r w:rsidR="004421DB" w:rsidRPr="00E14EE2">
        <w:t>1</w:t>
      </w:r>
      <w:r w:rsidR="00B8150B" w:rsidRPr="00E14EE2">
        <w:t>6</w:t>
      </w:r>
      <w:r w:rsidR="00D80673" w:rsidRPr="00E14EE2">
        <w:t>,</w:t>
      </w:r>
      <w:r w:rsidR="00E14EE2" w:rsidRPr="00E14EE2">
        <w:t>7</w:t>
      </w:r>
      <w:r w:rsidR="00B37D4C" w:rsidRPr="00E14EE2">
        <w:t>% от общей численности населения города.</w:t>
      </w:r>
    </w:p>
    <w:p w:rsidR="009E61E9" w:rsidRPr="004169AA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 Сосновоборск</w:t>
      </w:r>
      <w:r w:rsidR="009E61E9" w:rsidRPr="004169AA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4169AA" w:rsidRDefault="009E61E9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9AA">
        <w:rPr>
          <w:color w:val="auto"/>
          <w:sz w:val="28"/>
          <w:szCs w:val="28"/>
        </w:rPr>
        <w:t xml:space="preserve">Город Сосновоборск является донором по трудовым ресурсам для краевого центра и близлежайших муниципальных образований. На территории города работает учреждение системы среднего профессионального </w:t>
      </w:r>
      <w:r w:rsidRPr="004169AA">
        <w:rPr>
          <w:color w:val="auto"/>
          <w:sz w:val="28"/>
          <w:szCs w:val="28"/>
        </w:rPr>
        <w:lastRenderedPageBreak/>
        <w:t>образования КГ</w:t>
      </w:r>
      <w:r w:rsidR="00C35559" w:rsidRPr="004169AA">
        <w:rPr>
          <w:color w:val="auto"/>
          <w:sz w:val="28"/>
          <w:szCs w:val="28"/>
        </w:rPr>
        <w:t>Б</w:t>
      </w:r>
      <w:r w:rsidR="00AF6663" w:rsidRPr="004169AA">
        <w:rPr>
          <w:color w:val="auto"/>
          <w:sz w:val="28"/>
          <w:szCs w:val="28"/>
        </w:rPr>
        <w:t xml:space="preserve">ПОУ </w:t>
      </w:r>
      <w:r w:rsidRPr="004169AA">
        <w:rPr>
          <w:color w:val="auto"/>
          <w:sz w:val="28"/>
          <w:szCs w:val="28"/>
        </w:rPr>
        <w:t xml:space="preserve">«Сосновоборский </w:t>
      </w:r>
      <w:r w:rsidR="00AF6663" w:rsidRPr="004169AA">
        <w:rPr>
          <w:color w:val="auto"/>
          <w:sz w:val="28"/>
          <w:szCs w:val="28"/>
        </w:rPr>
        <w:t>механико-технологический</w:t>
      </w:r>
      <w:r w:rsidRPr="004169AA">
        <w:rPr>
          <w:color w:val="auto"/>
          <w:sz w:val="28"/>
          <w:szCs w:val="28"/>
        </w:rPr>
        <w:t xml:space="preserve"> техникум». 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637136" w:rsidRDefault="009E61E9" w:rsidP="007923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9AA">
        <w:rPr>
          <w:color w:val="auto"/>
          <w:sz w:val="28"/>
          <w:szCs w:val="28"/>
        </w:rPr>
        <w:t xml:space="preserve">В этой связи выделяются направления молодежной политики города: создание условий для развития потенциала </w:t>
      </w:r>
      <w:r w:rsidRPr="007923CF">
        <w:rPr>
          <w:color w:val="auto"/>
          <w:sz w:val="28"/>
          <w:szCs w:val="28"/>
        </w:rPr>
        <w:t>молодежи</w:t>
      </w:r>
      <w:r w:rsidR="007923CF">
        <w:rPr>
          <w:color w:val="auto"/>
          <w:sz w:val="28"/>
          <w:szCs w:val="28"/>
        </w:rPr>
        <w:t>,</w:t>
      </w:r>
      <w:r w:rsidR="007923CF" w:rsidRPr="007923CF">
        <w:rPr>
          <w:color w:val="auto"/>
          <w:sz w:val="28"/>
          <w:szCs w:val="28"/>
        </w:rPr>
        <w:t xml:space="preserve"> социально-позитивной деятельности молодежных объединений и мо</w:t>
      </w:r>
      <w:r w:rsidR="007923CF">
        <w:rPr>
          <w:color w:val="auto"/>
          <w:sz w:val="28"/>
          <w:szCs w:val="28"/>
        </w:rPr>
        <w:t>лодежных инициатив, их</w:t>
      </w:r>
      <w:r w:rsidR="007923CF" w:rsidRPr="007923CF">
        <w:rPr>
          <w:color w:val="auto"/>
          <w:sz w:val="28"/>
          <w:szCs w:val="28"/>
        </w:rPr>
        <w:t xml:space="preserve"> </w:t>
      </w:r>
      <w:r w:rsidR="007923CF" w:rsidRPr="004169AA">
        <w:rPr>
          <w:color w:val="auto"/>
          <w:sz w:val="28"/>
          <w:szCs w:val="28"/>
        </w:rPr>
        <w:t>реализа</w:t>
      </w:r>
      <w:r w:rsidR="007923CF">
        <w:rPr>
          <w:color w:val="auto"/>
          <w:sz w:val="28"/>
          <w:szCs w:val="28"/>
        </w:rPr>
        <w:t>ции в интересах развития города;</w:t>
      </w:r>
      <w:r w:rsidR="007923CF" w:rsidRPr="004169AA">
        <w:rPr>
          <w:color w:val="auto"/>
          <w:sz w:val="28"/>
          <w:szCs w:val="28"/>
        </w:rPr>
        <w:t xml:space="preserve"> усиление патриотического воспитания молодежи</w:t>
      </w:r>
      <w:r w:rsidR="007923CF">
        <w:rPr>
          <w:color w:val="auto"/>
          <w:sz w:val="28"/>
          <w:szCs w:val="28"/>
        </w:rPr>
        <w:t>;</w:t>
      </w:r>
      <w:r w:rsidR="007923CF" w:rsidRPr="004169AA">
        <w:rPr>
          <w:color w:val="auto"/>
          <w:sz w:val="28"/>
          <w:szCs w:val="28"/>
        </w:rPr>
        <w:t xml:space="preserve"> развитие мер поддержки молодежи</w:t>
      </w:r>
      <w:r w:rsidR="007923CF">
        <w:rPr>
          <w:color w:val="auto"/>
          <w:sz w:val="28"/>
          <w:szCs w:val="28"/>
        </w:rPr>
        <w:t>.</w:t>
      </w:r>
    </w:p>
    <w:p w:rsidR="00E354E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На сегодняшний день в Сосновоборске действует МАУ «Молодежный центр», миссия которого – выявление, развитие и направление потенциала молодежи на решение вопросов развития города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721B45">
        <w:rPr>
          <w:rFonts w:ascii="Times New Roman" w:hAnsi="Times New Roman" w:cs="Times New Roman"/>
          <w:b w:val="0"/>
          <w:bCs w:val="0"/>
          <w:sz w:val="28"/>
          <w:szCs w:val="28"/>
        </w:rPr>
        <w:t>девяти</w:t>
      </w:r>
      <w:r w:rsidR="00284D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84D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1C73" w:rsidRPr="00A11C73">
        <w:rPr>
          <w:rFonts w:ascii="Times New Roman" w:hAnsi="Times New Roman" w:cs="Times New Roman"/>
          <w:b w:val="0"/>
          <w:sz w:val="28"/>
          <w:szCs w:val="28"/>
        </w:rPr>
        <w:t>«Добровольчество», «Моя территория», «</w:t>
      </w:r>
      <w:r w:rsidR="00721B45">
        <w:rPr>
          <w:rFonts w:ascii="Times New Roman" w:hAnsi="Times New Roman" w:cs="Times New Roman"/>
          <w:b w:val="0"/>
          <w:sz w:val="28"/>
          <w:szCs w:val="28"/>
        </w:rPr>
        <w:t>Объединение спортивной молодежи</w:t>
      </w:r>
      <w:r w:rsidR="00A11C73" w:rsidRPr="00A11C73">
        <w:rPr>
          <w:rFonts w:ascii="Times New Roman" w:hAnsi="Times New Roman" w:cs="Times New Roman"/>
          <w:b w:val="0"/>
          <w:sz w:val="28"/>
          <w:szCs w:val="28"/>
        </w:rPr>
        <w:t>», «Экстремальный спорт», «Волонтеры Победы», «Ассоциация ВПК», «Арт-парад», «КВН», «</w:t>
      </w:r>
      <w:r w:rsidR="00721B45">
        <w:rPr>
          <w:rFonts w:ascii="Times New Roman" w:hAnsi="Times New Roman" w:cs="Times New Roman"/>
          <w:b w:val="0"/>
          <w:sz w:val="28"/>
          <w:szCs w:val="28"/>
        </w:rPr>
        <w:t>Красволонтер</w:t>
      </w:r>
      <w:r w:rsidR="00A11C73" w:rsidRPr="00A11C73">
        <w:rPr>
          <w:rFonts w:ascii="Times New Roman" w:hAnsi="Times New Roman" w:cs="Times New Roman"/>
          <w:b w:val="0"/>
          <w:sz w:val="28"/>
          <w:szCs w:val="28"/>
        </w:rPr>
        <w:t>»</w:t>
      </w:r>
      <w:r w:rsidR="00A11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75330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клубных формировани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объединени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й, 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уже традиционными стали трудовые отряды старшеклассников, </w:t>
      </w:r>
      <w:r w:rsidR="00B401E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, таких как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: День призывн</w:t>
      </w:r>
      <w:r w:rsidR="00DA7BC5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ика, шествие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«Бессмертный полк» и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гонь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, почетный караул у стелы Победы и памятника «Журавли моей памяти»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C5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9 мая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военно-спортивных играх и 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патриотических фестивалях.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4169A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169AA"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С 2013 года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Сосновоборске </w:t>
      </w:r>
      <w:r w:rsidR="004169AA"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действует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добровольческое агентство «Корпорация добра».</w:t>
      </w:r>
    </w:p>
    <w:p w:rsidR="00E354E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027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2013 года ежегодно дважды в год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проходит проектная школа и молодежный форум «</w:t>
      </w:r>
      <w:r w:rsidR="00DF75C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Территория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2020»</w:t>
      </w:r>
      <w:r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Pr="00D843AD" w:rsidRDefault="00E354EC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75330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Российское движение школьников и «Юнармия»</w:t>
      </w:r>
      <w:r w:rsidR="007B302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D843AD" w:rsidRDefault="003744EA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Однако, </w:t>
      </w:r>
      <w:r w:rsidR="001D6D4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муниципальным заданием на выполнение муниципальных услуг МАУ «Молодежный центр» лишь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 молодежи информированы и участвуют в социальных проектах, акциях и мероприятиях от общего числа всей молодежи, проживающей в городе.</w:t>
      </w:r>
      <w:r w:rsidR="009E61E9" w:rsidRPr="003744E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>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Default="009E61E9" w:rsidP="00253DF9">
      <w:pPr>
        <w:widowControl w:val="0"/>
        <w:autoSpaceDE w:val="0"/>
        <w:autoSpaceDN w:val="0"/>
        <w:adjustRightInd w:val="0"/>
      </w:pPr>
      <w:r w:rsidRPr="00D843AD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E36500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>
        <w:t xml:space="preserve">в </w:t>
      </w:r>
      <w:r w:rsidR="00197EA9">
        <w:lastRenderedPageBreak/>
        <w:t>сфере</w:t>
      </w:r>
      <w:r w:rsidR="00197EA9" w:rsidRPr="00197EA9">
        <w:rPr>
          <w:lang w:eastAsia="ru-RU"/>
        </w:rPr>
        <w:t xml:space="preserve"> </w:t>
      </w:r>
      <w:r w:rsidR="00197EA9">
        <w:rPr>
          <w:lang w:eastAsia="ru-RU"/>
        </w:rPr>
        <w:t>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284DFF" w:rsidRDefault="00284DFF" w:rsidP="00D6227F">
      <w:pPr>
        <w:ind w:firstLine="540"/>
      </w:pPr>
      <w:r>
        <w:t xml:space="preserve">Развитие </w:t>
      </w:r>
      <w:r w:rsidRPr="007D3C38">
        <w:t xml:space="preserve">гражданского общества является </w:t>
      </w:r>
      <w:r>
        <w:t xml:space="preserve">одной из важнейших задач государственной политики современной России. </w:t>
      </w:r>
      <w:r w:rsidRPr="0008174A">
        <w:t>Гражданское общество призвано играть стабилизирующую роль, создавать прочные структуры, на которых держится вся общественная жизнь.</w:t>
      </w:r>
      <w:r>
        <w:t xml:space="preserve"> </w:t>
      </w:r>
      <w:r w:rsidRPr="0008174A">
        <w:t xml:space="preserve">Оно </w:t>
      </w:r>
      <w:r>
        <w:t>обеспечивает</w:t>
      </w:r>
      <w:r w:rsidRPr="0008174A">
        <w:t xml:space="preserve"> </w:t>
      </w:r>
      <w:r>
        <w:t>процессы социализации</w:t>
      </w:r>
      <w:r w:rsidRPr="0008174A">
        <w:t xml:space="preserve"> и воспитани</w:t>
      </w:r>
      <w:r>
        <w:t xml:space="preserve">я граждан, формирует общественное мнение. </w:t>
      </w:r>
      <w:r w:rsidRPr="0008174A">
        <w:t>На базе ассоциаций гражданского  общества создаются и развиваются механизмы</w:t>
      </w:r>
      <w:r>
        <w:t xml:space="preserve"> общественного самоуправления.</w:t>
      </w:r>
    </w:p>
    <w:p w:rsidR="00284DFF" w:rsidRDefault="00284DFF" w:rsidP="00284DFF">
      <w:pPr>
        <w:ind w:firstLine="540"/>
      </w:pPr>
      <w:r w:rsidRPr="00D84F7B">
        <w:t xml:space="preserve">Сегодня в России и в Красноярском крае развиваются все институты, которые принято ассоциировать с гражданским обществом: развитая сеть некоммерческих организаций, частная собственность и экономическая конкуренция, независимые средства массовой информации. </w:t>
      </w:r>
    </w:p>
    <w:p w:rsidR="00284DFF" w:rsidRDefault="00284DFF" w:rsidP="00284DFF">
      <w:pPr>
        <w:ind w:firstLine="540"/>
      </w:pPr>
      <w:r>
        <w:t xml:space="preserve">Социально ориентированные некоммерческие организации (далее - </w:t>
      </w:r>
      <w:r w:rsidRPr="00221C03">
        <w:t>СО НКО</w:t>
      </w:r>
      <w:r>
        <w:t xml:space="preserve">) </w:t>
      </w:r>
      <w:r w:rsidRPr="00221C03">
        <w:t xml:space="preserve">представляют собой сформированную в организованные группы часть населения, идентифицирующую себя с целевой группой, интересы которой защищают и реализуют. </w:t>
      </w:r>
      <w:r>
        <w:t>Они осуществляют деятельность, направленную на решение социальных проблем, призваны содействовать развитию волонтерских движений, благотворительности, привлекать средства для поддержки людей оказавшихся в трудной жизненной ситуации.</w:t>
      </w:r>
      <w:r w:rsidRPr="00221C03">
        <w:t xml:space="preserve"> Они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</w:t>
      </w:r>
    </w:p>
    <w:p w:rsidR="00284DFF" w:rsidRDefault="00284DFF" w:rsidP="00284DFF">
      <w:pPr>
        <w:ind w:firstLine="540"/>
      </w:pPr>
      <w:r>
        <w:t xml:space="preserve">Основополагающей задачей </w:t>
      </w:r>
      <w:r w:rsidRPr="009A709E">
        <w:t>государственной политики в области поддержки СО</w:t>
      </w:r>
      <w:r>
        <w:t xml:space="preserve">НКО </w:t>
      </w:r>
      <w:r w:rsidRPr="009A709E">
        <w:t>является создание благоприятны</w:t>
      </w:r>
      <w:r>
        <w:t>х</w:t>
      </w:r>
      <w:r w:rsidRPr="009A709E">
        <w:t xml:space="preserve"> условий для осуществления их деятельности в целом на территории </w:t>
      </w:r>
      <w:r>
        <w:t>Российской Федерации, в её субъектах и муниципальных образованиях в частности.</w:t>
      </w:r>
    </w:p>
    <w:p w:rsidR="00284DFF" w:rsidRPr="00012CA0" w:rsidRDefault="00284DFF" w:rsidP="00284DFF">
      <w:pPr>
        <w:ind w:firstLine="540"/>
      </w:pPr>
      <w:r w:rsidRPr="00012CA0">
        <w:t xml:space="preserve">В Красноярском крае реализуется Государственная целевая программа "Содействие развитию гражданского общества". В рамках программы проводятся мероприятия по гражданскому образованию, лекции по развитию гражданской культуры, "круглые столы" по развитию гражданского общества в территориях Красноярского края, издаются и распространяются информационно-методические бюллетени. Проводится Гражданский форум, как площадка тиражирования опыта некоммерческих организаций и обсуждения вопросов развития гражданского общества на территории Красноярского края, форум "Общество, дружелюбное к детям". Активно используются местными сообществами ресурсы сайта "Гражданское общество в Красноярском крае" </w:t>
      </w:r>
      <w:hyperlink r:id="rId10" w:history="1">
        <w:r w:rsidRPr="00012CA0">
          <w:rPr>
            <w:rStyle w:val="af2"/>
          </w:rPr>
          <w:t>www.gokrk.ru</w:t>
        </w:r>
      </w:hyperlink>
      <w:r w:rsidRPr="00012CA0">
        <w:t xml:space="preserve"> , сайта государственной грантовой программы Красноярского края "Партнерство" </w:t>
      </w:r>
      <w:hyperlink r:id="rId11" w:history="1">
        <w:r w:rsidRPr="00012CA0">
          <w:rPr>
            <w:rStyle w:val="af2"/>
          </w:rPr>
          <w:t>www.kras-grant.ru</w:t>
        </w:r>
      </w:hyperlink>
      <w:r w:rsidRPr="00012CA0">
        <w:t xml:space="preserve">. </w:t>
      </w:r>
    </w:p>
    <w:p w:rsidR="00284DFF" w:rsidRDefault="00284DFF" w:rsidP="00284DFF">
      <w:pPr>
        <w:ind w:firstLine="540"/>
      </w:pPr>
      <w:r>
        <w:t>Город Сосновоборск участвует в краевых мероприятиях,</w:t>
      </w:r>
      <w:r w:rsidRPr="007D3C38">
        <w:t xml:space="preserve"> направленных на</w:t>
      </w:r>
      <w:r>
        <w:t xml:space="preserve"> развитие гражданского общества, территориальный координатор программы государственной поддержки социально-ориентированных некоммерческих организаций города Сосновоборска </w:t>
      </w:r>
      <w:r w:rsidR="00824706">
        <w:t xml:space="preserve">принимает участие в образовательных </w:t>
      </w:r>
      <w:r w:rsidR="00824706" w:rsidRPr="00824706">
        <w:t xml:space="preserve">проектах </w:t>
      </w:r>
      <w:r w:rsidR="00824706" w:rsidRPr="00824706">
        <w:rPr>
          <w:rFonts w:eastAsia="Times New Roman"/>
          <w:lang w:eastAsia="ru-RU"/>
        </w:rPr>
        <w:t>в области</w:t>
      </w:r>
      <w:r w:rsidR="00824706" w:rsidRPr="00824706">
        <w:rPr>
          <w:sz w:val="32"/>
        </w:rPr>
        <w:t xml:space="preserve"> </w:t>
      </w:r>
      <w:r w:rsidR="00824706" w:rsidRPr="00824706">
        <w:t>содействия</w:t>
      </w:r>
      <w:r w:rsidR="00824706">
        <w:t xml:space="preserve"> деятельности и государственной поддержки </w:t>
      </w:r>
      <w:r w:rsidRPr="00824706">
        <w:t xml:space="preserve"> </w:t>
      </w:r>
      <w:r w:rsidR="00824706">
        <w:lastRenderedPageBreak/>
        <w:t xml:space="preserve">СОНКО.  </w:t>
      </w:r>
      <w:r>
        <w:t xml:space="preserve">Полученные знания </w:t>
      </w:r>
      <w:r w:rsidR="00824706">
        <w:t>могут быть</w:t>
      </w:r>
      <w:r>
        <w:t xml:space="preserve"> применены для </w:t>
      </w:r>
      <w:r w:rsidR="00824706">
        <w:t xml:space="preserve">проведения </w:t>
      </w:r>
      <w:r>
        <w:t>консульт</w:t>
      </w:r>
      <w:r w:rsidR="00824706">
        <w:t>аций для СОНКО г.Сосновоборска</w:t>
      </w:r>
      <w:r>
        <w:t xml:space="preserve">. </w:t>
      </w:r>
    </w:p>
    <w:p w:rsidR="00824706" w:rsidRDefault="00284DFF" w:rsidP="00284DFF">
      <w:pPr>
        <w:ind w:firstLine="540"/>
      </w:pPr>
      <w:r>
        <w:t>Органы</w:t>
      </w:r>
      <w:r w:rsidRPr="007D3C38">
        <w:t xml:space="preserve"> </w:t>
      </w:r>
      <w:r>
        <w:t xml:space="preserve">исполнительной власти города ведут работу по созданию условий для </w:t>
      </w:r>
      <w:r w:rsidRPr="007D3C38">
        <w:t>поддерж</w:t>
      </w:r>
      <w:r>
        <w:t>ки</w:t>
      </w:r>
      <w:r w:rsidRPr="007D3C38">
        <w:t xml:space="preserve"> инициативы о</w:t>
      </w:r>
      <w:r>
        <w:t xml:space="preserve">бщественных объединений и иных </w:t>
      </w:r>
      <w:r w:rsidRPr="007D3C38">
        <w:t xml:space="preserve">некоммерческих организаций, </w:t>
      </w:r>
      <w:r>
        <w:t>деятельность которых направлена</w:t>
      </w:r>
      <w:r w:rsidRPr="007D3C38">
        <w:t xml:space="preserve"> на социально ориенти</w:t>
      </w:r>
      <w:r>
        <w:t>рованные цели.</w:t>
      </w:r>
      <w:r w:rsidRPr="00225442">
        <w:t xml:space="preserve"> </w:t>
      </w:r>
    </w:p>
    <w:p w:rsidR="003744EA" w:rsidRDefault="003744EA" w:rsidP="00284DFF">
      <w:pPr>
        <w:ind w:firstLine="540"/>
      </w:pPr>
      <w:r>
        <w:t xml:space="preserve">Однако, </w:t>
      </w:r>
      <w:r w:rsidRPr="007D3C38">
        <w:t xml:space="preserve">несмотря на </w:t>
      </w:r>
      <w:r>
        <w:t>существующие сегодня со стороны администрации города формы поддержки некоммерческих организаций</w:t>
      </w:r>
      <w:r w:rsidRPr="007D3C38">
        <w:t xml:space="preserve">, процесс становления институтов гражданского </w:t>
      </w:r>
      <w:r>
        <w:t xml:space="preserve">общества в городе Сосновоборске </w:t>
      </w:r>
      <w:r w:rsidRPr="007D3C38">
        <w:t>развивается не достаточно эффективно.</w:t>
      </w:r>
    </w:p>
    <w:p w:rsidR="003744EA" w:rsidRDefault="00586D48" w:rsidP="00284DFF">
      <w:pPr>
        <w:ind w:firstLine="540"/>
      </w:pPr>
      <w:r>
        <w:t xml:space="preserve">Настоящая Программа призвана </w:t>
      </w:r>
      <w:r w:rsidR="003744EA" w:rsidRPr="00DF7CBE">
        <w:t>сформировать систему оказания мер поддержки СОНКО на муниципальном уровне,</w:t>
      </w:r>
      <w:r>
        <w:t xml:space="preserve"> с учетом</w:t>
      </w:r>
      <w:r w:rsidRPr="00586D48">
        <w:t xml:space="preserve"> </w:t>
      </w:r>
      <w:r w:rsidRPr="002A6E21">
        <w:t>социаль</w:t>
      </w:r>
      <w:r>
        <w:t>но-экономических, экологических и</w:t>
      </w:r>
      <w:r w:rsidRPr="002A6E21">
        <w:t xml:space="preserve"> культурных особенностей</w:t>
      </w:r>
      <w:r>
        <w:t xml:space="preserve"> города Сосновоборска.  </w:t>
      </w:r>
      <w:r w:rsidRPr="002A6E21">
        <w:t xml:space="preserve"> </w:t>
      </w:r>
    </w:p>
    <w:p w:rsidR="009E61E9" w:rsidRPr="00E3650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500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E36500" w:rsidRDefault="008E4C5A" w:rsidP="008E4C5A">
      <w:pPr>
        <w:ind w:firstLine="0"/>
      </w:pPr>
      <w:r>
        <w:t>а</w:t>
      </w:r>
      <w:r w:rsidR="00DD1A83">
        <w:t>)</w:t>
      </w:r>
      <w:r>
        <w:t xml:space="preserve"> </w:t>
      </w:r>
      <w:r w:rsidR="009E61E9" w:rsidRPr="00E36500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>
        <w:t>программ</w:t>
      </w:r>
      <w:r w:rsidR="00824706">
        <w:t>ы</w:t>
      </w:r>
      <w:r w:rsidR="00586D48">
        <w:t xml:space="preserve">, что </w:t>
      </w:r>
      <w:r w:rsidR="009E61E9" w:rsidRPr="00E36500">
        <w:t xml:space="preserve"> может повлечь сокращение или прекращение </w:t>
      </w:r>
      <w:r w:rsidR="00586D48">
        <w:t>объема реализации программ</w:t>
      </w:r>
      <w:r w:rsidR="00DD1A83">
        <w:t>ных мероприятий</w:t>
      </w:r>
      <w:r w:rsidR="009E61E9" w:rsidRPr="00E36500">
        <w:t xml:space="preserve"> и недостижение целевых значений по ряду показателей (индикаторов) реализации программы.</w:t>
      </w:r>
      <w:r w:rsidR="009E61E9" w:rsidRPr="00E36500">
        <w:tab/>
      </w:r>
    </w:p>
    <w:p w:rsidR="009E61E9" w:rsidRPr="008E4C5A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>
        <w:t>б</w:t>
      </w:r>
      <w:r w:rsidR="008E4C5A" w:rsidRPr="008E4C5A">
        <w:t>)</w:t>
      </w:r>
      <w:r w:rsidR="00D6227F">
        <w:t xml:space="preserve"> </w:t>
      </w:r>
      <w:r w:rsidR="009E61E9" w:rsidRPr="008E4C5A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>
        <w:t xml:space="preserve"> программы, невыполнению ее целей</w:t>
      </w:r>
      <w:r w:rsidR="009E61E9" w:rsidRPr="008E4C5A">
        <w:t xml:space="preserve"> и задач, недостижению плановых значений показателей, снижению эффективности работы учреждений, реализующих </w:t>
      </w:r>
      <w:r w:rsidR="008E4C5A">
        <w:t>программные мероприятия</w:t>
      </w:r>
      <w:r w:rsidR="009E61E9" w:rsidRPr="008E4C5A">
        <w:t xml:space="preserve"> и качества предоставляемых услуг. </w:t>
      </w:r>
    </w:p>
    <w:p w:rsidR="00E25FE5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>
        <w:t>в</w:t>
      </w:r>
      <w:r w:rsidR="008E4C5A" w:rsidRPr="008E4C5A">
        <w:t>)</w:t>
      </w:r>
      <w:r w:rsidR="00D6227F">
        <w:t xml:space="preserve"> </w:t>
      </w:r>
      <w:r w:rsidR="008E4C5A" w:rsidRPr="008E4C5A">
        <w:t xml:space="preserve"> </w:t>
      </w:r>
      <w:r w:rsidR="009E61E9" w:rsidRPr="008E4C5A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8E4C5A">
        <w:t xml:space="preserve">зации мероприятий программы. </w:t>
      </w:r>
    </w:p>
    <w:p w:rsidR="009E61E9" w:rsidRPr="008E4C5A" w:rsidRDefault="009E61E9" w:rsidP="00E25FE5">
      <w:pPr>
        <w:widowControl w:val="0"/>
        <w:autoSpaceDE w:val="0"/>
        <w:autoSpaceDN w:val="0"/>
        <w:adjustRightInd w:val="0"/>
        <w:outlineLvl w:val="2"/>
      </w:pPr>
      <w:r w:rsidRPr="008E4C5A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E3650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58" w:rsidRDefault="003B5969" w:rsidP="00E7705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t>2</w:t>
      </w:r>
      <w:r w:rsidR="009E61E9" w:rsidRPr="00E36500">
        <w:t xml:space="preserve">.   Приоритеты и цели социально-экономического развития, описание основных целей и задач Программы, прогноз развития сферы молодежной политики </w:t>
      </w:r>
      <w:r w:rsidR="00E77058">
        <w:t>и сферы содействия развитию гражданского общества</w:t>
      </w:r>
      <w:r w:rsidR="00E77058" w:rsidRPr="008768ED">
        <w:rPr>
          <w:sz w:val="24"/>
          <w:szCs w:val="24"/>
        </w:rPr>
        <w:t xml:space="preserve"> </w:t>
      </w:r>
    </w:p>
    <w:p w:rsidR="009E61E9" w:rsidRPr="00E36500" w:rsidRDefault="00E77058" w:rsidP="00E77058">
      <w:pPr>
        <w:widowControl w:val="0"/>
        <w:autoSpaceDE w:val="0"/>
        <w:autoSpaceDN w:val="0"/>
        <w:adjustRightInd w:val="0"/>
        <w:jc w:val="center"/>
        <w:outlineLvl w:val="1"/>
      </w:pPr>
      <w:r w:rsidRPr="00E77058">
        <w:t>г</w:t>
      </w:r>
      <w:r w:rsidR="009E61E9" w:rsidRPr="00E77058">
        <w:t>.</w:t>
      </w:r>
      <w:r w:rsidR="009E61E9" w:rsidRPr="00E36500">
        <w:t xml:space="preserve"> </w:t>
      </w:r>
      <w:r>
        <w:t>С</w:t>
      </w:r>
      <w:r w:rsidR="009E61E9" w:rsidRPr="00E36500">
        <w:t>основоборска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lastRenderedPageBreak/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E36500">
        <w:tab/>
      </w:r>
    </w:p>
    <w:p w:rsidR="009E61E9" w:rsidRPr="007531F8" w:rsidRDefault="003B5969" w:rsidP="00657B93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Федеральный  закон  от 19 мая 1995 г. № </w:t>
      </w:r>
      <w:r w:rsidR="009E61E9" w:rsidRPr="00DF75C1">
        <w:t>82-ФЗ «Об общественных объединения</w:t>
      </w:r>
      <w:r w:rsidR="009E61E9" w:rsidRPr="00815FBE">
        <w:t>х»;</w:t>
      </w:r>
      <w:r w:rsidR="009E61E9" w:rsidRPr="007531F8">
        <w:rPr>
          <w:color w:val="FF0000"/>
        </w:rPr>
        <w:t xml:space="preserve"> </w:t>
      </w:r>
    </w:p>
    <w:p w:rsidR="009E61E9" w:rsidRPr="00AD1A5A" w:rsidRDefault="003B5969" w:rsidP="00657B93">
      <w:pPr>
        <w:widowControl w:val="0"/>
        <w:autoSpaceDE w:val="0"/>
        <w:autoSpaceDN w:val="0"/>
        <w:adjustRightInd w:val="0"/>
      </w:pPr>
      <w:r>
        <w:t>Федеральный закон от 28.06.1995 № 98-ФЗ «О государственной поддержке молодежных и</w:t>
      </w:r>
      <w:r w:rsidR="009E61E9" w:rsidRPr="00AD1A5A">
        <w:t xml:space="preserve"> детских общественных объединений»;</w:t>
      </w:r>
    </w:p>
    <w:p w:rsidR="009E61E9" w:rsidRPr="00AD1A5A" w:rsidRDefault="003B5969" w:rsidP="00657B93">
      <w:pPr>
        <w:widowControl w:val="0"/>
        <w:autoSpaceDE w:val="0"/>
        <w:autoSpaceDN w:val="0"/>
        <w:adjustRightInd w:val="0"/>
      </w:pPr>
      <w:r>
        <w:t xml:space="preserve">Федеральный закон </w:t>
      </w:r>
      <w:r w:rsidR="009E61E9" w:rsidRPr="00AD1A5A">
        <w:t>от</w:t>
      </w:r>
      <w:r>
        <w:t xml:space="preserve"> 24.06.1999 № 120-ФЗ</w:t>
      </w:r>
      <w:r w:rsidR="009E61E9" w:rsidRPr="00AD1A5A">
        <w:t xml:space="preserve"> «Об о</w:t>
      </w:r>
      <w:r>
        <w:t xml:space="preserve">сновах системы профилактики безнадзорности </w:t>
      </w:r>
      <w:r w:rsidR="009E61E9" w:rsidRPr="00AD1A5A">
        <w:t>и правонарушений несовершеннолетних»;</w:t>
      </w:r>
    </w:p>
    <w:p w:rsidR="009E61E9" w:rsidRPr="00AD1A5A" w:rsidRDefault="003B5969" w:rsidP="00657B93">
      <w:pPr>
        <w:widowControl w:val="0"/>
        <w:autoSpaceDE w:val="0"/>
        <w:autoSpaceDN w:val="0"/>
        <w:adjustRightInd w:val="0"/>
      </w:pPr>
      <w:r>
        <w:t>Распоряжение Правительства  РФ от 17.1</w:t>
      </w:r>
      <w:r w:rsidR="00871587">
        <w:t>1</w:t>
      </w:r>
      <w:r>
        <w:t xml:space="preserve">.2008 № 1662-р </w:t>
      </w:r>
      <w:r w:rsidR="009E61E9" w:rsidRPr="00AD1A5A">
        <w:t>«Конц</w:t>
      </w:r>
      <w:r w:rsidR="000B1223">
        <w:t xml:space="preserve">епция </w:t>
      </w:r>
      <w:r>
        <w:t>долгосрочного социально-экономического развития Российской</w:t>
      </w:r>
      <w:r w:rsidR="009E61E9" w:rsidRPr="00AD1A5A">
        <w:t xml:space="preserve"> Федер</w:t>
      </w:r>
      <w:r>
        <w:t>ации</w:t>
      </w:r>
      <w:r w:rsidR="009E61E9" w:rsidRPr="00AD1A5A">
        <w:t xml:space="preserve"> до 2020 года»;</w:t>
      </w:r>
    </w:p>
    <w:p w:rsidR="009E61E9" w:rsidRPr="00AD1A5A" w:rsidRDefault="003B5969" w:rsidP="00657B93">
      <w:pPr>
        <w:widowControl w:val="0"/>
        <w:autoSpaceDE w:val="0"/>
        <w:autoSpaceDN w:val="0"/>
        <w:adjustRightInd w:val="0"/>
      </w:pPr>
      <w:r>
        <w:t>Указ Президента Российской Федерации от</w:t>
      </w:r>
      <w:r w:rsidR="009E61E9" w:rsidRPr="00AD1A5A">
        <w:t xml:space="preserve"> 16</w:t>
      </w:r>
      <w:r w:rsidR="00AD1A5A" w:rsidRPr="00AD1A5A">
        <w:t xml:space="preserve"> </w:t>
      </w:r>
      <w:r>
        <w:t>сентября 1992 г.</w:t>
      </w:r>
      <w:r w:rsidR="000B1223">
        <w:t xml:space="preserve"> </w:t>
      </w:r>
      <w:r>
        <w:t>№ 1075 «О первоочередных мерах</w:t>
      </w:r>
      <w:r w:rsidR="009E61E9" w:rsidRPr="00AD1A5A">
        <w:t xml:space="preserve"> в области государственной молодежной политики»; </w:t>
      </w:r>
    </w:p>
    <w:p w:rsidR="00FA019F" w:rsidRPr="00F05AB9" w:rsidRDefault="00FA019F" w:rsidP="00F05AB9">
      <w:pPr>
        <w:spacing w:line="288" w:lineRule="atLeast"/>
      </w:pPr>
      <w:r w:rsidRPr="00F05AB9">
        <w:t>Распоряжение Правительства  Российской Федерации от 29 ноября 2014 г. № 2403-р «</w:t>
      </w:r>
      <w:r w:rsidR="00F05AB9" w:rsidRPr="00F05AB9">
        <w:rPr>
          <w:rFonts w:eastAsia="Times New Roman"/>
          <w:bCs/>
          <w:lang w:eastAsia="ru-RU"/>
        </w:rPr>
        <w:t>Об утверждении Основ государственной молодежной политики Российской Федерации на период до 2025 года</w:t>
      </w:r>
      <w:r w:rsidRPr="00F05AB9">
        <w:t>»</w:t>
      </w:r>
      <w:r w:rsidR="00F05AB9">
        <w:t>;</w:t>
      </w:r>
      <w:r w:rsidR="00F05AB9" w:rsidRPr="00F05AB9">
        <w:t xml:space="preserve"> </w:t>
      </w:r>
    </w:p>
    <w:p w:rsidR="009E61E9" w:rsidRPr="00AD1A5A" w:rsidRDefault="003B5969" w:rsidP="00657B93">
      <w:pPr>
        <w:widowControl w:val="0"/>
        <w:autoSpaceDE w:val="0"/>
        <w:autoSpaceDN w:val="0"/>
        <w:adjustRightInd w:val="0"/>
      </w:pPr>
      <w:r>
        <w:t xml:space="preserve">Закон Красноярского края «О государственной молодежной политике Красноярского </w:t>
      </w:r>
      <w:r w:rsidR="009E61E9" w:rsidRPr="00AD1A5A">
        <w:t>края» от 08.12.2006 № 20-5445.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Приоритетом в реализации Программы является повышение гражданской активности молодежи в решении социально-экономических задач развития г. Сосновоборска.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Реализация программы будет осуществляться в соответствии со следующими основными приоритетами:</w:t>
      </w:r>
      <w:r w:rsidRPr="00E36500">
        <w:tab/>
      </w:r>
    </w:p>
    <w:p w:rsidR="009E61E9" w:rsidRPr="00E36500" w:rsidRDefault="009E61E9" w:rsidP="00657B93">
      <w:r w:rsidRPr="00E36500">
        <w:t>В рамках направления «Создание инфраструктурных условий для развития молодежных инициатив» предстоит обеспечить:</w:t>
      </w:r>
    </w:p>
    <w:p w:rsidR="009E61E9" w:rsidRPr="00E36500" w:rsidRDefault="009E61E9" w:rsidP="00657B93">
      <w:pPr>
        <w:pStyle w:val="11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6500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создание эффективных форм привлечения молодежных лидеров и их продвижения для трансляции системы ценностей;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создание городского молодежного культурного пространства.</w:t>
      </w:r>
    </w:p>
    <w:p w:rsidR="009E61E9" w:rsidRPr="00E36500" w:rsidRDefault="009E61E9" w:rsidP="00657B93">
      <w:r w:rsidRPr="00E36500">
        <w:t>В рамках направления - «Совершенствование технологий работы с гражданскими инициативами молодежи» предстоит обеспечить:</w:t>
      </w:r>
    </w:p>
    <w:p w:rsidR="009E61E9" w:rsidRPr="00E36500" w:rsidRDefault="009E61E9" w:rsidP="00657B93">
      <w:pPr>
        <w:tabs>
          <w:tab w:val="left" w:pos="0"/>
        </w:tabs>
      </w:pPr>
      <w:r w:rsidRPr="00E36500"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E61E9" w:rsidRPr="00E36500" w:rsidRDefault="009E61E9" w:rsidP="00657B93">
      <w:pPr>
        <w:tabs>
          <w:tab w:val="left" w:pos="0"/>
        </w:tabs>
      </w:pPr>
      <w:r w:rsidRPr="00E36500">
        <w:t>поддержку и институционализацию инициатив молодых людей, отвечающих направлениям флагманских программ;</w:t>
      </w:r>
    </w:p>
    <w:p w:rsidR="009E61E9" w:rsidRPr="00E36500" w:rsidRDefault="009E61E9" w:rsidP="00657B93">
      <w:pPr>
        <w:tabs>
          <w:tab w:val="left" w:pos="0"/>
        </w:tabs>
        <w:rPr>
          <w:b/>
          <w:bCs/>
        </w:rPr>
      </w:pPr>
      <w:r w:rsidRPr="00E36500"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E61E9" w:rsidRPr="00E36500" w:rsidRDefault="009E61E9" w:rsidP="00657B93">
      <w:r w:rsidRPr="00E36500">
        <w:lastRenderedPageBreak/>
        <w:t>В рамках направления «Повышение эффективности специалистов сферы молодежной политики» предстоит обеспечить:</w:t>
      </w:r>
    </w:p>
    <w:p w:rsidR="009E61E9" w:rsidRPr="00E36500" w:rsidRDefault="009E61E9" w:rsidP="00657B93">
      <w:r w:rsidRPr="00E36500">
        <w:t>повышение уровня профессиональных компетенций специалистов сферы, общественных лидеров молодежной политики;</w:t>
      </w:r>
    </w:p>
    <w:p w:rsidR="009E61E9" w:rsidRPr="00E36500" w:rsidRDefault="003B5969" w:rsidP="00657B93">
      <w:r>
        <w:t xml:space="preserve">развитие системы аттестации </w:t>
      </w:r>
      <w:r w:rsidR="009E61E9" w:rsidRPr="00E36500">
        <w:t xml:space="preserve">и стимулирования специалистов, работающих с молодежью. </w:t>
      </w:r>
    </w:p>
    <w:p w:rsidR="009E61E9" w:rsidRPr="00E36500" w:rsidRDefault="009E61E9" w:rsidP="00657B93">
      <w:r w:rsidRPr="00E36500">
        <w:t>В рамках направления «Повышения открытости местного самоуправления» предстоит обеспечить:</w:t>
      </w:r>
    </w:p>
    <w:p w:rsidR="009E61E9" w:rsidRPr="00E36500" w:rsidRDefault="009E61E9" w:rsidP="00657B93">
      <w:r w:rsidRPr="00E36500">
        <w:t>проведение специальных мероприятий (форумов, конференций, «круглых столов», переговорных и коммуникационных площадок), направленных на обсуждение проблематики и продвижение интересов общественных и некоммерческих организаций гражданско-патриотической направленности;</w:t>
      </w:r>
    </w:p>
    <w:p w:rsidR="009E61E9" w:rsidRPr="00862F6F" w:rsidRDefault="009E61E9" w:rsidP="00657B93">
      <w:r w:rsidRPr="00862F6F">
        <w:t>организацию информационного пространства для общественных и некоммерческих организаций гражданско-патриотической направленности Красноярского края;</w:t>
      </w:r>
    </w:p>
    <w:p w:rsidR="009E61E9" w:rsidRPr="00862F6F" w:rsidRDefault="009E61E9" w:rsidP="00657B93">
      <w:pPr>
        <w:widowControl w:val="0"/>
        <w:autoSpaceDE w:val="0"/>
        <w:autoSpaceDN w:val="0"/>
        <w:adjustRightInd w:val="0"/>
      </w:pPr>
      <w:r w:rsidRPr="00862F6F">
        <w:t>В соответствии с основными приоритетами целью программы является создание условий для развития потенциала молодежи и его реализации в интересах развития города Сосновоборска.</w:t>
      </w:r>
    </w:p>
    <w:p w:rsidR="009E61E9" w:rsidRDefault="009E61E9" w:rsidP="00771EEA">
      <w:pPr>
        <w:widowControl w:val="0"/>
        <w:autoSpaceDE w:val="0"/>
        <w:autoSpaceDN w:val="0"/>
        <w:adjustRightInd w:val="0"/>
      </w:pPr>
      <w:r w:rsidRPr="00862F6F">
        <w:t>Для достижения данной цели должна быть решена следующая задача –</w:t>
      </w:r>
      <w:r w:rsidR="00637136">
        <w:t>во</w:t>
      </w:r>
      <w:r w:rsidRPr="00862F6F">
        <w:t>влечение молодежи в общественную деятельность.</w:t>
      </w:r>
    </w:p>
    <w:p w:rsidR="00E77058" w:rsidRPr="00E77058" w:rsidRDefault="00E77058" w:rsidP="00E7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058">
        <w:rPr>
          <w:rFonts w:ascii="Times New Roman" w:hAnsi="Times New Roman" w:cs="Times New Roman"/>
          <w:sz w:val="28"/>
          <w:szCs w:val="28"/>
          <w:lang w:val="ru-RU"/>
        </w:rPr>
        <w:t>Основным приоритет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77058">
        <w:rPr>
          <w:rFonts w:ascii="Times New Roman" w:hAnsi="Times New Roman" w:cs="Times New Roman"/>
          <w:sz w:val="28"/>
          <w:szCs w:val="28"/>
          <w:lang w:val="ru-RU"/>
        </w:rPr>
        <w:t>м в сфере содействия развитию гражданского общества являются развитие в Красноярском крае системы "социальных лифтов", повышение социальной мобильности и гражданской активности, а также усиление общественного контроля выполнения планов и программ социально-экономического развития и модернизации Красноярского края.</w:t>
      </w:r>
    </w:p>
    <w:p w:rsidR="00E77058" w:rsidRDefault="00E77058" w:rsidP="00E77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Данные приоритеты государственной политики формируют цель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настоящей </w:t>
      </w:r>
      <w:r w:rsidR="0095786A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 - создание условий для дальнейшего развития гражданского общества, повышения социальной активности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Сосновоборска.</w:t>
      </w:r>
    </w:p>
    <w:p w:rsidR="00E77058" w:rsidRPr="00E77058" w:rsidRDefault="00E77058" w:rsidP="00E77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95786A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E77058">
        <w:rPr>
          <w:rFonts w:ascii="Times New Roman" w:hAnsi="Times New Roman" w:cs="Times New Roman"/>
          <w:sz w:val="28"/>
          <w:szCs w:val="28"/>
          <w:lang w:val="ru-RU"/>
        </w:rPr>
        <w:t>рограммы направлена на содействие формированию пространства, способствующего развитию гр</w:t>
      </w:r>
      <w:r w:rsidR="001D6D41">
        <w:rPr>
          <w:rFonts w:ascii="Times New Roman" w:hAnsi="Times New Roman" w:cs="Times New Roman"/>
          <w:sz w:val="28"/>
          <w:szCs w:val="28"/>
          <w:lang w:val="ru-RU"/>
        </w:rPr>
        <w:t>ажданских инициатив, и поддержку</w:t>
      </w:r>
      <w:r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ориентированных некоммерческих организаций</w:t>
      </w:r>
      <w:r w:rsidR="009578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7058" w:rsidRPr="00E77058" w:rsidRDefault="0095786A" w:rsidP="00E770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 должна обеспечить:</w:t>
      </w:r>
    </w:p>
    <w:p w:rsidR="001D6D41" w:rsidRDefault="0095786A" w:rsidP="001D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>развитие механизмов взаимодействия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 органов исполнительной власти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города Сосновоборска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7058" w:rsidRPr="00E77058" w:rsidRDefault="0095786A" w:rsidP="001D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инфраструктуры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различных форм поддержки</w:t>
      </w:r>
      <w:r w:rsidR="00E77058" w:rsidRPr="00E7705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 ориентированных некоммерческих организаций.</w:t>
      </w:r>
    </w:p>
    <w:p w:rsidR="009E61E9" w:rsidRPr="00862F6F" w:rsidRDefault="009E61E9" w:rsidP="00325296">
      <w:pPr>
        <w:widowControl w:val="0"/>
        <w:autoSpaceDE w:val="0"/>
        <w:autoSpaceDN w:val="0"/>
        <w:adjustRightInd w:val="0"/>
      </w:pPr>
      <w:r w:rsidRPr="00862F6F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862F6F">
        <w:tab/>
      </w:r>
      <w:r w:rsidRPr="00862F6F">
        <w:tab/>
        <w:t xml:space="preserve">Основным неуправляемым риском является существенное сокращение </w:t>
      </w:r>
      <w:r w:rsidRPr="00862F6F">
        <w:lastRenderedPageBreak/>
        <w:t>объемов бюджетного финансирования программы.</w:t>
      </w:r>
    </w:p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862F6F" w:rsidRDefault="003B5969" w:rsidP="00E41B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61E9" w:rsidRPr="00862F6F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7531F8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E61E9" w:rsidRPr="00862F6F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6F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подпрограмм, реализация отдельных мероприятий не предусмотрена.</w:t>
      </w:r>
      <w:r w:rsidR="0058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9" w:rsidRPr="00862F6F" w:rsidRDefault="009E61E9" w:rsidP="00263B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6F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62F6F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подпрограммах</w:t>
      </w:r>
      <w:r w:rsidRPr="00862F6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7531F8" w:rsidRDefault="009E61E9" w:rsidP="00E41B3E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</w:rPr>
      </w:pPr>
    </w:p>
    <w:p w:rsidR="009E61E9" w:rsidRPr="00325F4F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1D6D41">
        <w:t>4</w:t>
      </w:r>
      <w:r w:rsidR="009E61E9" w:rsidRPr="001D6D41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 w:rsidR="00E70B5E">
        <w:t xml:space="preserve"> и развития гражданского общества</w:t>
      </w:r>
      <w:r w:rsidR="009E61E9" w:rsidRPr="001D6D41">
        <w:t xml:space="preserve">  на территории  г. Сосновоборска</w:t>
      </w:r>
    </w:p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Default="009E61E9" w:rsidP="00657B93">
      <w:pPr>
        <w:widowControl w:val="0"/>
        <w:autoSpaceDE w:val="0"/>
        <w:autoSpaceDN w:val="0"/>
        <w:adjustRightInd w:val="0"/>
      </w:pPr>
      <w:r w:rsidRPr="00325F4F">
        <w:t xml:space="preserve">В результате своевременной и в полном объеме реализации Программы: </w:t>
      </w:r>
    </w:p>
    <w:p w:rsidR="00243DC5" w:rsidRPr="007531F8" w:rsidRDefault="00243DC5" w:rsidP="00243DC5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-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 w:rsidR="00E70B5E">
        <w:t>увеличится с 36 в 2020 году до</w:t>
      </w:r>
      <w:r w:rsidRPr="009169A7">
        <w:t xml:space="preserve"> 3</w:t>
      </w:r>
      <w:r w:rsidR="00E70B5E">
        <w:t>7</w:t>
      </w:r>
      <w:r w:rsidR="008F6DAB">
        <w:t xml:space="preserve"> единиц</w:t>
      </w:r>
      <w:r w:rsidRPr="009169A7">
        <w:t xml:space="preserve"> </w:t>
      </w:r>
      <w:r w:rsidR="00E72602">
        <w:t>в</w:t>
      </w:r>
      <w:r w:rsidR="00E70B5E">
        <w:t xml:space="preserve"> 2021</w:t>
      </w:r>
      <w:r w:rsidR="00E72602">
        <w:t>-2022</w:t>
      </w:r>
      <w:r w:rsidR="00E70B5E">
        <w:t xml:space="preserve"> году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</w:r>
      <w:r>
        <w:t>подростков  и молодежи, развития</w:t>
      </w:r>
      <w:r w:rsidRPr="009169A7">
        <w:t xml:space="preserve"> творческого, профессионального, интеллектуального потенциалов молодежи </w:t>
      </w:r>
      <w:r>
        <w:t xml:space="preserve">увеличится </w:t>
      </w:r>
      <w:r w:rsidR="008F6DAB">
        <w:t>с</w:t>
      </w:r>
      <w:r w:rsidRPr="009169A7">
        <w:t xml:space="preserve"> </w:t>
      </w:r>
      <w:r w:rsidR="00E70B5E">
        <w:t xml:space="preserve">8 в 2020 году </w:t>
      </w:r>
      <w:r>
        <w:t xml:space="preserve">до </w:t>
      </w:r>
      <w:r w:rsidR="00E70B5E">
        <w:t>9</w:t>
      </w:r>
      <w:r w:rsidR="008F6DAB">
        <w:t xml:space="preserve"> единиц</w:t>
      </w:r>
      <w:r>
        <w:t xml:space="preserve"> </w:t>
      </w:r>
      <w:r w:rsidR="00AB02E2">
        <w:t>в</w:t>
      </w:r>
      <w:r w:rsidRPr="009169A7">
        <w:t xml:space="preserve"> 20</w:t>
      </w:r>
      <w:r>
        <w:t>2</w:t>
      </w:r>
      <w:r w:rsidR="00E70B5E">
        <w:t>2</w:t>
      </w:r>
      <w:r w:rsidRPr="009169A7">
        <w:t xml:space="preserve"> год</w:t>
      </w:r>
      <w:r>
        <w:t>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t>увеличится с 1</w:t>
      </w:r>
      <w:r w:rsidR="00E70B5E">
        <w:t>1</w:t>
      </w:r>
      <w:r w:rsidR="008F6DAB">
        <w:t xml:space="preserve"> единиц</w:t>
      </w:r>
      <w:r>
        <w:t xml:space="preserve"> в 20</w:t>
      </w:r>
      <w:r w:rsidR="00E70B5E">
        <w:t>20</w:t>
      </w:r>
      <w:r>
        <w:t xml:space="preserve"> году до 12</w:t>
      </w:r>
      <w:r w:rsidR="008F6DAB">
        <w:t xml:space="preserve"> единиц</w:t>
      </w:r>
      <w:r w:rsidR="00E70B5E">
        <w:t xml:space="preserve"> в 2021</w:t>
      </w:r>
      <w:r w:rsidR="00E72602">
        <w:t>-2022 году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>
        <w:t>увеличится с</w:t>
      </w:r>
      <w:r w:rsidRPr="009169A7">
        <w:t xml:space="preserve"> </w:t>
      </w:r>
      <w:r>
        <w:t>1</w:t>
      </w:r>
      <w:r w:rsidR="00E70B5E">
        <w:t>1</w:t>
      </w:r>
      <w:r w:rsidR="008F6DAB">
        <w:t xml:space="preserve"> единиц</w:t>
      </w:r>
      <w:r w:rsidRPr="009169A7">
        <w:t xml:space="preserve"> в 20</w:t>
      </w:r>
      <w:r w:rsidR="00E70B5E">
        <w:t>20</w:t>
      </w:r>
      <w:r>
        <w:t xml:space="preserve"> году до 12</w:t>
      </w:r>
      <w:r w:rsidR="008F6DAB">
        <w:t xml:space="preserve"> единиц</w:t>
      </w:r>
      <w:r>
        <w:t xml:space="preserve"> в </w:t>
      </w:r>
      <w:r w:rsidRPr="009169A7">
        <w:t>20</w:t>
      </w:r>
      <w:r>
        <w:t>21</w:t>
      </w:r>
      <w:r w:rsidR="00E72602">
        <w:t>-2022</w:t>
      </w:r>
      <w:r w:rsidRPr="009169A7">
        <w:t xml:space="preserve"> год</w:t>
      </w:r>
      <w:r w:rsidR="00E72602">
        <w:t>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 w:rsidR="00E72602">
        <w:t xml:space="preserve">сохранится в количестве </w:t>
      </w:r>
      <w:r>
        <w:t>9</w:t>
      </w:r>
      <w:r w:rsidR="008F6DAB">
        <w:t xml:space="preserve"> единиц</w:t>
      </w:r>
      <w:r w:rsidRPr="009169A7">
        <w:t xml:space="preserve"> </w:t>
      </w:r>
      <w:r>
        <w:t>в 202</w:t>
      </w:r>
      <w:r w:rsidR="00E72602">
        <w:t>0-2022 году</w:t>
      </w:r>
      <w:r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увеличится до </w:t>
      </w:r>
      <w:r>
        <w:t>2</w:t>
      </w:r>
      <w:r w:rsidR="00E72602">
        <w:t>2</w:t>
      </w:r>
      <w:r w:rsidRPr="009169A7">
        <w:t xml:space="preserve"> единиц в 20</w:t>
      </w:r>
      <w:r>
        <w:t>2</w:t>
      </w:r>
      <w:r w:rsidR="00E72602">
        <w:t>0-2022</w:t>
      </w:r>
      <w:r w:rsidRPr="009169A7">
        <w:t xml:space="preserve"> году;</w:t>
      </w:r>
    </w:p>
    <w:p w:rsidR="00243DC5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 xml:space="preserve">увеличится до </w:t>
      </w:r>
      <w:r>
        <w:t>6</w:t>
      </w:r>
      <w:r w:rsidR="00E72602">
        <w:t>6</w:t>
      </w:r>
      <w:r w:rsidRPr="009169A7">
        <w:t xml:space="preserve"> человек в 20</w:t>
      </w:r>
      <w:r>
        <w:t>2</w:t>
      </w:r>
      <w:r w:rsidR="00E72602">
        <w:t>0-2022 году</w:t>
      </w:r>
      <w:r>
        <w:t>;</w:t>
      </w:r>
    </w:p>
    <w:p w:rsidR="00243DC5" w:rsidRDefault="00243DC5" w:rsidP="00243DC5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 202</w:t>
      </w:r>
      <w:r w:rsidR="00E72602">
        <w:t>1</w:t>
      </w:r>
      <w:r>
        <w:t xml:space="preserve"> году увеличится до 3000 </w:t>
      </w:r>
      <w:r>
        <w:lastRenderedPageBreak/>
        <w:t>человек;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lang w:eastAsia="ru-RU"/>
        </w:rPr>
        <w:t xml:space="preserve">- </w:t>
      </w:r>
      <w:r>
        <w:t>д</w:t>
      </w:r>
      <w:r w:rsidRPr="00FC75DD">
        <w:t xml:space="preserve">оля социально ориентированных некоммерческих организаций Сосновоборска, получивших финансовую поддержку, от общего числа социально ориентированных некоммерческих организаций, зарегистрированных в </w:t>
      </w:r>
      <w:r w:rsidR="001F23AA">
        <w:t>г.</w:t>
      </w:r>
      <w:r w:rsidRPr="00FC75DD">
        <w:t>Сосновоборске</w:t>
      </w:r>
      <w:r>
        <w:t>, составит к 2022 году 17%;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 д</w:t>
      </w:r>
      <w:r w:rsidRPr="00734EDF">
        <w:t xml:space="preserve">оля социально ориентированных некоммерческих организаций </w:t>
      </w:r>
      <w:r w:rsidR="001F23AA">
        <w:t>г.</w:t>
      </w:r>
      <w:r w:rsidRPr="00734EDF">
        <w:t>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</w:t>
      </w:r>
      <w:r>
        <w:t>, составит к 2022 году 10%;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у</w:t>
      </w:r>
      <w:r w:rsidRPr="00734EDF">
        <w:t xml:space="preserve">ровень прироста социально ориентированных некоммерческих организаций, </w:t>
      </w:r>
      <w:r>
        <w:t>зарегистрированных</w:t>
      </w:r>
      <w:r w:rsidRPr="00734EDF">
        <w:t xml:space="preserve"> в   г.Сосновоборске, получивших информационную поддержку, к предыдущему году</w:t>
      </w:r>
      <w:r>
        <w:t xml:space="preserve"> составит 20%;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д</w:t>
      </w:r>
      <w:r w:rsidRPr="00734EDF">
        <w:t>оля</w:t>
      </w:r>
      <w:r w:rsidR="001F23AA" w:rsidRPr="001F23AA">
        <w:t xml:space="preserve"> </w:t>
      </w:r>
      <w:r w:rsidR="001F23AA" w:rsidRPr="00734EDF">
        <w:t>социально ориентированных некоммерческих организаций</w:t>
      </w:r>
      <w:r w:rsidRPr="00734EDF">
        <w:t xml:space="preserve"> 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</w:r>
      <w:r>
        <w:t>, составит к 2022 году 30%;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к</w:t>
      </w:r>
      <w:r w:rsidRPr="00734EDF">
        <w:rPr>
          <w:rFonts w:eastAsia="Times New Roman"/>
          <w:bCs/>
          <w:lang w:eastAsia="ru-RU"/>
        </w:rPr>
        <w:t>оличество некоммерческих организаций, зарегистрированных на территории г</w:t>
      </w:r>
      <w:r w:rsidR="00072ACF">
        <w:rPr>
          <w:rFonts w:eastAsia="Times New Roman"/>
          <w:bCs/>
          <w:lang w:eastAsia="ru-RU"/>
        </w:rPr>
        <w:t>.Сосновоборска</w:t>
      </w:r>
      <w:r>
        <w:rPr>
          <w:rFonts w:eastAsia="Times New Roman"/>
          <w:bCs/>
          <w:lang w:eastAsia="ru-RU"/>
        </w:rPr>
        <w:t>, увеличится с 15 в 2019 году до 18 в 2022 году;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bCs/>
          <w:lang w:eastAsia="ru-RU"/>
        </w:rPr>
        <w:t>-</w:t>
      </w:r>
      <w:r w:rsidRPr="008E4F97">
        <w:rPr>
          <w:sz w:val="22"/>
          <w:szCs w:val="22"/>
        </w:rPr>
        <w:t xml:space="preserve"> </w:t>
      </w:r>
      <w:r w:rsidRPr="008E4F97">
        <w:t>количество заявленных к участию социальных проектов населением г.Сосновоборска</w:t>
      </w:r>
      <w:r>
        <w:t xml:space="preserve"> составит не менее 3-5 единиц в год;</w:t>
      </w:r>
    </w:p>
    <w:p w:rsidR="00E70B5E" w:rsidRDefault="00E70B5E" w:rsidP="00E70B5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sz w:val="22"/>
          <w:szCs w:val="22"/>
        </w:rPr>
        <w:t xml:space="preserve">- </w:t>
      </w:r>
      <w:r w:rsidRPr="008E4F97">
        <w:t>количество поддержанных и реализуемых социальных проектов населением г.Сосновоборска</w:t>
      </w:r>
      <w:r>
        <w:t xml:space="preserve"> составит не менее 2-3 в год.</w:t>
      </w:r>
    </w:p>
    <w:p w:rsidR="00E70B5E" w:rsidRDefault="00E70B5E" w:rsidP="00243DC5">
      <w:pPr>
        <w:widowControl w:val="0"/>
        <w:autoSpaceDE w:val="0"/>
        <w:autoSpaceDN w:val="0"/>
        <w:adjustRightInd w:val="0"/>
      </w:pPr>
    </w:p>
    <w:p w:rsidR="009E61E9" w:rsidRPr="00325F4F" w:rsidRDefault="009E61E9" w:rsidP="002B0811">
      <w:pPr>
        <w:widowControl w:val="0"/>
        <w:autoSpaceDE w:val="0"/>
        <w:autoSpaceDN w:val="0"/>
        <w:adjustRightInd w:val="0"/>
      </w:pPr>
      <w:r w:rsidRPr="00325F4F">
        <w:t>Цели, целевые показатели, задачи, показатели результативности приведены в приложении № 1 к Паспорту Программы.</w:t>
      </w:r>
    </w:p>
    <w:p w:rsidR="009E61E9" w:rsidRPr="00325F4F" w:rsidRDefault="009E61E9" w:rsidP="00657B93">
      <w:pPr>
        <w:widowControl w:val="0"/>
        <w:autoSpaceDE w:val="0"/>
        <w:autoSpaceDN w:val="0"/>
        <w:adjustRightInd w:val="0"/>
      </w:pPr>
      <w:r w:rsidRPr="00325F4F">
        <w:t>Целевые показатели на долгосрочный период приведены в прил</w:t>
      </w:r>
      <w:r w:rsidR="000B1223">
        <w:t>ожении  № 2 к Паспорту Программы</w:t>
      </w:r>
      <w:r w:rsidRPr="00325F4F">
        <w:t>.</w:t>
      </w:r>
    </w:p>
    <w:p w:rsidR="009E61E9" w:rsidRPr="00325F4F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5</w:t>
      </w:r>
      <w:r w:rsidR="009E61E9" w:rsidRPr="001D107D">
        <w:t xml:space="preserve">. Перечень подпрограмм с указанием сроков их реализации 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  <w:jc w:val="center"/>
      </w:pPr>
      <w:r w:rsidRPr="001D107D">
        <w:t>и ожидаемых результатов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  <w:jc w:val="center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Для достижения цели и решения задач Программы предпол</w:t>
      </w:r>
      <w:r w:rsidR="003417DB">
        <w:t>агается реализация  подпрограмм</w:t>
      </w:r>
      <w:r w:rsidRPr="001D107D">
        <w:t>: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Подпрограмма 1 «Вовлечение молодежи г.Сосновоборска в социальную практику».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Целью подпрограммы является создание условий для успешной социализации и эффективной самореализации молодежи г.Сосновоборска</w:t>
      </w:r>
      <w:r w:rsidR="000B1223">
        <w:t>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рамках подпрограммы  решаются следующие задачи:</w:t>
      </w:r>
    </w:p>
    <w:p w:rsidR="009E61E9" w:rsidRDefault="009E61E9" w:rsidP="002F5DF4">
      <w:pPr>
        <w:widowControl w:val="0"/>
        <w:autoSpaceDE w:val="0"/>
        <w:autoSpaceDN w:val="0"/>
        <w:adjustRightInd w:val="0"/>
      </w:pPr>
      <w:r w:rsidRPr="001D107D">
        <w:t>организация и осуществление мероприятий по работе с молодежью;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создание условий для дальнейшего развития и совершенствования системы  патриотического воспитания молодежи;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формирование социальной активности молодежи через добровольческую деятельность;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lastRenderedPageBreak/>
        <w:t>информационно-аналитическая деятельность в области развития общественных и некоммерческих организаций гражданско-патриотической направленности;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поддержка деятельности МАУ «Молодежный центр» г. Сосновоборска.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Ожидаемые результаты подпрограммы:</w:t>
      </w:r>
    </w:p>
    <w:p w:rsidR="00083512" w:rsidRPr="001D107D" w:rsidRDefault="00083512" w:rsidP="00083512">
      <w:pPr>
        <w:widowControl w:val="0"/>
        <w:autoSpaceDE w:val="0"/>
        <w:autoSpaceDN w:val="0"/>
        <w:adjustRightInd w:val="0"/>
      </w:pPr>
      <w:r w:rsidRPr="001D107D">
        <w:t>- Увеличение количества проектов, реализуемых молодежью города;</w:t>
      </w:r>
    </w:p>
    <w:p w:rsidR="00083512" w:rsidRPr="001D107D" w:rsidRDefault="00083512" w:rsidP="00083512">
      <w:pPr>
        <w:widowControl w:val="0"/>
        <w:autoSpaceDE w:val="0"/>
        <w:autoSpaceDN w:val="0"/>
        <w:adjustRightInd w:val="0"/>
      </w:pPr>
      <w:r w:rsidRPr="001D107D">
        <w:t>- Увеличение количества</w:t>
      </w:r>
      <w:r w:rsidR="00B40C20" w:rsidRPr="00B40C20">
        <w:t xml:space="preserve"> </w:t>
      </w:r>
      <w:r w:rsidR="00B40C20">
        <w:t>участников проектных команд</w:t>
      </w:r>
      <w:r w:rsidRPr="001D107D">
        <w:t>;</w:t>
      </w:r>
    </w:p>
    <w:p w:rsidR="00F67ED4" w:rsidRPr="001D107D" w:rsidRDefault="00F67ED4" w:rsidP="00F67ED4">
      <w:pPr>
        <w:widowControl w:val="0"/>
        <w:autoSpaceDE w:val="0"/>
        <w:autoSpaceDN w:val="0"/>
        <w:adjustRightInd w:val="0"/>
      </w:pPr>
      <w:r w:rsidRPr="001D107D">
        <w:t xml:space="preserve">- Увеличение </w:t>
      </w:r>
      <w:r w:rsidR="000F6AFF">
        <w:t>(</w:t>
      </w:r>
      <w:r w:rsidR="00947B65">
        <w:t>сохранение</w:t>
      </w:r>
      <w:r w:rsidR="000F6AFF">
        <w:t xml:space="preserve">) </w:t>
      </w:r>
      <w:r w:rsidRPr="001D107D">
        <w:t>количества мероприятий,</w:t>
      </w:r>
      <w:r w:rsidR="001D107D" w:rsidRPr="001D107D">
        <w:t xml:space="preserve"> направленных на профилактику а</w:t>
      </w:r>
      <w:r w:rsidRPr="001D107D">
        <w:t>социального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1D107D" w:rsidRDefault="00F67ED4" w:rsidP="00F67ED4">
      <w:pPr>
        <w:widowControl w:val="0"/>
        <w:autoSpaceDE w:val="0"/>
        <w:autoSpaceDN w:val="0"/>
        <w:adjustRightInd w:val="0"/>
      </w:pPr>
      <w:r w:rsidRPr="001D107D">
        <w:t>- Увеличение 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1D107D" w:rsidRDefault="00F67ED4" w:rsidP="00F67ED4">
      <w:pPr>
        <w:widowControl w:val="0"/>
        <w:autoSpaceDE w:val="0"/>
        <w:autoSpaceDN w:val="0"/>
        <w:adjustRightInd w:val="0"/>
      </w:pPr>
      <w:r w:rsidRPr="001D107D">
        <w:t>- Увеличение количества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1D107D" w:rsidRDefault="00F67ED4" w:rsidP="00F67ED4">
      <w:pPr>
        <w:widowControl w:val="0"/>
        <w:autoSpaceDE w:val="0"/>
        <w:autoSpaceDN w:val="0"/>
        <w:adjustRightInd w:val="0"/>
      </w:pPr>
      <w:r w:rsidRPr="001D107D">
        <w:t>- Увеличение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</w:t>
      </w:r>
      <w:r w:rsidR="00A16673">
        <w:t>ежи</w:t>
      </w:r>
      <w:r w:rsidRPr="001D107D">
        <w:t>;</w:t>
      </w:r>
    </w:p>
    <w:p w:rsidR="00AD720E" w:rsidRDefault="00F67ED4" w:rsidP="00F67ED4">
      <w:pPr>
        <w:widowControl w:val="0"/>
        <w:autoSpaceDE w:val="0"/>
        <w:autoSpaceDN w:val="0"/>
        <w:adjustRightInd w:val="0"/>
      </w:pPr>
      <w:r w:rsidRPr="001D107D">
        <w:t>- Увеличение</w:t>
      </w:r>
      <w:r w:rsidR="00C70DA4">
        <w:t xml:space="preserve"> (сохранение)</w:t>
      </w:r>
      <w:r w:rsidRPr="001D107D">
        <w:t xml:space="preserve"> количества общественных объединений на базе МАУ «Мол</w:t>
      </w:r>
      <w:r w:rsidR="00B40C20">
        <w:t>одежный центр» г.Сосновоборска;</w:t>
      </w:r>
    </w:p>
    <w:p w:rsidR="00AD720E" w:rsidRDefault="00B40C20" w:rsidP="00F67ED4">
      <w:pPr>
        <w:widowControl w:val="0"/>
        <w:autoSpaceDE w:val="0"/>
        <w:autoSpaceDN w:val="0"/>
        <w:adjustRightInd w:val="0"/>
      </w:pPr>
      <w:r>
        <w:t>- Увеличение количества человек, ставших участниками мероприятий,</w:t>
      </w:r>
      <w:r w:rsidRPr="00B40C20">
        <w:t xml:space="preserve"> </w:t>
      </w:r>
      <w:r>
        <w:t>организованных МАУ «Молодежный центр».</w:t>
      </w:r>
    </w:p>
    <w:p w:rsidR="001D6D41" w:rsidRPr="001D107D" w:rsidRDefault="001D6D41" w:rsidP="00F67ED4">
      <w:pPr>
        <w:widowControl w:val="0"/>
        <w:autoSpaceDE w:val="0"/>
        <w:autoSpaceDN w:val="0"/>
        <w:adjustRightInd w:val="0"/>
      </w:pPr>
    </w:p>
    <w:p w:rsidR="00B40C20" w:rsidRDefault="00AD720E" w:rsidP="00AD720E">
      <w:pPr>
        <w:widowControl w:val="0"/>
        <w:autoSpaceDE w:val="0"/>
        <w:autoSpaceDN w:val="0"/>
        <w:adjustRightInd w:val="0"/>
        <w:ind w:firstLine="78"/>
        <w:rPr>
          <w:rFonts w:eastAsia="Times New Roman"/>
          <w:lang w:eastAsia="ru-RU"/>
        </w:rPr>
      </w:pPr>
      <w:r w:rsidRPr="009E2E54">
        <w:t xml:space="preserve">Подпрограмма </w:t>
      </w:r>
      <w:r>
        <w:t xml:space="preserve">2  </w:t>
      </w:r>
      <w:r w:rsidRPr="008A402E">
        <w:rPr>
          <w:rFonts w:eastAsia="Times New Roman"/>
          <w:lang w:eastAsia="ru-RU"/>
        </w:rPr>
        <w:t>«Поддержка социально ориентированных некоммерческих организац</w:t>
      </w:r>
      <w:r>
        <w:rPr>
          <w:rFonts w:eastAsia="Times New Roman"/>
          <w:lang w:eastAsia="ru-RU"/>
        </w:rPr>
        <w:t>ий г. Сосновоборска</w:t>
      </w:r>
    </w:p>
    <w:p w:rsidR="00B40C20" w:rsidRPr="00A44693" w:rsidRDefault="00B40C20" w:rsidP="00B40C20">
      <w:pPr>
        <w:ind w:firstLine="720"/>
        <w:rPr>
          <w:rFonts w:eastAsia="Times New Roman"/>
          <w:lang w:eastAsia="ru-RU"/>
        </w:rPr>
      </w:pPr>
      <w:r w:rsidRPr="00FE0F27">
        <w:t xml:space="preserve">Целью </w:t>
      </w:r>
      <w:r>
        <w:t>под</w:t>
      </w:r>
      <w:r w:rsidRPr="00FE0F27">
        <w:t>программы является</w:t>
      </w:r>
      <w:r>
        <w:t xml:space="preserve"> </w:t>
      </w:r>
      <w:r w:rsidRPr="00A44693">
        <w:t>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</w:r>
      <w:r>
        <w:t>.</w:t>
      </w:r>
      <w:r w:rsidRPr="00A446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рамках подпрограммы решаются следующие задачи</w:t>
      </w:r>
      <w:r w:rsidRPr="00A44693">
        <w:rPr>
          <w:rFonts w:eastAsia="Times New Roman"/>
          <w:lang w:eastAsia="ru-RU"/>
        </w:rPr>
        <w:t>:</w:t>
      </w:r>
    </w:p>
    <w:p w:rsidR="00B40C20" w:rsidRDefault="00B40C20" w:rsidP="00B40C20">
      <w:pPr>
        <w:ind w:firstLine="720"/>
      </w:pPr>
      <w:r>
        <w:t xml:space="preserve">1. </w:t>
      </w:r>
      <w:r w:rsidRPr="005478BB">
        <w:t>Обеспечение финансовой и имущественной поддержки деятельности социально ориентированных некоммерческих организаций</w:t>
      </w:r>
      <w:r>
        <w:t>;</w:t>
      </w:r>
    </w:p>
    <w:p w:rsidR="00B40C20" w:rsidRDefault="00B40C20" w:rsidP="00B40C20">
      <w:pPr>
        <w:ind w:firstLine="720"/>
      </w:pPr>
      <w:r>
        <w:rPr>
          <w:rFonts w:eastAsia="Times New Roman"/>
          <w:lang w:eastAsia="ru-RU"/>
        </w:rPr>
        <w:t xml:space="preserve">2. Оказание информационной поддержки </w:t>
      </w:r>
      <w:r w:rsidRPr="005478BB">
        <w:t>деятельности социально ориентированных некоммерческих организаций</w:t>
      </w:r>
      <w:r>
        <w:t xml:space="preserve"> и инициативных объединений граждан;</w:t>
      </w:r>
    </w:p>
    <w:p w:rsidR="00B40C20" w:rsidRDefault="00B40C20" w:rsidP="00B40C20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8E2AF2">
        <w:rPr>
          <w:rFonts w:eastAsia="Times New Roman"/>
          <w:lang w:eastAsia="ru-RU"/>
        </w:rPr>
        <w:t>Консультационная</w:t>
      </w:r>
      <w:r>
        <w:rPr>
          <w:rFonts w:eastAsia="Times New Roman"/>
          <w:lang w:eastAsia="ru-RU"/>
        </w:rPr>
        <w:t xml:space="preserve"> и методическая </w:t>
      </w:r>
      <w:r w:rsidRPr="008E2AF2">
        <w:rPr>
          <w:rFonts w:eastAsia="Times New Roman"/>
          <w:lang w:eastAsia="ru-RU"/>
        </w:rPr>
        <w:t xml:space="preserve">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</w:t>
      </w:r>
      <w:r w:rsidRPr="008E2AF2">
        <w:rPr>
          <w:rFonts w:eastAsia="Times New Roman"/>
          <w:lang w:eastAsia="ru-RU"/>
        </w:rPr>
        <w:lastRenderedPageBreak/>
        <w:t>ориентированных некоммерческих организаций</w:t>
      </w:r>
      <w:r>
        <w:rPr>
          <w:rFonts w:eastAsia="Times New Roman"/>
          <w:lang w:eastAsia="ru-RU"/>
        </w:rPr>
        <w:t>.</w:t>
      </w:r>
    </w:p>
    <w:p w:rsidR="00B40C20" w:rsidRDefault="00B40C20" w:rsidP="00B40C2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2A115C">
        <w:rPr>
          <w:rFonts w:eastAsia="Times New Roman"/>
          <w:lang w:eastAsia="ru-RU"/>
        </w:rPr>
        <w:t>Ожидаемы</w:t>
      </w:r>
      <w:r w:rsidR="00266F64">
        <w:rPr>
          <w:rFonts w:eastAsia="Times New Roman"/>
          <w:lang w:eastAsia="ru-RU"/>
        </w:rPr>
        <w:t>е</w:t>
      </w:r>
      <w:r w:rsidRPr="002A115C">
        <w:rPr>
          <w:rFonts w:eastAsia="Times New Roman"/>
          <w:lang w:eastAsia="ru-RU"/>
        </w:rPr>
        <w:t xml:space="preserve"> результ</w:t>
      </w:r>
      <w:r w:rsidR="00266F64">
        <w:rPr>
          <w:rFonts w:eastAsia="Times New Roman"/>
          <w:lang w:eastAsia="ru-RU"/>
        </w:rPr>
        <w:t>аты</w:t>
      </w:r>
      <w:r>
        <w:rPr>
          <w:rFonts w:eastAsia="Times New Roman"/>
          <w:lang w:eastAsia="ru-RU"/>
        </w:rPr>
        <w:t xml:space="preserve"> под</w:t>
      </w:r>
      <w:r w:rsidRPr="002A115C">
        <w:rPr>
          <w:rFonts w:eastAsia="Times New Roman"/>
          <w:lang w:eastAsia="ru-RU"/>
        </w:rPr>
        <w:t>программы: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lang w:eastAsia="ru-RU"/>
        </w:rPr>
        <w:t xml:space="preserve">- </w:t>
      </w:r>
      <w:r>
        <w:t>д</w:t>
      </w:r>
      <w:r w:rsidRPr="00FC75DD">
        <w:t xml:space="preserve">оля социально ориентированных некоммерческих организаций Сосновоборска, получивших финансовую поддержку, от общего числа социально ориентированных некоммерческих организаций, зарегистрированных в </w:t>
      </w:r>
      <w:r w:rsidR="00072ACF">
        <w:t>г.</w:t>
      </w:r>
      <w:r w:rsidRPr="00FC75DD">
        <w:t>Сосновоборске</w:t>
      </w:r>
      <w:r>
        <w:t>, составит к 2022 году 17%;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 д</w:t>
      </w:r>
      <w:r w:rsidRPr="00734EDF">
        <w:t xml:space="preserve">оля социально ориентированных некоммерческих организаций </w:t>
      </w:r>
      <w:r w:rsidR="00072ACF">
        <w:t>г.</w:t>
      </w:r>
      <w:r w:rsidRPr="00734EDF">
        <w:t>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</w:t>
      </w:r>
      <w:r>
        <w:t>, составит к 2022 году 1</w:t>
      </w:r>
      <w:r w:rsidR="00A203D2">
        <w:t>0</w:t>
      </w:r>
      <w:r>
        <w:t>%;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у</w:t>
      </w:r>
      <w:r w:rsidRPr="00734EDF">
        <w:t xml:space="preserve">ровень прироста социально ориентированных некоммерческих организаций, </w:t>
      </w:r>
      <w:r>
        <w:t>зарегистрированных</w:t>
      </w:r>
      <w:r w:rsidRPr="00734EDF">
        <w:t xml:space="preserve"> в   г.Сосновоборске, получивших информационную поддержку, к предыдущему году</w:t>
      </w:r>
      <w:r>
        <w:t xml:space="preserve"> составит 20%;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д</w:t>
      </w:r>
      <w:r w:rsidRPr="00734EDF">
        <w:t xml:space="preserve">оля </w:t>
      </w:r>
      <w:r w:rsidR="00072ACF" w:rsidRPr="00734EDF">
        <w:t xml:space="preserve">социально ориентированных некоммерческих организаций </w:t>
      </w:r>
      <w:r w:rsidRPr="00734EDF">
        <w:t>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</w:r>
      <w:r>
        <w:t>, составит к 2022 году 30%;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к</w:t>
      </w:r>
      <w:r w:rsidRPr="00734EDF">
        <w:rPr>
          <w:rFonts w:eastAsia="Times New Roman"/>
          <w:bCs/>
          <w:lang w:eastAsia="ru-RU"/>
        </w:rPr>
        <w:t>оличество некоммерческих организаций, зарегистрированных на территории г</w:t>
      </w:r>
      <w:r w:rsidR="00072ACF">
        <w:rPr>
          <w:rFonts w:eastAsia="Times New Roman"/>
          <w:bCs/>
          <w:lang w:eastAsia="ru-RU"/>
        </w:rPr>
        <w:t>.Сосновоборска</w:t>
      </w:r>
      <w:r>
        <w:rPr>
          <w:rFonts w:eastAsia="Times New Roman"/>
          <w:bCs/>
          <w:lang w:eastAsia="ru-RU"/>
        </w:rPr>
        <w:t>, увеличится с 15 в 2019 году до 18 в 2022 году;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bCs/>
          <w:lang w:eastAsia="ru-RU"/>
        </w:rPr>
        <w:t>-</w:t>
      </w:r>
      <w:r w:rsidRPr="008E4F97">
        <w:rPr>
          <w:sz w:val="22"/>
          <w:szCs w:val="22"/>
        </w:rPr>
        <w:t xml:space="preserve"> </w:t>
      </w:r>
      <w:r w:rsidRPr="008E4F97">
        <w:t>количество заявленных к участию социальных проектов населением г.Сосновоборска</w:t>
      </w:r>
      <w:r>
        <w:t xml:space="preserve"> составит не менее 3-5 единиц в год;</w:t>
      </w:r>
    </w:p>
    <w:p w:rsidR="00420318" w:rsidRDefault="00420318" w:rsidP="00420318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sz w:val="22"/>
          <w:szCs w:val="22"/>
        </w:rPr>
        <w:t xml:space="preserve">- </w:t>
      </w:r>
      <w:r w:rsidRPr="008E4F97">
        <w:t>количество поддержанных и реализуемых социальных проектов населением г.Сосновоборска</w:t>
      </w:r>
      <w:r>
        <w:t xml:space="preserve"> составит не менее 2-3 в год.</w:t>
      </w:r>
    </w:p>
    <w:p w:rsidR="00AD720E" w:rsidRPr="007531F8" w:rsidRDefault="00AD720E" w:rsidP="00AD720E">
      <w:pPr>
        <w:widowControl w:val="0"/>
        <w:autoSpaceDE w:val="0"/>
        <w:autoSpaceDN w:val="0"/>
        <w:adjustRightInd w:val="0"/>
        <w:ind w:firstLine="78"/>
        <w:rPr>
          <w:color w:val="FF0000"/>
        </w:rPr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6</w:t>
      </w:r>
      <w:r w:rsidR="009E61E9" w:rsidRPr="001D107D">
        <w:t>. Информация о распределении планируемых расходов по отдельным мероприятиям Программы</w:t>
      </w:r>
      <w:r w:rsidR="00266F64">
        <w:t xml:space="preserve"> </w:t>
      </w:r>
    </w:p>
    <w:p w:rsidR="009E61E9" w:rsidRPr="001D107D" w:rsidRDefault="009E61E9" w:rsidP="00657B93">
      <w:pPr>
        <w:pStyle w:val="ConsPlusCell"/>
        <w:ind w:firstLine="709"/>
        <w:jc w:val="both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Распределение планируемых расходов по отдельным мероприятиям Программы осуществляется по следующим направлениям:</w:t>
      </w:r>
      <w:r w:rsidRPr="001D107D">
        <w:tab/>
      </w:r>
      <w:r w:rsidRPr="001D107D">
        <w:tab/>
      </w:r>
    </w:p>
    <w:p w:rsidR="009E61E9" w:rsidRPr="001D107D" w:rsidRDefault="009E61E9" w:rsidP="001A612F">
      <w:pPr>
        <w:widowControl w:val="0"/>
        <w:autoSpaceDE w:val="0"/>
        <w:autoSpaceDN w:val="0"/>
        <w:adjustRightInd w:val="0"/>
      </w:pPr>
      <w:r w:rsidRPr="001D107D">
        <w:t xml:space="preserve">предоставление услуг (выполнение работ)  муниципальным учреждением, реализующим молодежную политику на территории </w:t>
      </w:r>
      <w:r w:rsidR="00A16673">
        <w:t xml:space="preserve">                       </w:t>
      </w:r>
      <w:r w:rsidRPr="001D107D">
        <w:t>г. Сосновоборска;</w:t>
      </w:r>
    </w:p>
    <w:p w:rsidR="009E61E9" w:rsidRPr="00D86529" w:rsidRDefault="009E61E9" w:rsidP="00657B93">
      <w:pPr>
        <w:widowControl w:val="0"/>
        <w:autoSpaceDE w:val="0"/>
        <w:autoSpaceDN w:val="0"/>
        <w:adjustRightInd w:val="0"/>
      </w:pPr>
      <w:r w:rsidRPr="001D107D"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</w:t>
      </w:r>
      <w:r w:rsidRPr="00D86529">
        <w:t xml:space="preserve">приложении </w:t>
      </w:r>
      <w:r w:rsidR="00D86529" w:rsidRPr="00D86529">
        <w:t>№1</w:t>
      </w:r>
      <w:r w:rsidRPr="00D86529">
        <w:t xml:space="preserve"> к </w:t>
      </w:r>
      <w:r w:rsidR="00D86529" w:rsidRPr="00D86529">
        <w:t>муниципальной  п</w:t>
      </w:r>
      <w:r w:rsidRPr="00D86529">
        <w:t>рогра</w:t>
      </w:r>
      <w:r w:rsidR="00D86529" w:rsidRPr="00D86529">
        <w:t>мме</w:t>
      </w:r>
      <w:r w:rsidRPr="00D86529">
        <w:t>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7</w:t>
      </w:r>
      <w:r w:rsidR="009E61E9" w:rsidRPr="001D107D">
        <w:t>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9E61E9" w:rsidRPr="001D107D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периоде реализации Программы на 2</w:t>
      </w:r>
      <w:r w:rsidR="007F36D4">
        <w:t>020</w:t>
      </w:r>
      <w:r w:rsidRPr="001D107D">
        <w:t>-20</w:t>
      </w:r>
      <w:r w:rsidR="007F36D4">
        <w:t>22</w:t>
      </w:r>
      <w:r w:rsidRPr="001D107D">
        <w:t xml:space="preserve"> годы не предусмотрено финансирование, направленное на реализацию научной, научно-технической и инновационной деятельности. </w:t>
      </w:r>
    </w:p>
    <w:p w:rsidR="00FA53A9" w:rsidRPr="007531F8" w:rsidRDefault="00FA53A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FA53A9" w:rsidRPr="007531F8" w:rsidRDefault="00FA53A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8</w:t>
      </w:r>
      <w:r w:rsidR="009E61E9" w:rsidRPr="001D107D">
        <w:t>. Информация о ресурсном обеспечении и прогнозной оценке расходов на реализацию целей Программы</w:t>
      </w:r>
      <w:r w:rsidR="00B8150B">
        <w:t xml:space="preserve"> </w:t>
      </w:r>
      <w:r w:rsidR="00B8150B" w:rsidRPr="00266F64">
        <w:t>(Приложени</w:t>
      </w:r>
      <w:r w:rsidR="00266F64" w:rsidRPr="00266F64">
        <w:t>е №</w:t>
      </w:r>
      <w:r w:rsidR="00B8150B" w:rsidRPr="00266F64">
        <w:t xml:space="preserve">2 к </w:t>
      </w:r>
      <w:r w:rsidR="00266F64">
        <w:t>П</w:t>
      </w:r>
      <w:r w:rsidR="00B8150B" w:rsidRPr="00266F64">
        <w:t>рограмме)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период с 20</w:t>
      </w:r>
      <w:r w:rsidR="007F36D4">
        <w:t>20</w:t>
      </w:r>
      <w:r w:rsidRPr="001D107D">
        <w:t xml:space="preserve"> по 20</w:t>
      </w:r>
      <w:r w:rsidR="00621A05">
        <w:t>2</w:t>
      </w:r>
      <w:r w:rsidR="007F36D4">
        <w:t>2</w:t>
      </w:r>
      <w:r w:rsidRPr="001D107D">
        <w:t xml:space="preserve"> гг. появление новых объектов капитального строительства не запланировано.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266F64" w:rsidRDefault="003B5969" w:rsidP="00266F64">
      <w:pPr>
        <w:widowControl w:val="0"/>
        <w:autoSpaceDE w:val="0"/>
        <w:autoSpaceDN w:val="0"/>
        <w:adjustRightInd w:val="0"/>
        <w:ind w:firstLine="0"/>
        <w:jc w:val="center"/>
      </w:pPr>
      <w:r>
        <w:t>9</w:t>
      </w:r>
      <w:r w:rsidR="009E61E9" w:rsidRPr="001D107D">
        <w:t>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B8150B">
        <w:t xml:space="preserve"> (</w:t>
      </w:r>
      <w:r w:rsidR="00266F64">
        <w:t>П</w:t>
      </w:r>
      <w:r w:rsidR="00B8150B" w:rsidRPr="00266F64">
        <w:t xml:space="preserve">риложение </w:t>
      </w:r>
      <w:r w:rsidR="00266F64">
        <w:t>№</w:t>
      </w:r>
      <w:r w:rsidR="00B8150B" w:rsidRPr="00266F64">
        <w:t>3</w:t>
      </w:r>
      <w:r w:rsidR="00266F64">
        <w:t xml:space="preserve"> к Программе)</w:t>
      </w:r>
    </w:p>
    <w:p w:rsidR="00266F64" w:rsidRDefault="00266F64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1D107D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1D107D">
        <w:t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</w:p>
    <w:p w:rsidR="00F67ED4" w:rsidRPr="001D107D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 xml:space="preserve">Организация мероприятий, </w:t>
      </w:r>
      <w:r w:rsidR="001D107D" w:rsidRPr="001D107D">
        <w:t>направленных на профилактику ас</w:t>
      </w:r>
      <w:r w:rsidR="00F67ED4" w:rsidRPr="001D107D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1D107D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420318" w:rsidRDefault="00420318" w:rsidP="00420318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работы общес</w:t>
      </w:r>
      <w:r w:rsidR="00A16673">
        <w:t>твенных объединений на базе МАУ</w:t>
      </w:r>
      <w:r>
        <w:t xml:space="preserve"> «Молодежный центр г.Сосновоборска.</w:t>
      </w:r>
    </w:p>
    <w:p w:rsidR="009E61E9" w:rsidRPr="00621A05" w:rsidRDefault="009E61E9" w:rsidP="00420318">
      <w:pPr>
        <w:widowControl w:val="0"/>
        <w:autoSpaceDE w:val="0"/>
        <w:autoSpaceDN w:val="0"/>
        <w:adjustRightInd w:val="0"/>
        <w:ind w:firstLine="0"/>
        <w:sectPr w:rsidR="009E61E9" w:rsidRPr="00621A05" w:rsidSect="005A2C7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E61E9" w:rsidRPr="00325F4F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325F4F">
        <w:lastRenderedPageBreak/>
        <w:t xml:space="preserve">Приложение № 1 </w:t>
      </w:r>
    </w:p>
    <w:p w:rsidR="009E61E9" w:rsidRPr="00325F4F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325F4F">
        <w:t>к паспорту муниципальной программы «Молодежь  города Сосновоборска»</w:t>
      </w:r>
    </w:p>
    <w:p w:rsidR="009E61E9" w:rsidRPr="001D107D" w:rsidRDefault="009E61E9" w:rsidP="00930493">
      <w:pPr>
        <w:jc w:val="center"/>
      </w:pPr>
      <w:r w:rsidRPr="00325F4F">
        <w:t>Перечень целевых показателей и показателей результативности программы с расшифровкой плановых значений</w:t>
      </w:r>
      <w:r w:rsidRPr="007531F8">
        <w:rPr>
          <w:color w:val="FF0000"/>
        </w:rPr>
        <w:t xml:space="preserve"> </w:t>
      </w:r>
      <w:r w:rsidRPr="001D107D">
        <w:t>по годам ее реализации</w:t>
      </w:r>
    </w:p>
    <w:p w:rsidR="009E61E9" w:rsidRPr="001D107D" w:rsidRDefault="009E61E9" w:rsidP="00930493">
      <w:pPr>
        <w:rPr>
          <w:b/>
          <w:bCs/>
        </w:rPr>
      </w:pPr>
    </w:p>
    <w:tbl>
      <w:tblPr>
        <w:tblW w:w="2697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"/>
        <w:gridCol w:w="2266"/>
        <w:gridCol w:w="8"/>
        <w:gridCol w:w="1248"/>
        <w:gridCol w:w="21"/>
        <w:gridCol w:w="7"/>
        <w:gridCol w:w="664"/>
        <w:gridCol w:w="246"/>
        <w:gridCol w:w="76"/>
        <w:gridCol w:w="6"/>
        <w:gridCol w:w="2976"/>
        <w:gridCol w:w="1421"/>
        <w:gridCol w:w="19"/>
        <w:gridCol w:w="198"/>
        <w:gridCol w:w="1201"/>
        <w:gridCol w:w="41"/>
        <w:gridCol w:w="1440"/>
        <w:gridCol w:w="79"/>
        <w:gridCol w:w="1135"/>
        <w:gridCol w:w="46"/>
        <w:gridCol w:w="974"/>
        <w:gridCol w:w="373"/>
        <w:gridCol w:w="11836"/>
      </w:tblGrid>
      <w:tr w:rsidR="009E61E9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№  </w:t>
            </w:r>
            <w:r w:rsidRPr="001D10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Цели,    </w:t>
            </w:r>
            <w:r w:rsidRPr="001D107D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1D107D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Единица</w:t>
            </w:r>
            <w:r w:rsidRPr="001D10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A1667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673">
              <w:rPr>
                <w:rFonts w:ascii="Times New Roman" w:hAnsi="Times New Roman" w:cs="Times New Roman"/>
                <w:lang w:val="ru-RU"/>
              </w:rPr>
              <w:t>Вес показа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 xml:space="preserve">теля </w:t>
            </w:r>
            <w:r w:rsidRPr="00A16673">
              <w:rPr>
                <w:rFonts w:ascii="Times New Roman" w:hAnsi="Times New Roman" w:cs="Times New Roman"/>
                <w:lang w:val="ru-RU"/>
              </w:rPr>
              <w:br/>
              <w:t>резуль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>татив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>ности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Источник </w:t>
            </w:r>
            <w:r w:rsidRPr="001D107D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B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266F64" w:rsidRPr="00266F64" w:rsidRDefault="00266F64" w:rsidP="007F3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  <w:r w:rsidR="007F36D4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266F64" w:rsidRPr="00266F64" w:rsidRDefault="00266F64" w:rsidP="007F3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  <w:r w:rsidR="007F36D4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D107D" w:rsidRPr="001D107D" w:rsidRDefault="00266F64" w:rsidP="007F3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7F36D4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1D107D" w:rsidRPr="001D107D" w:rsidRDefault="00266F64" w:rsidP="007F3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7F36D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66F64" w:rsidRPr="00266F64" w:rsidRDefault="00266F64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7F36D4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1D107D" w:rsidRPr="001D107D" w:rsidRDefault="001D107D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61E9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1513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94E64" w:rsidRDefault="009E61E9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Цель  </w:t>
            </w:r>
            <w:r w:rsidR="00BE39B9">
              <w:rPr>
                <w:rFonts w:ascii="Times New Roman" w:hAnsi="Times New Roman" w:cs="Times New Roman"/>
                <w:lang w:val="ru-RU"/>
              </w:rPr>
              <w:t>1</w:t>
            </w:r>
            <w:r w:rsidRPr="00194E64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194E64" w:rsidRPr="00194E64">
              <w:rPr>
                <w:rFonts w:ascii="Times New Roman" w:hAnsi="Times New Roman" w:cs="Times New Roman"/>
                <w:lang w:val="ru-RU"/>
              </w:rPr>
              <w:t>Создание условий для развития потенциала молодежи и его реализации в интересах развития города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Подпрограмма 1. Вовлечение молодежи г. Сосновоборска в социальную практику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1.1</w:t>
            </w:r>
            <w:r w:rsidRPr="001D107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Задача 1.    Вовлечение молодежи в общественную деятельность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E5401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AB28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AB2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3403A3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2031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2031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194E6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E6A0A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D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8F6DAB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A25B51" w:rsidRPr="001D107D">
              <w:rPr>
                <w:rFonts w:ascii="Times New Roman" w:hAnsi="Times New Roman" w:cs="Times New Roman"/>
                <w:lang w:val="ru-RU"/>
              </w:rPr>
              <w:t>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8545C5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1.1.1.4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F9463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F9463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F9463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1.1.1.7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E531B9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F9463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5B51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A25B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A25B51" w:rsidRDefault="00F769D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  <w:r w:rsidR="00BE39B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A25B51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3305A9" w:rsidRDefault="003305A9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305A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F9463F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F9463F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F9463F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F9463F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</w:tr>
      <w:tr w:rsidR="00BE39B9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BE39B9" w:rsidRDefault="00BE39B9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BE39B9" w:rsidRDefault="00BE39B9" w:rsidP="00BE39B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E39B9">
              <w:rPr>
                <w:rFonts w:ascii="Times New Roman" w:hAnsi="Times New Roman" w:cs="Times New Roman"/>
                <w:lang w:val="ru-RU"/>
              </w:rPr>
              <w:t>Цель 2.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</w:tc>
      </w:tr>
      <w:tr w:rsidR="00BE39B9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BE39B9" w:rsidRDefault="00BE39B9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2.1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BE39B9" w:rsidRDefault="00BE39B9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Подпрограмма 2.</w:t>
            </w:r>
            <w:r w:rsidRPr="00BE39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E39B9">
              <w:rPr>
                <w:rFonts w:ascii="Times New Roman" w:hAnsi="Times New Roman" w:cs="Times New Roman"/>
                <w:bCs/>
                <w:lang w:val="ru-RU"/>
              </w:rPr>
              <w:t>Поддержка социально ориентированных некоммерческих организаций города Сосновоборска</w:t>
            </w:r>
          </w:p>
        </w:tc>
      </w:tr>
      <w:tr w:rsidR="00BE39B9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BE39B9" w:rsidRDefault="004F15E9" w:rsidP="004F1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2.1.1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B9" w:rsidRPr="004F15E9" w:rsidRDefault="004F15E9" w:rsidP="00BE39B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1</w:t>
            </w:r>
            <w:r w:rsidRPr="004F1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5E9">
              <w:rPr>
                <w:rFonts w:ascii="Times New Roman" w:hAnsi="Times New Roman" w:cs="Times New Roman"/>
                <w:lang w:val="ru-RU"/>
              </w:rPr>
              <w:t>Обеспечение финансовой и имущественной поддержки деятельности социально ориентированных некоммерческих организаций</w:t>
            </w:r>
          </w:p>
        </w:tc>
      </w:tr>
      <w:tr w:rsidR="007F36D4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Default="007F36D4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2.1.1.</w:t>
            </w:r>
            <w:r w:rsidR="007677DA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36D4">
              <w:rPr>
                <w:sz w:val="20"/>
                <w:szCs w:val="20"/>
              </w:rPr>
              <w:t>Доля социально ориентированных некоммерческих организаций Сосновоборска, получивших финансовую поддержку, от общего числа социально ориентированных некоммерческих организаций, зарегистрированных в г.Сосновоборске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sz w:val="20"/>
                <w:szCs w:val="20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7F36D4" w:rsidRPr="007531F8" w:rsidTr="00F769D9">
        <w:trPr>
          <w:gridAfter w:val="1"/>
          <w:wAfter w:w="11836" w:type="dxa"/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Default="007F36D4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2.1.1.</w:t>
            </w:r>
            <w:r w:rsidR="007677DA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F36D4">
              <w:rPr>
                <w:sz w:val="20"/>
                <w:szCs w:val="20"/>
              </w:rPr>
              <w:t xml:space="preserve">Доля социально ориентированных некоммерческих организаций 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sz w:val="20"/>
                <w:szCs w:val="20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5D321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7F36D4" w:rsidRDefault="007F36D4" w:rsidP="005D32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D32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F36D4" w:rsidRPr="007531F8" w:rsidTr="00F769D9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1408B1" w:rsidRDefault="007F36D4" w:rsidP="00F769D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408B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D4" w:rsidRPr="001408B1" w:rsidRDefault="007F36D4" w:rsidP="001408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408B1">
              <w:rPr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>.</w:t>
            </w:r>
            <w:r w:rsidRPr="002459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408B1">
              <w:rPr>
                <w:rFonts w:eastAsia="Times New Roman"/>
                <w:sz w:val="20"/>
                <w:szCs w:val="20"/>
                <w:lang w:eastAsia="ru-RU"/>
              </w:rPr>
              <w:t xml:space="preserve">Оказание информационной поддержки </w:t>
            </w:r>
            <w:r w:rsidRPr="001408B1">
              <w:rPr>
                <w:sz w:val="20"/>
                <w:szCs w:val="20"/>
              </w:rPr>
              <w:t>деятельности социально ориентированных некоммерческих организаций и инициативных объединений граждан</w:t>
            </w:r>
          </w:p>
        </w:tc>
        <w:tc>
          <w:tcPr>
            <w:tcW w:w="11836" w:type="dxa"/>
          </w:tcPr>
          <w:p w:rsidR="007F36D4" w:rsidRPr="0024591E" w:rsidRDefault="007F36D4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91E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информационной поддержки </w:t>
            </w:r>
            <w:r w:rsidRPr="0024591E">
              <w:rPr>
                <w:sz w:val="24"/>
                <w:szCs w:val="24"/>
              </w:rPr>
              <w:t>деятельности социально ориентированных некоммерческих организаций и инициативных объединений граждан</w:t>
            </w:r>
          </w:p>
        </w:tc>
      </w:tr>
      <w:tr w:rsidR="00802C2D" w:rsidRPr="007531F8" w:rsidTr="00F769D9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408B1" w:rsidRDefault="00802C2D" w:rsidP="00F769D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Уровень прироста социально ориентированных некоммерческих организаций, осуществляющих деятельность в   г.Сосновоборске, получивших информационную поддержку, к предыдущему году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36" w:type="dxa"/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F769D9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69D9">
              <w:rPr>
                <w:rFonts w:eastAsia="Times New Roman"/>
                <w:bCs/>
                <w:sz w:val="20"/>
                <w:szCs w:val="20"/>
                <w:lang w:eastAsia="ru-RU"/>
              </w:rPr>
              <w:t>22.1.3</w:t>
            </w:r>
          </w:p>
        </w:tc>
        <w:tc>
          <w:tcPr>
            <w:tcW w:w="144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Задача 3. </w:t>
            </w:r>
            <w:r w:rsidRPr="00F769D9">
              <w:rPr>
                <w:rFonts w:eastAsia="Times New Roman"/>
                <w:sz w:val="20"/>
                <w:szCs w:val="20"/>
                <w:lang w:eastAsia="ru-RU"/>
              </w:rPr>
              <w:t>Консультационная и методическая 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11836" w:type="dxa"/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0F2B0C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22.1.3.1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spacing w:line="233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Доля СОНКО 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36" w:type="dxa"/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0F2B0C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22.1.3.2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72AC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некоммерческих организаций, зарегистрированных на территории г</w:t>
            </w:r>
            <w:r w:rsidR="00072ACF">
              <w:rPr>
                <w:rFonts w:eastAsia="Times New Roman"/>
                <w:bCs/>
                <w:sz w:val="20"/>
                <w:szCs w:val="20"/>
                <w:lang w:eastAsia="ru-RU"/>
              </w:rPr>
              <w:t>.Сосновоборска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информация о количестве зарегистрированных социально ориентированных некоммерческих организаций в крае Министерства юстиции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36" w:type="dxa"/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0F2B0C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22.1.3.3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 xml:space="preserve">Количество заявленных к участию социальных проектов населением г.Сосновоборска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6" w:type="dxa"/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0F2B0C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F769D9" w:rsidRDefault="00802C2D" w:rsidP="00F769D9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22.1.3.4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02C2D">
              <w:rPr>
                <w:sz w:val="20"/>
                <w:szCs w:val="20"/>
              </w:rPr>
              <w:t xml:space="preserve">Количество поддержанных и реализуемых социальных проектов населением г.Сосновоборска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02C2D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802C2D" w:rsidRDefault="00802C2D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6" w:type="dxa"/>
            <w:vAlign w:val="center"/>
          </w:tcPr>
          <w:p w:rsidR="00802C2D" w:rsidRPr="00F769D9" w:rsidRDefault="00802C2D" w:rsidP="00E37A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2C2D" w:rsidRPr="007531F8" w:rsidTr="00F769D9">
        <w:tblPrEx>
          <w:tblCellMar>
            <w:left w:w="108" w:type="dxa"/>
            <w:right w:w="108" w:type="dxa"/>
          </w:tblCellMar>
        </w:tblPrEx>
        <w:trPr>
          <w:gridAfter w:val="2"/>
          <w:wAfter w:w="12209" w:type="dxa"/>
        </w:trPr>
        <w:tc>
          <w:tcPr>
            <w:tcW w:w="4908" w:type="dxa"/>
            <w:gridSpan w:val="7"/>
          </w:tcPr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7"/>
          </w:tcPr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916" w:type="dxa"/>
            <w:gridSpan w:val="7"/>
          </w:tcPr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2B2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1D107D" w:rsidRDefault="009E61E9" w:rsidP="002846A1">
      <w:pPr>
        <w:ind w:firstLine="9923"/>
        <w:jc w:val="right"/>
      </w:pPr>
      <w:r w:rsidRPr="007531F8">
        <w:rPr>
          <w:color w:val="FF0000"/>
        </w:rPr>
        <w:br w:type="page"/>
      </w:r>
      <w:r w:rsidRPr="001D107D">
        <w:lastRenderedPageBreak/>
        <w:t xml:space="preserve">Приложение № 2 </w:t>
      </w:r>
    </w:p>
    <w:p w:rsidR="009E61E9" w:rsidRPr="001D107D" w:rsidRDefault="009E61E9" w:rsidP="002846A1">
      <w:pPr>
        <w:ind w:left="9923" w:firstLine="0"/>
        <w:jc w:val="right"/>
      </w:pPr>
      <w:r w:rsidRPr="001D107D">
        <w:t xml:space="preserve">к паспорту муниципальной </w:t>
      </w:r>
      <w:r w:rsidRPr="00B43C11">
        <w:t>программы «Молодежь города</w:t>
      </w:r>
      <w:r w:rsidRPr="001D107D">
        <w:t xml:space="preserve"> Сосновоборска»</w:t>
      </w:r>
    </w:p>
    <w:p w:rsidR="009E61E9" w:rsidRPr="001D107D" w:rsidRDefault="009E61E9" w:rsidP="002846A1">
      <w:pPr>
        <w:ind w:left="9923" w:firstLine="0"/>
        <w:jc w:val="right"/>
      </w:pPr>
    </w:p>
    <w:p w:rsidR="009E61E9" w:rsidRPr="001D107D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07D">
        <w:rPr>
          <w:rFonts w:ascii="Times New Roman" w:hAnsi="Times New Roman" w:cs="Times New Roman"/>
          <w:sz w:val="28"/>
          <w:szCs w:val="28"/>
          <w:lang w:val="ru-RU"/>
        </w:rPr>
        <w:t>Значения целевых показателей на долгосрочный период</w:t>
      </w:r>
    </w:p>
    <w:p w:rsidR="009E61E9" w:rsidRPr="007531F8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1926"/>
        <w:gridCol w:w="61"/>
        <w:gridCol w:w="1134"/>
        <w:gridCol w:w="992"/>
        <w:gridCol w:w="992"/>
        <w:gridCol w:w="993"/>
        <w:gridCol w:w="35"/>
        <w:gridCol w:w="1080"/>
        <w:gridCol w:w="19"/>
        <w:gridCol w:w="1061"/>
        <w:gridCol w:w="73"/>
        <w:gridCol w:w="647"/>
        <w:gridCol w:w="61"/>
        <w:gridCol w:w="659"/>
        <w:gridCol w:w="50"/>
        <w:gridCol w:w="670"/>
        <w:gridCol w:w="39"/>
        <w:gridCol w:w="681"/>
        <w:gridCol w:w="28"/>
        <w:gridCol w:w="692"/>
        <w:gridCol w:w="16"/>
        <w:gridCol w:w="708"/>
        <w:gridCol w:w="709"/>
        <w:gridCol w:w="11"/>
        <w:gridCol w:w="1128"/>
      </w:tblGrid>
      <w:tr w:rsidR="009E61E9" w:rsidRPr="00D86529" w:rsidTr="00307527">
        <w:trPr>
          <w:cantSplit/>
          <w:trHeight w:val="8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 xml:space="preserve">№ </w:t>
            </w:r>
            <w:r w:rsidRPr="00D8652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A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 xml:space="preserve">Единица </w:t>
            </w:r>
            <w:r w:rsidRPr="00D8652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80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201</w:t>
            </w:r>
            <w:r w:rsidR="00802C2D">
              <w:rPr>
                <w:rFonts w:ascii="Times New Roman" w:hAnsi="Times New Roman" w:cs="Times New Roman"/>
                <w:lang w:val="ru-RU"/>
              </w:rPr>
              <w:t>8</w:t>
            </w:r>
            <w:r w:rsidRPr="00D865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80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201</w:t>
            </w:r>
            <w:r w:rsidR="00802C2D">
              <w:rPr>
                <w:rFonts w:ascii="Times New Roman" w:hAnsi="Times New Roman" w:cs="Times New Roman"/>
                <w:lang w:val="ru-RU"/>
              </w:rPr>
              <w:t>9</w:t>
            </w:r>
            <w:r w:rsidR="00D865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6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802C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</w:t>
            </w:r>
            <w:r w:rsidR="00802C2D">
              <w:rPr>
                <w:rFonts w:ascii="Times New Roman" w:hAnsi="Times New Roman" w:cs="Times New Roman"/>
                <w:lang w:val="ru-RU"/>
              </w:rPr>
              <w:t>20</w:t>
            </w:r>
            <w:r w:rsidRPr="00D865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1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9E61E9" w:rsidRPr="00127490" w:rsidTr="00307527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A5658C" w:rsidRDefault="009E61E9" w:rsidP="00A56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A5658C">
              <w:rPr>
                <w:rFonts w:ascii="Times New Roman" w:hAnsi="Times New Roman" w:cs="Times New Roman"/>
                <w:lang w:val="ru-RU"/>
              </w:rPr>
              <w:t>2</w:t>
            </w:r>
            <w:r w:rsidR="00802C2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27490" w:rsidRDefault="009E61E9" w:rsidP="00A56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A5658C">
              <w:rPr>
                <w:rFonts w:ascii="Times New Roman" w:hAnsi="Times New Roman" w:cs="Times New Roman"/>
                <w:lang w:val="ru-RU"/>
              </w:rPr>
              <w:t>2</w:t>
            </w:r>
            <w:r w:rsidR="00802C2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D86529" w:rsidP="007677DA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2B2413" w:rsidRPr="00127490">
              <w:rPr>
                <w:rFonts w:ascii="Times New Roman" w:hAnsi="Times New Roman" w:cs="Times New Roman"/>
                <w:lang w:val="ru-RU"/>
              </w:rPr>
              <w:t>2</w:t>
            </w:r>
            <w:r w:rsidR="007677D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9E61E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D86529" w:rsidRPr="00127490">
              <w:rPr>
                <w:rFonts w:ascii="Times New Roman" w:hAnsi="Times New Roman" w:cs="Times New Roman"/>
                <w:lang w:val="ru-RU"/>
              </w:rPr>
              <w:t>2</w:t>
            </w:r>
            <w:r w:rsidR="007677D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7677D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7677D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7677D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7677D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7677D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D86529" w:rsidP="0076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  <w:lang w:val="ru-RU"/>
              </w:rPr>
              <w:t>20</w:t>
            </w:r>
            <w:r w:rsidR="007677DA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9E61E9" w:rsidRPr="007531F8" w:rsidTr="00307527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Цель программы</w:t>
            </w:r>
            <w:r w:rsidR="00F769D9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D86529">
              <w:rPr>
                <w:rFonts w:ascii="Times New Roman" w:hAnsi="Times New Roman" w:cs="Times New Roman"/>
                <w:lang w:val="ru-RU"/>
              </w:rPr>
              <w:t>: Создание условий для развития потенциала молодежи и его реализации в интересах развития города Сосновоборска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2031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2031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</w:rPr>
              <w:t>2</w:t>
            </w:r>
            <w:r w:rsidRPr="00D8652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8545C5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.5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.6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802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D107D">
              <w:rPr>
                <w:sz w:val="20"/>
                <w:szCs w:val="20"/>
              </w:rPr>
              <w:t>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1.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072A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.8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A25B51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3305A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305A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4100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BE39B9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144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BE39B9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E39B9">
              <w:rPr>
                <w:rFonts w:ascii="Times New Roman" w:hAnsi="Times New Roman" w:cs="Times New Roman"/>
                <w:lang w:val="ru-RU"/>
              </w:rPr>
              <w:t>Цель 2.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</w:tc>
      </w:tr>
      <w:tr w:rsidR="00A15D23" w:rsidRPr="007531F8" w:rsidTr="00420318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2.1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7F36D4" w:rsidRDefault="00A15D23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36D4">
              <w:rPr>
                <w:sz w:val="20"/>
                <w:szCs w:val="20"/>
              </w:rPr>
              <w:t>Доля социально ориентированных некоммерческих организаций Сосновоборска, получивших финансовую поддержку, от общего числа социально ориентированных некоммерческих организаций, зарегистрированных в г.Сосновоборске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C424E2" w:rsidRDefault="00420318" w:rsidP="0042031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420318" w:rsidP="004203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A15D23" w:rsidRPr="007531F8" w:rsidTr="0068338A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2.2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7F36D4" w:rsidRDefault="00A15D23" w:rsidP="000F2B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F36D4">
              <w:rPr>
                <w:sz w:val="20"/>
                <w:szCs w:val="20"/>
              </w:rPr>
              <w:t xml:space="preserve">Доля социально ориентированных некоммерческих организаций 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5D23" w:rsidRPr="007F36D4" w:rsidRDefault="00A15D23" w:rsidP="000F2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6833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6833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A15D23" w:rsidP="006833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3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C70DA4" w:rsidP="006833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7F36D4" w:rsidRDefault="00C70DA4" w:rsidP="006833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C70DA4" w:rsidP="0068338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C70DA4" w:rsidRDefault="00C70DA4" w:rsidP="0068338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C70DA4" w:rsidP="0068338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C70DA4" w:rsidP="0068338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C70DA4" w:rsidP="0068338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C70DA4" w:rsidP="0068338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68338A" w:rsidP="0068338A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A92A89" w:rsidRDefault="0068338A" w:rsidP="006833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15D23" w:rsidRPr="007531F8" w:rsidTr="00961ED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802C2D" w:rsidRDefault="00A15D23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Уровень прироста социально ориентированных некоммерческих организаций, осуществляющих деятельность в   г.Сосновоборске, получивших информационную поддержку, к предыдущему году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C424E2" w:rsidRDefault="00961ED7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15D23" w:rsidRPr="007531F8" w:rsidTr="00961ED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802C2D" w:rsidRDefault="00A15D23" w:rsidP="000F2B0C">
            <w:pPr>
              <w:spacing w:line="233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>Доля СОНКО 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C424E2" w:rsidRDefault="00961ED7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FB7EA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D23" w:rsidRPr="007531F8" w:rsidTr="00961ED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Default="00A15D23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2.5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802C2D" w:rsidRDefault="00A15D23" w:rsidP="00072AC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некоммерческих организаций, зарегистрированных на территории г</w:t>
            </w:r>
            <w:r w:rsidR="00072ACF">
              <w:rPr>
                <w:rFonts w:eastAsia="Times New Roman"/>
                <w:bCs/>
                <w:sz w:val="20"/>
                <w:szCs w:val="20"/>
                <w:lang w:eastAsia="ru-RU"/>
              </w:rPr>
              <w:t>.Сосновоборска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A15D23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A15D23" w:rsidRPr="007531F8" w:rsidTr="00961ED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F769D9" w:rsidRDefault="00A15D23" w:rsidP="00F32B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802C2D" w:rsidRDefault="00A15D23" w:rsidP="000F2B0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02C2D">
              <w:rPr>
                <w:sz w:val="20"/>
                <w:szCs w:val="20"/>
              </w:rPr>
              <w:t xml:space="preserve">Количество заявленных к участию социальных проектов населением г.Сосновоборска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15D23" w:rsidRPr="007531F8" w:rsidTr="00961ED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F769D9" w:rsidRDefault="00A15D23" w:rsidP="00F32B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23" w:rsidRPr="00802C2D" w:rsidRDefault="00A15D23" w:rsidP="000F2B0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02C2D">
              <w:rPr>
                <w:sz w:val="20"/>
                <w:szCs w:val="20"/>
              </w:rPr>
              <w:t xml:space="preserve">Количество поддержанных и реализуемых социальных проектов населением г.Сосновоборска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802C2D" w:rsidRDefault="00A15D23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2C2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4F15E9" w:rsidRDefault="00961ED7" w:rsidP="00961E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Pr="00961ED7" w:rsidRDefault="00961ED7" w:rsidP="00961ED7">
            <w:pPr>
              <w:ind w:firstLine="0"/>
              <w:jc w:val="center"/>
            </w:pPr>
            <w:r w:rsidRPr="00961ED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23" w:rsidRDefault="00961ED7" w:rsidP="00961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</w:tbl>
    <w:p w:rsidR="009E61E9" w:rsidRPr="00D86529" w:rsidRDefault="009E61E9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4" w:type="dxa"/>
        <w:tblInd w:w="-106" w:type="dxa"/>
        <w:tblLook w:val="00A0" w:firstRow="1" w:lastRow="0" w:firstColumn="1" w:lastColumn="0" w:noHBand="0" w:noVBand="0"/>
      </w:tblPr>
      <w:tblGrid>
        <w:gridCol w:w="235"/>
        <w:gridCol w:w="1435"/>
        <w:gridCol w:w="378"/>
        <w:gridCol w:w="298"/>
        <w:gridCol w:w="1447"/>
        <w:gridCol w:w="548"/>
        <w:gridCol w:w="1114"/>
        <w:gridCol w:w="1557"/>
        <w:gridCol w:w="943"/>
        <w:gridCol w:w="429"/>
        <w:gridCol w:w="775"/>
        <w:gridCol w:w="492"/>
        <w:gridCol w:w="721"/>
        <w:gridCol w:w="813"/>
        <w:gridCol w:w="325"/>
        <w:gridCol w:w="1086"/>
        <w:gridCol w:w="1069"/>
        <w:gridCol w:w="893"/>
        <w:gridCol w:w="716"/>
      </w:tblGrid>
      <w:tr w:rsidR="009E61E9" w:rsidRPr="00D86529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D86529" w:rsidRDefault="009E61E9" w:rsidP="00B5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5310" w:type="dxa"/>
            <w:gridSpan w:val="6"/>
          </w:tcPr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</w:p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907" w:type="dxa"/>
            <w:gridSpan w:val="6"/>
          </w:tcPr>
          <w:p w:rsidR="009E61E9" w:rsidRPr="00D86529" w:rsidRDefault="009530F6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7531F8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310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907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E61E9" w:rsidRPr="007531F8" w:rsidTr="006636B5">
        <w:trPr>
          <w:gridAfter w:val="1"/>
          <w:wAfter w:w="716" w:type="dxa"/>
          <w:trHeight w:val="556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1E9" w:rsidRPr="007531F8" w:rsidRDefault="009E61E9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7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701936" w:rsidRPr="00D86529" w:rsidRDefault="00701936" w:rsidP="004F3186">
            <w:pPr>
              <w:ind w:left="492" w:firstLine="0"/>
              <w:jc w:val="right"/>
            </w:pPr>
            <w:r w:rsidRPr="00D86529">
              <w:lastRenderedPageBreak/>
              <w:t xml:space="preserve">Приложение </w:t>
            </w:r>
            <w:r w:rsidR="003D28D2" w:rsidRPr="00D86529">
              <w:t>№1</w:t>
            </w:r>
            <w:r w:rsidRPr="00D86529">
              <w:t xml:space="preserve"> </w:t>
            </w:r>
          </w:p>
          <w:p w:rsidR="00701936" w:rsidRPr="007531F8" w:rsidRDefault="00701936" w:rsidP="004F3186">
            <w:pPr>
              <w:ind w:left="492" w:firstLine="0"/>
              <w:jc w:val="right"/>
              <w:rPr>
                <w:color w:val="FF0000"/>
              </w:rPr>
            </w:pPr>
            <w:r w:rsidRPr="00D86529">
              <w:t>к муниципальной программе «Молодежь города Сосновоборска»</w:t>
            </w: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31"/>
        </w:trPr>
        <w:tc>
          <w:tcPr>
            <w:tcW w:w="150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lastRenderedPageBreak/>
              <w:t xml:space="preserve">Информация о распределении планируемых расходов  </w:t>
            </w:r>
          </w:p>
          <w:p w:rsidR="00701936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F91DBE" w:rsidRPr="007531F8" w:rsidRDefault="00F91DBE" w:rsidP="004F318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90"/>
        </w:trPr>
        <w:tc>
          <w:tcPr>
            <w:tcW w:w="1813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6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774"/>
        </w:trPr>
        <w:tc>
          <w:tcPr>
            <w:tcW w:w="1813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очередной финансовый год</w:t>
            </w:r>
          </w:p>
          <w:p w:rsidR="00F9463F" w:rsidRPr="00D86529" w:rsidRDefault="00F9463F" w:rsidP="006833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8338A">
              <w:rPr>
                <w:sz w:val="16"/>
                <w:szCs w:val="16"/>
              </w:rPr>
              <w:t>20</w:t>
            </w:r>
          </w:p>
        </w:tc>
        <w:tc>
          <w:tcPr>
            <w:tcW w:w="1086" w:type="dxa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D86529" w:rsidRDefault="00F9463F" w:rsidP="006833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8338A">
              <w:rPr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D86529" w:rsidRDefault="00F9463F" w:rsidP="006833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8338A">
              <w:rPr>
                <w:sz w:val="16"/>
                <w:szCs w:val="16"/>
              </w:rPr>
              <w:t>2</w:t>
            </w:r>
          </w:p>
        </w:tc>
        <w:tc>
          <w:tcPr>
            <w:tcW w:w="1609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итого на период</w:t>
            </w:r>
          </w:p>
        </w:tc>
      </w:tr>
      <w:tr w:rsidR="00B15D3D" w:rsidRPr="003C2A6E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60"/>
        </w:trPr>
        <w:tc>
          <w:tcPr>
            <w:tcW w:w="1813" w:type="dxa"/>
            <w:gridSpan w:val="2"/>
            <w:vMerge w:val="restart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15D3D" w:rsidRPr="00E25FE5" w:rsidRDefault="00BD1211" w:rsidP="00E922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7 038</w:t>
            </w:r>
            <w:r w:rsidR="00AB02E2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15D3D" w:rsidRPr="007562F3" w:rsidRDefault="00FB07BA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D1211">
              <w:rPr>
                <w:sz w:val="20"/>
                <w:szCs w:val="20"/>
              </w:rPr>
              <w:t>838</w:t>
            </w:r>
            <w:r w:rsidR="00E25FE5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69" w:type="dxa"/>
          </w:tcPr>
          <w:p w:rsidR="00B15D3D" w:rsidRPr="007562F3" w:rsidRDefault="00FB07BA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D1211">
              <w:rPr>
                <w:sz w:val="20"/>
                <w:szCs w:val="20"/>
              </w:rPr>
              <w:t>838</w:t>
            </w:r>
            <w:r w:rsidR="00E25FE5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609" w:type="dxa"/>
            <w:gridSpan w:val="2"/>
          </w:tcPr>
          <w:p w:rsidR="00B15D3D" w:rsidRPr="007562F3" w:rsidRDefault="00BD1211" w:rsidP="00BD1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02E2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14</w:t>
            </w:r>
            <w:r w:rsidR="00AB02E2">
              <w:rPr>
                <w:sz w:val="20"/>
                <w:szCs w:val="20"/>
              </w:rPr>
              <w:t>,90</w:t>
            </w:r>
          </w:p>
        </w:tc>
      </w:tr>
      <w:tr w:rsidR="00B15D3D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435"/>
        </w:trPr>
        <w:tc>
          <w:tcPr>
            <w:tcW w:w="1813" w:type="dxa"/>
            <w:gridSpan w:val="2"/>
            <w:vMerge/>
            <w:vAlign w:val="center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15D3D" w:rsidRPr="009A7B6C" w:rsidRDefault="00B15D3D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B15D3D" w:rsidRPr="009A7B6C" w:rsidRDefault="00B15D3D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B15D3D" w:rsidRPr="009A7B6C" w:rsidRDefault="00B15D3D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15D3D" w:rsidRPr="009A7B6C" w:rsidRDefault="00B15D3D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680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BD1211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BD1211" w:rsidP="00F94E7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69" w:type="dxa"/>
          </w:tcPr>
          <w:p w:rsidR="00BD1211" w:rsidRPr="007562F3" w:rsidRDefault="00BD1211" w:rsidP="00F94E7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609" w:type="dxa"/>
            <w:gridSpan w:val="2"/>
          </w:tcPr>
          <w:p w:rsidR="00BD1211" w:rsidRPr="007562F3" w:rsidRDefault="00BD1211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20 714,90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945"/>
        </w:trPr>
        <w:tc>
          <w:tcPr>
            <w:tcW w:w="1813" w:type="dxa"/>
            <w:gridSpan w:val="2"/>
            <w:vMerge w:val="restart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BD1211" w:rsidP="00BD1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BD1211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69" w:type="dxa"/>
          </w:tcPr>
          <w:p w:rsidR="00BD1211" w:rsidRPr="007562F3" w:rsidRDefault="00BD1211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609" w:type="dxa"/>
            <w:gridSpan w:val="2"/>
          </w:tcPr>
          <w:p w:rsidR="00BD1211" w:rsidRPr="007562F3" w:rsidRDefault="00BD1211" w:rsidP="00BD1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20 264,90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19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9A7B6C" w:rsidRDefault="00BD1211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BD1211" w:rsidRPr="009A7B6C" w:rsidRDefault="00BD1211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BD1211" w:rsidRPr="009A7B6C" w:rsidRDefault="00BD1211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D1211" w:rsidRPr="009A7B6C" w:rsidRDefault="00BD1211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792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BD1211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BD1211" w:rsidP="00F94E7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69" w:type="dxa"/>
          </w:tcPr>
          <w:p w:rsidR="00BD1211" w:rsidRPr="007562F3" w:rsidRDefault="00BD1211" w:rsidP="00F94E7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609" w:type="dxa"/>
            <w:gridSpan w:val="2"/>
          </w:tcPr>
          <w:p w:rsidR="00BD1211" w:rsidRPr="007562F3" w:rsidRDefault="00BD1211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20 264,90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95"/>
        </w:trPr>
        <w:tc>
          <w:tcPr>
            <w:tcW w:w="1813" w:type="dxa"/>
            <w:gridSpan w:val="2"/>
            <w:vMerge w:val="restart"/>
          </w:tcPr>
          <w:p w:rsidR="00BD1211" w:rsidRPr="00392D7A" w:rsidRDefault="00BD1211" w:rsidP="00F91D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45" w:type="dxa"/>
            <w:gridSpan w:val="2"/>
            <w:vMerge w:val="restart"/>
          </w:tcPr>
          <w:p w:rsidR="00BD1211" w:rsidRPr="00CB1E7D" w:rsidRDefault="00BD1211" w:rsidP="00CB1E7D">
            <w:pPr>
              <w:ind w:firstLine="0"/>
              <w:jc w:val="left"/>
              <w:rPr>
                <w:sz w:val="20"/>
                <w:szCs w:val="20"/>
              </w:rPr>
            </w:pPr>
            <w:r w:rsidRPr="00CB1E7D">
              <w:rPr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1662" w:type="dxa"/>
            <w:gridSpan w:val="2"/>
          </w:tcPr>
          <w:p w:rsidR="00BD1211" w:rsidRPr="00392D7A" w:rsidRDefault="00BD1211" w:rsidP="00F32B1D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Default="00BD1211" w:rsidP="008A5A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86" w:type="dxa"/>
          </w:tcPr>
          <w:p w:rsidR="00BD1211" w:rsidRDefault="00BD1211" w:rsidP="00B15D3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9" w:type="dxa"/>
          </w:tcPr>
          <w:p w:rsidR="00BD1211" w:rsidRDefault="00BD1211" w:rsidP="00B15D3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609" w:type="dxa"/>
            <w:gridSpan w:val="2"/>
          </w:tcPr>
          <w:p w:rsidR="00BD1211" w:rsidRDefault="00BD1211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95"/>
        </w:trPr>
        <w:tc>
          <w:tcPr>
            <w:tcW w:w="1813" w:type="dxa"/>
            <w:gridSpan w:val="2"/>
            <w:vMerge/>
            <w:vAlign w:val="center"/>
          </w:tcPr>
          <w:p w:rsidR="00BD1211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F32B1D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Default="00BD1211" w:rsidP="003970B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BD1211" w:rsidRDefault="00BD1211" w:rsidP="00B15D3D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D1211" w:rsidRDefault="00BD1211" w:rsidP="00B15D3D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D1211" w:rsidRDefault="00BD1211" w:rsidP="003970B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95"/>
        </w:trPr>
        <w:tc>
          <w:tcPr>
            <w:tcW w:w="1813" w:type="dxa"/>
            <w:gridSpan w:val="2"/>
            <w:vMerge/>
            <w:vAlign w:val="center"/>
          </w:tcPr>
          <w:p w:rsidR="00BD1211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F32B1D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F32B1D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Default="00BD1211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86" w:type="dxa"/>
          </w:tcPr>
          <w:p w:rsidR="00BD1211" w:rsidRDefault="00BD1211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9" w:type="dxa"/>
          </w:tcPr>
          <w:p w:rsidR="00BD1211" w:rsidRDefault="00BD1211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609" w:type="dxa"/>
            <w:gridSpan w:val="2"/>
          </w:tcPr>
          <w:p w:rsidR="00BD1211" w:rsidRDefault="00BD1211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</w:tbl>
    <w:p w:rsidR="00F91DBE" w:rsidRDefault="00F91DBE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1936" w:rsidRPr="00392D7A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7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392D7A">
        <w:rPr>
          <w:sz w:val="28"/>
          <w:szCs w:val="28"/>
          <w:lang w:val="ru-RU"/>
        </w:rPr>
        <w:t>_______________</w:t>
      </w:r>
      <w:r w:rsidRPr="00392D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F91DBE">
        <w:rPr>
          <w:rFonts w:ascii="Times New Roman" w:hAnsi="Times New Roman" w:cs="Times New Roman"/>
          <w:sz w:val="28"/>
          <w:szCs w:val="28"/>
          <w:lang w:val="ru-RU"/>
        </w:rPr>
        <w:t>Белянина М.В.</w:t>
      </w:r>
    </w:p>
    <w:p w:rsidR="00701936" w:rsidRPr="00392D7A" w:rsidRDefault="00701936" w:rsidP="00701936">
      <w:pPr>
        <w:autoSpaceDE w:val="0"/>
        <w:autoSpaceDN w:val="0"/>
        <w:adjustRightInd w:val="0"/>
        <w:ind w:firstLine="2"/>
        <w:jc w:val="right"/>
      </w:pPr>
      <w:r w:rsidRPr="007531F8">
        <w:rPr>
          <w:color w:val="FF0000"/>
        </w:rPr>
        <w:br w:type="page"/>
      </w:r>
      <w:r w:rsidRPr="00392D7A">
        <w:lastRenderedPageBreak/>
        <w:t xml:space="preserve">Приложение № </w:t>
      </w:r>
      <w:r w:rsidR="003D28D2" w:rsidRPr="00392D7A">
        <w:t>2</w:t>
      </w:r>
    </w:p>
    <w:p w:rsidR="00701936" w:rsidRPr="00392D7A" w:rsidRDefault="003B5969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01936" w:rsidRPr="00392D7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программе</w:t>
      </w:r>
    </w:p>
    <w:p w:rsidR="00701936" w:rsidRPr="00392D7A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7A">
        <w:rPr>
          <w:rFonts w:ascii="Times New Roman" w:hAnsi="Times New Roman" w:cs="Times New Roman"/>
          <w:sz w:val="28"/>
          <w:szCs w:val="28"/>
          <w:lang w:val="ru-RU"/>
        </w:rPr>
        <w:t>«Молодежь города Сосновоборска»</w:t>
      </w:r>
    </w:p>
    <w:p w:rsidR="00701936" w:rsidRPr="007531F8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7531F8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br w:type="page"/>
            </w:r>
            <w:r w:rsidRPr="00392D7A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7531F8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701936" w:rsidRPr="007531F8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7531F8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392D7A" w:rsidRDefault="003D24F1" w:rsidP="00AB02E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AB02E2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392D7A" w:rsidRDefault="003D24F1" w:rsidP="00AB02E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</w:t>
            </w:r>
            <w:r w:rsidR="00AB02E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392D7A" w:rsidRDefault="003D24F1" w:rsidP="00AB02E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</w:t>
            </w:r>
            <w:r w:rsidR="00AB02E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7531F8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</w:tr>
      <w:tr w:rsidR="00AB02E2" w:rsidRPr="007531F8" w:rsidTr="004F318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E25FE5" w:rsidRDefault="003E2120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7 038</w:t>
            </w:r>
            <w:r w:rsidR="00AB02E2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3E2120">
              <w:rPr>
                <w:sz w:val="20"/>
                <w:szCs w:val="20"/>
              </w:rPr>
              <w:t>838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B93C8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B93C8D">
              <w:rPr>
                <w:sz w:val="20"/>
                <w:szCs w:val="20"/>
              </w:rPr>
              <w:t>838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3E2120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20 714</w:t>
            </w:r>
            <w:r w:rsidR="00AB02E2">
              <w:rPr>
                <w:sz w:val="20"/>
                <w:szCs w:val="20"/>
              </w:rPr>
              <w:t>,90</w:t>
            </w:r>
          </w:p>
        </w:tc>
      </w:tr>
      <w:tr w:rsidR="00AB02E2" w:rsidRPr="007531F8" w:rsidTr="004F318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B02E2" w:rsidRPr="007531F8" w:rsidTr="004F318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2E2" w:rsidRPr="007531F8" w:rsidTr="004F318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7531F8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60E23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AB02E2" w:rsidRPr="007531F8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</w:t>
            </w:r>
            <w:r w:rsidR="00AB02E2"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343</w:t>
            </w:r>
            <w:r w:rsidR="00AB02E2"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3E2120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02E2"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143</w:t>
            </w:r>
            <w:r w:rsidR="00AB02E2"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3E2120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143</w:t>
            </w:r>
            <w:r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 63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7531F8" w:rsidTr="004F318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E2120">
              <w:rPr>
                <w:sz w:val="20"/>
                <w:szCs w:val="20"/>
              </w:rPr>
              <w:t>888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E2120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E2120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3E2120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02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264</w:t>
            </w:r>
            <w:r w:rsidR="00AB02E2">
              <w:rPr>
                <w:sz w:val="20"/>
                <w:szCs w:val="20"/>
              </w:rPr>
              <w:t>,90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60E23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</w:t>
            </w:r>
            <w:r w:rsidR="00AB02E2"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193</w:t>
            </w:r>
            <w:r w:rsidR="00AB02E2"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70B5">
              <w:rPr>
                <w:sz w:val="20"/>
                <w:szCs w:val="20"/>
              </w:rPr>
              <w:t> </w:t>
            </w:r>
            <w:r w:rsidR="003E2120">
              <w:rPr>
                <w:sz w:val="20"/>
                <w:szCs w:val="20"/>
              </w:rPr>
              <w:t>993</w:t>
            </w:r>
            <w:r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3E2120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993</w:t>
            </w:r>
            <w:r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 18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392D7A" w:rsidTr="00F32B1D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4F318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02E2" w:rsidRPr="00CB1E7D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1E7D">
              <w:rPr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AB02E2" w:rsidRPr="00392D7A" w:rsidTr="004F3186">
        <w:trPr>
          <w:trHeight w:val="229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B02E2" w:rsidRPr="00392D7A" w:rsidTr="004F318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AB02E2" w:rsidRPr="00392D7A" w:rsidTr="004F318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4F3186">
        <w:trPr>
          <w:trHeight w:val="29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4F318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AB02E2" w:rsidRPr="00392D7A" w:rsidTr="004F318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01936" w:rsidRPr="00392D7A" w:rsidRDefault="00701936" w:rsidP="00701936">
      <w:pPr>
        <w:ind w:firstLine="0"/>
        <w:jc w:val="left"/>
      </w:pPr>
    </w:p>
    <w:p w:rsidR="00701936" w:rsidRPr="00392D7A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701936" w:rsidRPr="00392D7A" w:rsidTr="004F3186">
        <w:trPr>
          <w:trHeight w:val="281"/>
        </w:trPr>
        <w:tc>
          <w:tcPr>
            <w:tcW w:w="5133" w:type="dxa"/>
          </w:tcPr>
          <w:p w:rsidR="00701936" w:rsidRPr="00392D7A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392D7A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392D7A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392D7A" w:rsidRDefault="000718E5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392D7A" w:rsidRDefault="009E61E9" w:rsidP="00701936">
      <w:pPr>
        <w:ind w:firstLine="0"/>
        <w:jc w:val="right"/>
      </w:pPr>
    </w:p>
    <w:p w:rsidR="009E61E9" w:rsidRPr="007531F8" w:rsidRDefault="009E61E9" w:rsidP="00867A2B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B43C11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B43C11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 № 3</w:t>
      </w:r>
      <w:r w:rsidR="00B43C11" w:rsidRPr="00B43C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61E9" w:rsidRPr="00B43C11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B43C11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9E61E9" w:rsidRPr="00392D7A" w:rsidRDefault="009E61E9" w:rsidP="00D8329A">
      <w:pPr>
        <w:jc w:val="center"/>
        <w:rPr>
          <w:lang w:eastAsia="ru-RU"/>
        </w:rPr>
      </w:pPr>
      <w:r w:rsidRPr="00392D7A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7531F8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7531F8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392D7A" w:rsidRDefault="00763B09" w:rsidP="00AB02E2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AB02E2">
              <w:rPr>
                <w:spacing w:val="-6"/>
                <w:sz w:val="16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392D7A" w:rsidRDefault="00763B09" w:rsidP="00AB02E2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AB02E2">
              <w:rPr>
                <w:spacing w:val="-6"/>
                <w:sz w:val="16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392D7A" w:rsidRDefault="00763B09" w:rsidP="002D7734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AB02E2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392D7A" w:rsidRDefault="00763B09" w:rsidP="002D7734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AB02E2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392D7A" w:rsidRDefault="00763B09" w:rsidP="002D7734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AB02E2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392D7A" w:rsidRDefault="00B43C11" w:rsidP="00AB02E2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AB02E2">
              <w:rPr>
                <w:spacing w:val="-6"/>
                <w:sz w:val="16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392D7A" w:rsidRDefault="00B43C11" w:rsidP="002D7734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AB02E2">
              <w:rPr>
                <w:spacing w:val="-6"/>
                <w:sz w:val="16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392D7A" w:rsidRDefault="00B43C11" w:rsidP="00AB02E2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AB02E2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392D7A" w:rsidRDefault="00B43C11" w:rsidP="002D7734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AB02E2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392D7A" w:rsidRDefault="00B43C11" w:rsidP="002D7734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AB02E2">
              <w:rPr>
                <w:spacing w:val="-6"/>
                <w:sz w:val="16"/>
                <w:szCs w:val="20"/>
              </w:rPr>
              <w:t>2</w:t>
            </w:r>
          </w:p>
        </w:tc>
      </w:tr>
      <w:tr w:rsidR="00AB02E2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701936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2E2" w:rsidRPr="00924C15" w:rsidRDefault="00AB02E2" w:rsidP="00AB02E2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3 886,98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AB02E2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</w:tr>
      <w:tr w:rsidR="00AB02E2" w:rsidRPr="007531F8" w:rsidTr="00083512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B43C11" w:rsidRDefault="00AB02E2" w:rsidP="00AB02E2">
            <w:pPr>
              <w:ind w:firstLine="0"/>
              <w:jc w:val="center"/>
              <w:rPr>
                <w:sz w:val="16"/>
                <w:szCs w:val="20"/>
              </w:rPr>
            </w:pPr>
            <w:r w:rsidRPr="00B43C11">
              <w:rPr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ind w:firstLine="0"/>
              <w:jc w:val="center"/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D01B1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083512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bCs/>
                <w:sz w:val="16"/>
                <w:szCs w:val="20"/>
              </w:rPr>
              <w:t>Организация</w:t>
            </w:r>
            <w:r w:rsidRPr="00392D7A">
              <w:rPr>
                <w:b/>
                <w:bCs/>
                <w:sz w:val="16"/>
                <w:szCs w:val="20"/>
              </w:rPr>
              <w:t xml:space="preserve"> </w:t>
            </w:r>
            <w:r w:rsidRPr="00392D7A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083512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083512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bCs/>
                <w:sz w:val="16"/>
                <w:szCs w:val="20"/>
              </w:rPr>
              <w:t>Количество</w:t>
            </w:r>
            <w:r w:rsidRPr="00392D7A">
              <w:rPr>
                <w:b/>
                <w:bCs/>
                <w:sz w:val="16"/>
                <w:szCs w:val="20"/>
              </w:rPr>
              <w:t xml:space="preserve"> </w:t>
            </w:r>
            <w:r w:rsidRPr="00392D7A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442B1F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1E5E5A" w:rsidRDefault="00F359F3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1E5E5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1E5E5A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7531F8" w:rsidTr="00083512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1E5E5A" w:rsidRDefault="00F359F3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1E5E5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1E5E5A">
              <w:rPr>
                <w:bCs/>
                <w:sz w:val="16"/>
                <w:szCs w:val="20"/>
              </w:rPr>
              <w:t>К</w:t>
            </w:r>
            <w:r w:rsidRPr="001E5E5A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7531F8" w:rsidTr="00442B1F">
        <w:trPr>
          <w:gridAfter w:val="1"/>
          <w:wAfter w:w="510" w:type="dxa"/>
          <w:trHeight w:val="281"/>
        </w:trPr>
        <w:tc>
          <w:tcPr>
            <w:tcW w:w="5130" w:type="dxa"/>
            <w:gridSpan w:val="2"/>
          </w:tcPr>
          <w:p w:rsidR="00F359F3" w:rsidRPr="001E5E5A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1E5E5A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F43B0F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Белянина М.В.</w:t>
            </w:r>
          </w:p>
        </w:tc>
      </w:tr>
    </w:tbl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  <w:sectPr w:rsidR="009E61E9" w:rsidRPr="007531F8" w:rsidSect="00B5668C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006"/>
      </w:tblGrid>
      <w:tr w:rsidR="009E61E9" w:rsidRPr="007531F8">
        <w:trPr>
          <w:trHeight w:val="1373"/>
        </w:trPr>
        <w:tc>
          <w:tcPr>
            <w:tcW w:w="4006" w:type="dxa"/>
          </w:tcPr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Приложение № </w:t>
            </w:r>
            <w:r w:rsidR="003D28D2"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9E61E9" w:rsidRPr="007531F8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E61E9" w:rsidRPr="007531F8">
        <w:trPr>
          <w:trHeight w:val="601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Наименование подпрограммы</w:t>
            </w:r>
          </w:p>
        </w:tc>
        <w:tc>
          <w:tcPr>
            <w:tcW w:w="5919" w:type="dxa"/>
          </w:tcPr>
          <w:p w:rsidR="009E61E9" w:rsidRPr="009169A7" w:rsidRDefault="00E1311E" w:rsidP="0082499D">
            <w:pPr>
              <w:pStyle w:val="ConsPlusCell"/>
              <w:ind w:firstLine="601"/>
              <w:jc w:val="both"/>
            </w:pPr>
            <w:r>
              <w:t>«Вовлечение молодежи г.</w:t>
            </w:r>
            <w:r w:rsidR="009E61E9" w:rsidRPr="009169A7">
              <w:t xml:space="preserve">Сосновоборска в социальную практику» </w:t>
            </w:r>
          </w:p>
        </w:tc>
      </w:tr>
      <w:tr w:rsidR="009E61E9" w:rsidRPr="007531F8">
        <w:trPr>
          <w:trHeight w:val="652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9169A7" w:rsidRDefault="009E61E9" w:rsidP="002D7734">
            <w:pPr>
              <w:pStyle w:val="ConsPlusTitle"/>
              <w:ind w:firstLine="601"/>
              <w:jc w:val="both"/>
              <w:rPr>
                <w:rFonts w:cs="Times New Roman"/>
              </w:rPr>
            </w:pPr>
            <w:r w:rsidRPr="009169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 xml:space="preserve">Исполнители мероприятий подпрограммы, </w:t>
            </w:r>
          </w:p>
          <w:p w:rsidR="009E61E9" w:rsidRPr="009169A7" w:rsidRDefault="009E61E9" w:rsidP="008026B6">
            <w:pPr>
              <w:pStyle w:val="ConsPlusCell"/>
              <w:rPr>
                <w:spacing w:val="-2"/>
              </w:rPr>
            </w:pPr>
            <w:r w:rsidRPr="009169A7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ind w:firstLine="601"/>
            </w:pPr>
            <w:r w:rsidRPr="009169A7">
              <w:t xml:space="preserve">Управление культуры, спорта, туризма и молодежной политики администрации </w:t>
            </w:r>
            <w:r w:rsidR="00A16673">
              <w:t xml:space="preserve">                     </w:t>
            </w:r>
            <w:r w:rsidRPr="009169A7">
              <w:t>г. Сосновоборска</w:t>
            </w:r>
          </w:p>
        </w:tc>
      </w:tr>
      <w:tr w:rsidR="009E61E9" w:rsidRPr="007531F8">
        <w:trPr>
          <w:trHeight w:val="928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Цель подпрограммы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ind w:firstLine="601"/>
            </w:pPr>
            <w:r w:rsidRPr="009169A7">
              <w:t>Создание условий для успешной социализации и эффективной самореализации молодежи г. Сосновоборска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Задачи подпрограммы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Организация и осуществление мероприятий по работе с молодежью;</w:t>
            </w:r>
          </w:p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создание условий для дальнейшего развития и совершенствования системы  патриотического воспитания молодежи;</w:t>
            </w:r>
          </w:p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формирование социальной активности молодежи через добровольческую деятельность;</w:t>
            </w:r>
          </w:p>
          <w:p w:rsidR="009E61E9" w:rsidRPr="009169A7" w:rsidRDefault="009E61E9" w:rsidP="00AE044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поддержка деятельности МАУ «Молодежный центр» г. Сосновоборска</w:t>
            </w:r>
            <w:r w:rsidR="007740E8">
              <w:t>.</w:t>
            </w:r>
          </w:p>
        </w:tc>
      </w:tr>
      <w:tr w:rsidR="009E61E9" w:rsidRPr="007531F8">
        <w:trPr>
          <w:trHeight w:val="699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Целевые показатели  подпрограммы</w:t>
            </w:r>
          </w:p>
        </w:tc>
        <w:tc>
          <w:tcPr>
            <w:tcW w:w="5919" w:type="dxa"/>
          </w:tcPr>
          <w:p w:rsidR="00083512" w:rsidRPr="007531F8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t xml:space="preserve">- </w:t>
            </w:r>
            <w:r w:rsidR="00083512" w:rsidRPr="009169A7">
              <w:t>количество мероприятий, направленных на</w:t>
            </w:r>
            <w:r w:rsidR="009169A7">
              <w:t xml:space="preserve"> профилактику ас</w:t>
            </w:r>
            <w:r w:rsidR="00083512" w:rsidRPr="009169A7">
              <w:t xml:space="preserve">оциального и деструктивного  поведения </w:t>
            </w:r>
            <w:r w:rsidR="004421DB">
              <w:t>подростков и молодежи, поддержку</w:t>
            </w:r>
            <w:r w:rsidR="00083512" w:rsidRPr="009169A7">
              <w:t xml:space="preserve"> детей и молодежи, находящейся в социально-опасном положении;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="004421DB">
              <w:t>подростков  и молодежи, развития</w:t>
            </w:r>
            <w:r w:rsidR="00083512" w:rsidRPr="009169A7">
              <w:t xml:space="preserve"> творческого, профессионального, интеллектуального потенциалов молодежи;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мероприятий в сфере молодежной политики, направленных на вовлечение </w:t>
            </w:r>
            <w:r w:rsidR="00083512" w:rsidRPr="009169A7">
              <w:lastRenderedPageBreak/>
              <w:t>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>количество общественных объединений на базе МАУ «Молодежный центр» г. Сосновоборска</w:t>
            </w:r>
            <w:r w:rsidR="00B9606F">
              <w:t>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проектов, </w:t>
            </w:r>
            <w:r>
              <w:t>реализуемых молодежью города</w:t>
            </w:r>
            <w:r w:rsidR="00083512" w:rsidRPr="009169A7">
              <w:t>;</w:t>
            </w:r>
          </w:p>
          <w:p w:rsidR="009E61E9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</w:t>
            </w:r>
            <w:r w:rsidR="00B342C0">
              <w:t>участников проектных команд</w:t>
            </w:r>
            <w:r w:rsidR="00B9606F">
              <w:t>;</w:t>
            </w:r>
          </w:p>
          <w:p w:rsidR="00B9606F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B9606F">
              <w:t>количество человек, ставших участниками мероприятий</w:t>
            </w:r>
            <w:r w:rsidR="000C199C">
              <w:t>, организованных МАУ</w:t>
            </w:r>
            <w:r>
              <w:t xml:space="preserve"> «Молодежный центр»</w:t>
            </w:r>
            <w:r w:rsidR="000C199C">
              <w:t>.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lastRenderedPageBreak/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9169A7" w:rsidRDefault="008907ED" w:rsidP="00F359F3">
            <w:pPr>
              <w:pStyle w:val="ConsPlusCell"/>
              <w:jc w:val="both"/>
            </w:pPr>
            <w:r w:rsidRPr="009169A7">
              <w:t>20</w:t>
            </w:r>
            <w:r w:rsidR="00F359F3">
              <w:t>20</w:t>
            </w:r>
            <w:r w:rsidR="009169A7" w:rsidRPr="009169A7">
              <w:t xml:space="preserve"> </w:t>
            </w:r>
            <w:r w:rsidR="009E61E9" w:rsidRPr="009169A7">
              <w:t xml:space="preserve">- </w:t>
            </w:r>
            <w:r w:rsidRPr="009169A7">
              <w:t>20</w:t>
            </w:r>
            <w:r w:rsidR="009E4D64">
              <w:t>2</w:t>
            </w:r>
            <w:r w:rsidR="00F359F3">
              <w:t>2</w:t>
            </w:r>
            <w:r w:rsidR="009E61E9" w:rsidRPr="009169A7">
              <w:t xml:space="preserve"> годы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 xml:space="preserve">Общий объем финансирования Подпрограммы - </w:t>
            </w:r>
            <w:r w:rsidR="009744A4">
              <w:t>20</w:t>
            </w:r>
            <w:r w:rsidR="00F359F3">
              <w:t> </w:t>
            </w:r>
            <w:r w:rsidR="009744A4">
              <w:t>264</w:t>
            </w:r>
            <w:r w:rsidR="00F359F3">
              <w:t xml:space="preserve">,90 </w:t>
            </w:r>
            <w:r w:rsidR="00F359F3">
              <w:rPr>
                <w:sz w:val="20"/>
                <w:szCs w:val="20"/>
              </w:rPr>
              <w:t xml:space="preserve"> </w:t>
            </w:r>
            <w:r w:rsidRPr="00BF3571">
              <w:t>тыс.</w:t>
            </w:r>
            <w:r>
              <w:t xml:space="preserve"> </w:t>
            </w:r>
            <w:r w:rsidRPr="00BF3571">
              <w:t>рублей.</w:t>
            </w:r>
          </w:p>
          <w:p w:rsidR="00391740" w:rsidRPr="009169A7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169A7">
              <w:t xml:space="preserve">Объем бюджетных ассигнований на реализацию Подпрограммы  </w:t>
            </w:r>
          </w:p>
          <w:p w:rsidR="00F359F3" w:rsidRPr="00D4766A" w:rsidRDefault="00391740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в 20</w:t>
            </w:r>
            <w:r w:rsidR="00012EA1">
              <w:t>20</w:t>
            </w:r>
            <w:r w:rsidRPr="00D4766A">
              <w:t xml:space="preserve"> году составит</w:t>
            </w:r>
            <w:r w:rsidR="00143D9D">
              <w:t xml:space="preserve"> </w:t>
            </w:r>
            <w:r w:rsidR="00F359F3">
              <w:t>6</w:t>
            </w:r>
            <w:r w:rsidR="00F359F3" w:rsidRPr="00242105">
              <w:t xml:space="preserve"> </w:t>
            </w:r>
            <w:r w:rsidR="009744A4">
              <w:t>888</w:t>
            </w:r>
            <w:r w:rsidR="00F359F3" w:rsidRPr="00242105">
              <w:t>,</w:t>
            </w:r>
            <w:r w:rsidR="00F359F3">
              <w:t>3</w:t>
            </w:r>
            <w:r w:rsidR="00F359F3" w:rsidRPr="00242105">
              <w:t>0</w:t>
            </w:r>
            <w:r w:rsidR="00F359F3">
              <w:t xml:space="preserve">  </w:t>
            </w:r>
            <w:r w:rsidR="00F359F3" w:rsidRPr="00242105">
              <w:t>тыс</w:t>
            </w:r>
            <w:r w:rsidR="00F359F3" w:rsidRPr="00D4766A">
              <w:t xml:space="preserve">. рублей,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 xml:space="preserve">в том числе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средства местного бюджета –</w:t>
            </w:r>
            <w:r>
              <w:t xml:space="preserve"> </w:t>
            </w:r>
            <w:r w:rsidR="009744A4">
              <w:t>6</w:t>
            </w:r>
            <w:r w:rsidRPr="00242105">
              <w:rPr>
                <w:color w:val="000000"/>
                <w:lang w:eastAsia="ru-RU"/>
              </w:rPr>
              <w:t xml:space="preserve"> </w:t>
            </w:r>
            <w:r w:rsidR="009744A4">
              <w:rPr>
                <w:color w:val="000000"/>
                <w:lang w:eastAsia="ru-RU"/>
              </w:rPr>
              <w:t>193</w:t>
            </w:r>
            <w:r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Pr="00242105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766A">
              <w:t xml:space="preserve">тыс. рублей, 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 xml:space="preserve">средства краевого бюджета </w:t>
            </w:r>
            <w:r>
              <w:t>6</w:t>
            </w:r>
            <w:r w:rsidR="009744A4">
              <w:t>79</w:t>
            </w:r>
            <w:r w:rsidRPr="00D4766A">
              <w:t>,</w:t>
            </w:r>
            <w:r w:rsidR="009744A4">
              <w:t>6</w:t>
            </w:r>
            <w:r w:rsidRPr="00D4766A">
              <w:t>0 –</w:t>
            </w:r>
            <w:r>
              <w:t xml:space="preserve"> </w:t>
            </w:r>
            <w:r w:rsidRPr="00D4766A">
              <w:t xml:space="preserve">тыс. рублей; </w:t>
            </w:r>
          </w:p>
          <w:p w:rsidR="00F359F3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внебюджетные источники – 15,00 тыс. рублей;</w:t>
            </w:r>
          </w:p>
          <w:p w:rsidR="00447A8B" w:rsidRPr="00447A8B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</w:pPr>
          </w:p>
          <w:p w:rsidR="00391740" w:rsidRPr="00447A8B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в 20</w:t>
            </w:r>
            <w:r w:rsidR="00B342C0">
              <w:t>2</w:t>
            </w:r>
            <w:r w:rsidR="00012EA1">
              <w:t>1</w:t>
            </w:r>
            <w:r w:rsidR="00391740" w:rsidRPr="00447A8B">
              <w:t xml:space="preserve"> году составит</w:t>
            </w:r>
            <w:r w:rsidR="00EE5F1F">
              <w:t xml:space="preserve"> </w:t>
            </w:r>
            <w:r w:rsidR="00F30FDA">
              <w:t>6</w:t>
            </w:r>
            <w:r w:rsidR="00242105" w:rsidRPr="00242105">
              <w:t xml:space="preserve"> </w:t>
            </w:r>
            <w:r w:rsidR="009744A4">
              <w:t>688</w:t>
            </w:r>
            <w:r w:rsidR="003A37C4">
              <w:t>,3</w:t>
            </w:r>
            <w:r w:rsidR="00242105" w:rsidRPr="00242105">
              <w:t>0</w:t>
            </w:r>
            <w:r w:rsidR="00242105">
              <w:t xml:space="preserve">  </w:t>
            </w:r>
            <w:r w:rsidR="00391740" w:rsidRPr="00447A8B">
              <w:t xml:space="preserve">тыс. рублей,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 xml:space="preserve">в том числе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местного бюджета –</w:t>
            </w:r>
            <w:r w:rsidR="00242105">
              <w:t xml:space="preserve"> </w:t>
            </w:r>
            <w:r w:rsidR="00F30FDA">
              <w:t>5</w:t>
            </w:r>
            <w:r w:rsidR="00242105" w:rsidRPr="00242105">
              <w:rPr>
                <w:color w:val="000000"/>
                <w:lang w:eastAsia="ru-RU"/>
              </w:rPr>
              <w:t xml:space="preserve"> </w:t>
            </w:r>
            <w:r w:rsidR="009744A4">
              <w:rPr>
                <w:color w:val="000000"/>
                <w:lang w:eastAsia="ru-RU"/>
              </w:rPr>
              <w:t>993</w:t>
            </w:r>
            <w:r w:rsidR="00242105"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="00242105" w:rsidRPr="00242105">
              <w:rPr>
                <w:color w:val="000000"/>
                <w:lang w:eastAsia="ru-RU"/>
              </w:rPr>
              <w:t>0</w:t>
            </w:r>
            <w:r w:rsidR="002421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A8B">
              <w:t xml:space="preserve">тыс. рублей, 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краевого бюджета –</w:t>
            </w:r>
            <w:r w:rsidR="003A37C4">
              <w:t xml:space="preserve"> 6</w:t>
            </w:r>
            <w:r w:rsidR="009744A4">
              <w:t>79</w:t>
            </w:r>
            <w:r w:rsidR="00EE5F1F" w:rsidRPr="00D4766A">
              <w:t>,</w:t>
            </w:r>
            <w:r w:rsidR="009744A4">
              <w:t>6</w:t>
            </w:r>
            <w:r w:rsidR="00EE5F1F" w:rsidRPr="00D4766A">
              <w:t xml:space="preserve">0 </w:t>
            </w:r>
            <w:r w:rsidR="001A7D7D" w:rsidRPr="00447A8B">
              <w:t>тыс. рублей;</w:t>
            </w:r>
          </w:p>
          <w:p w:rsidR="00447A8B" w:rsidRPr="00447A8B" w:rsidRDefault="00447A8B" w:rsidP="00447A8B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рублей;</w:t>
            </w:r>
          </w:p>
          <w:p w:rsidR="00447A8B" w:rsidRPr="007531F8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</w:rPr>
            </w:pP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в 20</w:t>
            </w:r>
            <w:r w:rsidR="0021742F">
              <w:t>2</w:t>
            </w:r>
            <w:r w:rsidR="00012EA1">
              <w:t>2</w:t>
            </w:r>
            <w:r w:rsidRPr="00447A8B">
              <w:t xml:space="preserve"> году составит </w:t>
            </w:r>
            <w:r w:rsidR="00F30FDA">
              <w:t>6</w:t>
            </w:r>
            <w:r w:rsidR="003A37C4">
              <w:t xml:space="preserve"> </w:t>
            </w:r>
            <w:r w:rsidR="009744A4">
              <w:t>688</w:t>
            </w:r>
            <w:r w:rsidR="00242105" w:rsidRPr="00242105">
              <w:t>,</w:t>
            </w:r>
            <w:r w:rsidR="003A37C4">
              <w:t>3</w:t>
            </w:r>
            <w:r w:rsidR="00242105" w:rsidRPr="00242105">
              <w:t>0</w:t>
            </w:r>
            <w:r w:rsidR="00242105">
              <w:t xml:space="preserve"> </w:t>
            </w:r>
            <w:r w:rsidRPr="00447A8B">
              <w:t xml:space="preserve">тыс. рублей,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 xml:space="preserve">в том числе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lastRenderedPageBreak/>
              <w:t>средства местного бюджета –</w:t>
            </w:r>
            <w:r w:rsidR="00242105">
              <w:t xml:space="preserve"> </w:t>
            </w:r>
            <w:r w:rsidR="00F30FDA">
              <w:t>5</w:t>
            </w:r>
            <w:r w:rsidR="00242105" w:rsidRPr="00242105">
              <w:rPr>
                <w:color w:val="000000"/>
                <w:lang w:eastAsia="ru-RU"/>
              </w:rPr>
              <w:t xml:space="preserve"> </w:t>
            </w:r>
            <w:r w:rsidR="009744A4">
              <w:rPr>
                <w:color w:val="000000"/>
                <w:lang w:eastAsia="ru-RU"/>
              </w:rPr>
              <w:t>993</w:t>
            </w:r>
            <w:r w:rsidR="00242105"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="00242105" w:rsidRPr="00242105">
              <w:rPr>
                <w:color w:val="000000"/>
                <w:lang w:eastAsia="ru-RU"/>
              </w:rPr>
              <w:t>0</w:t>
            </w:r>
            <w:r w:rsidR="002421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A8B">
              <w:t xml:space="preserve">тыс. рублей,  </w:t>
            </w:r>
          </w:p>
          <w:p w:rsidR="009E61E9" w:rsidRPr="00447A8B" w:rsidRDefault="00391740" w:rsidP="00447A8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краевого бюджета –</w:t>
            </w:r>
            <w:r w:rsidR="00034326">
              <w:t xml:space="preserve"> </w:t>
            </w:r>
            <w:r w:rsidR="009744A4">
              <w:t>679</w:t>
            </w:r>
            <w:r w:rsidR="00EE5F1F" w:rsidRPr="00D4766A">
              <w:t>,</w:t>
            </w:r>
            <w:r w:rsidR="009744A4">
              <w:t>6</w:t>
            </w:r>
            <w:r w:rsidR="00EE5F1F" w:rsidRPr="00D4766A">
              <w:t>0</w:t>
            </w:r>
            <w:r w:rsidR="00EE5F1F">
              <w:t xml:space="preserve"> </w:t>
            </w:r>
            <w:r w:rsidR="001A7D7D" w:rsidRPr="00447A8B">
              <w:t>тыс. рублей</w:t>
            </w:r>
            <w:r w:rsidRPr="00447A8B">
              <w:t>;</w:t>
            </w:r>
          </w:p>
          <w:p w:rsidR="00447A8B" w:rsidRPr="007531F8" w:rsidRDefault="00447A8B" w:rsidP="00BF3571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</w:rPr>
            </w:pPr>
            <w:r>
              <w:t>внебюджетны</w:t>
            </w:r>
            <w:r w:rsidR="00BF3571">
              <w:t>е источники – 15,00 тыс. рублей.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447A8B" w:rsidRDefault="009E61E9" w:rsidP="008026B6">
            <w:pPr>
              <w:pStyle w:val="ConsPlusCell"/>
            </w:pPr>
            <w:r w:rsidRPr="00447A8B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447A8B" w:rsidRDefault="009E61E9" w:rsidP="00B30312">
            <w:pPr>
              <w:widowControl w:val="0"/>
              <w:ind w:firstLine="0"/>
            </w:pPr>
            <w:r w:rsidRPr="00447A8B">
              <w:t xml:space="preserve">контроль за ходом реализации программы            </w:t>
            </w:r>
            <w:r w:rsidRPr="00447A8B">
              <w:br/>
              <w:t xml:space="preserve">осуществляет Управление </w:t>
            </w:r>
            <w:r w:rsidR="00315CDE">
              <w:t xml:space="preserve">культуры, </w:t>
            </w:r>
            <w:r w:rsidRPr="00447A8B">
              <w:t xml:space="preserve">спорта, туризма и молодежной политики администрации г. </w:t>
            </w:r>
            <w:r w:rsidRPr="007740E8">
              <w:t>Сосновоборска</w:t>
            </w:r>
            <w:r w:rsidR="007740E8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>
              <w:t>У</w:t>
            </w:r>
            <w:r w:rsidR="007740E8">
              <w:t>правление администрации г.Сосновоборска.</w:t>
            </w:r>
          </w:p>
        </w:tc>
      </w:tr>
    </w:tbl>
    <w:p w:rsidR="00072ACF" w:rsidRDefault="00072ACF" w:rsidP="00B828BA">
      <w:pPr>
        <w:widowControl w:val="0"/>
        <w:suppressAutoHyphens/>
        <w:ind w:firstLine="0"/>
        <w:jc w:val="center"/>
      </w:pPr>
    </w:p>
    <w:p w:rsidR="009E61E9" w:rsidRPr="00447A8B" w:rsidRDefault="00B828BA" w:rsidP="00B828BA">
      <w:pPr>
        <w:widowControl w:val="0"/>
        <w:suppressAutoHyphens/>
        <w:ind w:firstLine="0"/>
        <w:jc w:val="center"/>
      </w:pPr>
      <w:r>
        <w:t xml:space="preserve">2. </w:t>
      </w:r>
      <w:r w:rsidR="009E61E9" w:rsidRPr="00447A8B">
        <w:t>Основные разделы подпрограммы.</w:t>
      </w:r>
    </w:p>
    <w:p w:rsidR="009E61E9" w:rsidRPr="00447A8B" w:rsidRDefault="009E61E9" w:rsidP="008026B6">
      <w:pPr>
        <w:widowControl w:val="0"/>
        <w:jc w:val="center"/>
      </w:pPr>
    </w:p>
    <w:p w:rsidR="009E61E9" w:rsidRPr="00447A8B" w:rsidRDefault="007740E8" w:rsidP="008026B6">
      <w:pPr>
        <w:widowControl w:val="0"/>
        <w:jc w:val="center"/>
      </w:pPr>
      <w:r>
        <w:t>2</w:t>
      </w:r>
      <w:r w:rsidR="009E61E9" w:rsidRPr="00447A8B">
        <w:t>.1.</w:t>
      </w:r>
      <w:r w:rsidR="0048293D">
        <w:t xml:space="preserve"> </w:t>
      </w:r>
      <w:r w:rsidR="009E61E9" w:rsidRPr="00447A8B">
        <w:t>Постановка общегородской проблемы и обоснование необхо</w:t>
      </w:r>
      <w:r w:rsidR="00DE3C61">
        <w:t>димости разработки подпрограммы</w:t>
      </w:r>
    </w:p>
    <w:p w:rsidR="009E61E9" w:rsidRPr="00447A8B" w:rsidRDefault="009E61E9" w:rsidP="008026B6">
      <w:pPr>
        <w:widowControl w:val="0"/>
      </w:pPr>
    </w:p>
    <w:p w:rsidR="009E61E9" w:rsidRPr="00447A8B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Целью подпрограммы «Вовлечение молодежи г. Сосновоборска в социальную практику» в рамках муниципальной программы</w:t>
      </w:r>
      <w:r w:rsidR="00447A8B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447A8B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447A8B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молодежных проектов</w:t>
      </w:r>
      <w:r w:rsidR="00A16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муниципальной программы «Молодежь города Сосновоборска» на базе МАУ «Молодежный центр» г. Сосновоборска </w:t>
      </w:r>
      <w:r w:rsidR="001C20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действуют штабы </w:t>
      </w:r>
      <w:r w:rsidR="00F359F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программ:</w:t>
      </w: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«Моя территория», «Добровольчество», «</w:t>
      </w:r>
      <w:r w:rsidR="00F359F3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Объединение спортивной молодежи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», «Х-спорт»,</w:t>
      </w: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«Арт-парад»,</w:t>
      </w: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1C20ED" w:rsidRPr="001C20ED">
        <w:rPr>
          <w:rFonts w:ascii="Times New Roman" w:hAnsi="Times New Roman" w:cs="Times New Roman"/>
          <w:b w:val="0"/>
          <w:bCs w:val="0"/>
          <w:sz w:val="28"/>
          <w:szCs w:val="28"/>
        </w:rPr>
        <w:t>«КВН»,</w:t>
      </w:r>
      <w:r w:rsidR="001C20E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47A8B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Волонтеры Победы», «Ассоциация ВПК»</w:t>
      </w:r>
      <w:r w:rsidR="007E62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838D1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59F3">
        <w:rPr>
          <w:rFonts w:ascii="Times New Roman" w:hAnsi="Times New Roman" w:cs="Times New Roman"/>
          <w:b w:val="0"/>
          <w:bCs w:val="0"/>
          <w:sz w:val="28"/>
          <w:szCs w:val="28"/>
        </w:rPr>
        <w:t>Красволонтер</w:t>
      </w:r>
      <w:r w:rsidR="006838D1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61E9" w:rsidRPr="00447A8B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тенденций. </w:t>
      </w:r>
    </w:p>
    <w:p w:rsidR="009E61E9" w:rsidRPr="00447A8B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данная подпрограмма  «Вовлечение молодежи г. Сосновоборска в социальную практику» в рамках муниципальной программы «Молодежь города Сосновоборска», цель которой  создание условий для успешной социализации и эффективной самореализации молодежи г. Сосновоборска.</w:t>
      </w:r>
    </w:p>
    <w:p w:rsidR="00FE118E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В Сосновоборске действует МАУ «Молодежный центр», главная цель которого – выявление, развитие и направление потенциала молодежи на решение вопросов развития города. Все мероприятия МАУ «Молодежный центр» направлены на поддержку и развитие молодежных инициатив, развитие добровольческой и патриотической активности молодежи. Молодые граждане г. Сосновоборска реализуют свои инициативы посредством проектной деятельности.</w:t>
      </w: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9E61E9" w:rsidRPr="00447A8B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 существует ряд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проблем, на решение которых направлена реализация задач подпрограммы:</w:t>
      </w:r>
    </w:p>
    <w:p w:rsidR="009E61E9" w:rsidRPr="00447A8B" w:rsidRDefault="003851C3" w:rsidP="008026B6">
      <w:pPr>
        <w:widowControl w:val="0"/>
        <w:autoSpaceDE w:val="0"/>
      </w:pPr>
      <w:r>
        <w:t xml:space="preserve">- </w:t>
      </w:r>
      <w:r w:rsidR="009E61E9" w:rsidRPr="00447A8B">
        <w:t xml:space="preserve">недостаточная включенность преобразующего потенциала молодежи в социально-экономическую систему; </w:t>
      </w:r>
    </w:p>
    <w:p w:rsidR="009E61E9" w:rsidRPr="00447A8B" w:rsidRDefault="003851C3" w:rsidP="008026B6">
      <w:pPr>
        <w:widowControl w:val="0"/>
        <w:autoSpaceDE w:val="0"/>
      </w:pPr>
      <w:r>
        <w:t xml:space="preserve">- </w:t>
      </w:r>
      <w:r w:rsidR="009E61E9" w:rsidRPr="00447A8B"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E61E9" w:rsidRPr="00447A8B" w:rsidRDefault="003851C3" w:rsidP="008026B6">
      <w:r>
        <w:t xml:space="preserve">- </w:t>
      </w:r>
      <w:r w:rsidR="009E61E9" w:rsidRPr="00447A8B"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 пользу развития территории, где проживает молодой человек и края в целом.  </w:t>
      </w:r>
    </w:p>
    <w:p w:rsidR="009E61E9" w:rsidRPr="00447A8B" w:rsidRDefault="009E61E9" w:rsidP="008026B6">
      <w:pPr>
        <w:widowControl w:val="0"/>
        <w:autoSpaceDE w:val="0"/>
        <w:autoSpaceDN w:val="0"/>
        <w:adjustRightInd w:val="0"/>
      </w:pPr>
      <w:r w:rsidRPr="00447A8B"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Default="009E61E9" w:rsidP="008026B6">
      <w:pPr>
        <w:widowControl w:val="0"/>
        <w:autoSpaceDE w:val="0"/>
        <w:autoSpaceDN w:val="0"/>
        <w:adjustRightInd w:val="0"/>
      </w:pPr>
      <w:r w:rsidRPr="00447A8B">
        <w:t>Конечными и промежуточными социально-экономическими результатами решения указанных проблем являются:</w:t>
      </w:r>
    </w:p>
    <w:p w:rsidR="00F359F3" w:rsidRPr="007531F8" w:rsidRDefault="00F359F3" w:rsidP="00F359F3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-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>
        <w:t>увеличится с 36 в 2020 году до</w:t>
      </w:r>
      <w:r w:rsidRPr="009169A7">
        <w:t xml:space="preserve"> 3</w:t>
      </w:r>
      <w:r>
        <w:t>7 единиц</w:t>
      </w:r>
      <w:r w:rsidRPr="009169A7">
        <w:t xml:space="preserve"> </w:t>
      </w:r>
      <w:r>
        <w:t>в 2021-2022 году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</w:r>
      <w:r>
        <w:t>подростков  и молодежи, развития</w:t>
      </w:r>
      <w:r w:rsidRPr="009169A7">
        <w:t xml:space="preserve"> творческого, профессионального, интеллектуального потенциалов молодежи </w:t>
      </w:r>
      <w:r>
        <w:t>увеличится с</w:t>
      </w:r>
      <w:r w:rsidRPr="009169A7">
        <w:t xml:space="preserve"> </w:t>
      </w:r>
      <w:r>
        <w:t>8 в 2020 году до 9 единиц в</w:t>
      </w:r>
      <w:r w:rsidRPr="009169A7">
        <w:t xml:space="preserve"> 20</w:t>
      </w:r>
      <w:r>
        <w:t>22</w:t>
      </w:r>
      <w:r w:rsidRPr="009169A7">
        <w:t xml:space="preserve"> год</w:t>
      </w:r>
      <w:r>
        <w:t>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t>увеличится с 11 единиц в 2020 году до 12 единиц в 2021-2022 году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</w:t>
      </w:r>
      <w:r w:rsidRPr="009169A7">
        <w:lastRenderedPageBreak/>
        <w:t xml:space="preserve">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>
        <w:t>увеличится с</w:t>
      </w:r>
      <w:r w:rsidRPr="009169A7">
        <w:t xml:space="preserve"> </w:t>
      </w:r>
      <w:r>
        <w:t>11 единиц</w:t>
      </w:r>
      <w:r w:rsidRPr="009169A7">
        <w:t xml:space="preserve"> в 20</w:t>
      </w:r>
      <w:r>
        <w:t xml:space="preserve">20 году до 12 единиц в </w:t>
      </w:r>
      <w:r w:rsidRPr="009169A7">
        <w:t>20</w:t>
      </w:r>
      <w:r>
        <w:t>21-2022</w:t>
      </w:r>
      <w:r w:rsidRPr="009169A7">
        <w:t xml:space="preserve"> год</w:t>
      </w:r>
      <w:r>
        <w:t>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>
        <w:t>сохранится в количестве 9 единиц</w:t>
      </w:r>
      <w:r w:rsidRPr="009169A7">
        <w:t xml:space="preserve"> </w:t>
      </w:r>
      <w:r>
        <w:t>в 2020-2022 году;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увеличится до </w:t>
      </w:r>
      <w:r>
        <w:t>22</w:t>
      </w:r>
      <w:r w:rsidRPr="009169A7">
        <w:t xml:space="preserve"> единиц в 20</w:t>
      </w:r>
      <w:r>
        <w:t>20-2022</w:t>
      </w:r>
      <w:r w:rsidRPr="009169A7">
        <w:t xml:space="preserve"> году;</w:t>
      </w:r>
    </w:p>
    <w:p w:rsidR="00F359F3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 xml:space="preserve">увеличится до </w:t>
      </w:r>
      <w:r>
        <w:t>66</w:t>
      </w:r>
      <w:r w:rsidRPr="009169A7">
        <w:t xml:space="preserve"> человек в 20</w:t>
      </w:r>
      <w:r>
        <w:t>20-2022 году;</w:t>
      </w:r>
    </w:p>
    <w:p w:rsidR="00F359F3" w:rsidRDefault="00F359F3" w:rsidP="00F359F3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 2021 году увеличится до 3000 человек.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3C7B6A" w:rsidRDefault="007740E8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8735DD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 подпрограммы, целевые индикаторы.</w:t>
      </w:r>
    </w:p>
    <w:p w:rsidR="009E61E9" w:rsidRPr="003C7B6A" w:rsidRDefault="009E61E9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3C7B6A" w:rsidRDefault="009E61E9" w:rsidP="008026B6">
      <w:r w:rsidRPr="003C7B6A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Pr="003C7B6A" w:rsidRDefault="009E61E9" w:rsidP="008026B6">
      <w:r w:rsidRPr="003C7B6A">
        <w:t>Мероприятия подпрограммы разделены на подразделы, мероприятия каждого из них в совокупности нацелены на решение одной из ее задач.</w:t>
      </w:r>
    </w:p>
    <w:p w:rsidR="009E61E9" w:rsidRPr="00DF286E" w:rsidRDefault="009E61E9" w:rsidP="008026B6">
      <w:r w:rsidRPr="00DF286E">
        <w:t>Выбор мероприятий подпрограммы в рамках решаемых задач обусловлен Законом Красноярского края «О государственной молодежной политике Красноярского края» от 08.12.2006 № 20-4554</w:t>
      </w:r>
      <w:r w:rsidRPr="00DF286E">
        <w:tab/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6E">
        <w:rPr>
          <w:rFonts w:ascii="Times New Roman" w:hAnsi="Times New Roman" w:cs="Times New Roman"/>
          <w:sz w:val="28"/>
          <w:szCs w:val="28"/>
        </w:rPr>
        <w:t>Задача 1: Организация и осуществление мероприятий</w:t>
      </w:r>
      <w:r w:rsidRPr="003C7B6A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Развитие инфраструктуры молодежной политики города предполагает как развитие муниципальных учреждений по работе с молодежью, а также содействие формированию молодежных общественных организаций.  Для повышения коэффициента вовлечения молодежи в жизнь общества в подпрограмму включены мероприятия и проекты, которые обеспечат создание публичных площадок вовлечения молодежи в практико-ориентированную социально-полезную деятельность.</w:t>
      </w:r>
    </w:p>
    <w:p w:rsidR="009E61E9" w:rsidRPr="003C7B6A" w:rsidRDefault="009E61E9" w:rsidP="008026B6">
      <w:r w:rsidRPr="003C7B6A">
        <w:t>Также общественная деятельность предполагает организацию временного трудоустройства (сезонной занятости) несовершеннолетних граждан, создание условий для дальнейшего развития и совершенствования системы  патриотического воспитания; организацию работы кружков, секций, клубов разной направленности; организацию и осуществление мероприятий по работе с молодежью.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 xml:space="preserve">Задача 2: создание условий для дальнейшего развития и совершенствования системы  патриотического воспитания молодежи посредством участия в конкурсе на получение субсидии бюджетом города на развитие системы патриотического воспитания  в рамках деятельности МАУ «Молодежный центр» г. Сосновоборска. Субсидия на развитие системы патриотического воспитания позволит привлечь молодежь города в </w:t>
      </w:r>
      <w:r w:rsidRPr="003C7B6A">
        <w:rPr>
          <w:rFonts w:ascii="Times New Roman" w:hAnsi="Times New Roman" w:cs="Times New Roman"/>
          <w:sz w:val="28"/>
          <w:szCs w:val="28"/>
        </w:rPr>
        <w:lastRenderedPageBreak/>
        <w:t>социальную практику, совершенствующую основные направления патриотического воспитания и повысить уровень социальной активности молодежи города.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Задача 3: формирование социальной активности молодежи через добровольческую деятельность посредством участия в конкурсе на получение субсидии бюджетом города на развитие добровольчества  в рамках деятельности МАУ «Молодежный центр» г. Сосновоборска. Субсидия на развитие системы добровольчества позволит привлечь молодежь города в социальную практику, совершенствующую основные направления добровольчества и повысить уровень социальной активности молодежи города.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Задача 4: поддержка деятельности МАУ «Молодежный центр» г. Сосновоборска посредством участия в конкурсе на получение субсидии бюджетом города на поддержку деятельности муниципальных молодежных центров.</w:t>
      </w:r>
    </w:p>
    <w:p w:rsidR="009E61E9" w:rsidRPr="003C7B6A" w:rsidRDefault="009E61E9" w:rsidP="008026B6">
      <w:pPr>
        <w:tabs>
          <w:tab w:val="left" w:pos="0"/>
        </w:tabs>
      </w:pPr>
      <w:r w:rsidRPr="003C7B6A">
        <w:t>Миссия муниципального молодежного центра сегодня – обеспечение ресурсной поддержки социальных, экономических, предпринимательских и других инициатив молодежи, направление инициатив на развитие муниципального образования. В структуре краевой субсидии на поддержку деятельности муниципальных молодежных центров, выделяемой муниципальными образованиями края в рамках реализации Закона края, сделаны акценты на финансирование муниципального конкурса поддержки молодежных инициатив, на формирование муниципальных штабов краевых молодежных организаций, на создание открытых рабочих пространств.</w:t>
      </w:r>
    </w:p>
    <w:p w:rsidR="009E61E9" w:rsidRPr="003C7B6A" w:rsidRDefault="009E61E9" w:rsidP="008026B6">
      <w:r w:rsidRPr="003C7B6A"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</w:t>
      </w:r>
      <w:r w:rsidRPr="007531F8">
        <w:rPr>
          <w:color w:val="FF0000"/>
        </w:rPr>
        <w:t xml:space="preserve"> </w:t>
      </w:r>
      <w:r w:rsidRPr="003C7B6A">
        <w:t>площадки  для специалистов, специалистов иных учреждений, работающих с молодежью.</w:t>
      </w:r>
    </w:p>
    <w:p w:rsidR="009E61E9" w:rsidRPr="003C7B6A" w:rsidRDefault="009E61E9" w:rsidP="008026B6">
      <w:pPr>
        <w:widowControl w:val="0"/>
        <w:suppressAutoHyphens/>
      </w:pPr>
      <w:r w:rsidRPr="003C7B6A">
        <w:t>Сроки выполнения подпрограммы: 20</w:t>
      </w:r>
      <w:r w:rsidR="00F359F3">
        <w:t>20</w:t>
      </w:r>
      <w:r w:rsidRPr="003C7B6A">
        <w:t>-20</w:t>
      </w:r>
      <w:r w:rsidR="00FF04CB">
        <w:t>2</w:t>
      </w:r>
      <w:r w:rsidR="00F359F3">
        <w:t>2</w:t>
      </w:r>
      <w:r w:rsidRPr="003C7B6A">
        <w:t xml:space="preserve"> годы.</w:t>
      </w:r>
    </w:p>
    <w:p w:rsidR="009E61E9" w:rsidRPr="003C7B6A" w:rsidRDefault="009E61E9" w:rsidP="008026B6">
      <w:pPr>
        <w:widowControl w:val="0"/>
      </w:pPr>
      <w:r w:rsidRPr="003C7B6A">
        <w:t>Этапы выполнения подпрограммы:</w:t>
      </w:r>
    </w:p>
    <w:p w:rsidR="009E61E9" w:rsidRPr="003C7B6A" w:rsidRDefault="009E61E9" w:rsidP="008026B6">
      <w:pPr>
        <w:widowControl w:val="0"/>
      </w:pPr>
      <w:r w:rsidRPr="003C7B6A">
        <w:t>I этап - 20</w:t>
      </w:r>
      <w:r w:rsidR="00F359F3">
        <w:t>20</w:t>
      </w:r>
      <w:r w:rsidRPr="003C7B6A">
        <w:t xml:space="preserve"> год;</w:t>
      </w:r>
    </w:p>
    <w:p w:rsidR="009E61E9" w:rsidRPr="003C7B6A" w:rsidRDefault="009E61E9" w:rsidP="008026B6">
      <w:pPr>
        <w:widowControl w:val="0"/>
      </w:pPr>
      <w:r w:rsidRPr="003C7B6A">
        <w:t>II этап - 20</w:t>
      </w:r>
      <w:r w:rsidR="00637136">
        <w:t>2</w:t>
      </w:r>
      <w:r w:rsidR="00F359F3">
        <w:t>1</w:t>
      </w:r>
      <w:r w:rsidRPr="003C7B6A">
        <w:t xml:space="preserve"> год;</w:t>
      </w:r>
    </w:p>
    <w:p w:rsidR="009E61E9" w:rsidRPr="003C7B6A" w:rsidRDefault="009E61E9" w:rsidP="008026B6">
      <w:pPr>
        <w:widowControl w:val="0"/>
      </w:pPr>
      <w:r w:rsidRPr="003C7B6A">
        <w:t>III этап - 20</w:t>
      </w:r>
      <w:r w:rsidR="00FF04CB">
        <w:t>2</w:t>
      </w:r>
      <w:r w:rsidR="00F359F3">
        <w:t>2</w:t>
      </w:r>
      <w:r w:rsidRPr="003C7B6A">
        <w:t xml:space="preserve"> год.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Целевыми индикаторами, позволяющими измерить достижение цели подпрограммы, являются: 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1. Количество мероприятий,</w:t>
      </w:r>
      <w:r w:rsidR="003C7B6A">
        <w:t xml:space="preserve"> направленных на профилактику а</w:t>
      </w:r>
      <w:r w:rsidRPr="003C7B6A">
        <w:t>социального и деструктивного  поведения подростков и молодежи, поддержка детей и молодежи, находящейся в социально-опасном положении.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 xml:space="preserve">Показатель 2. Количество мероприятий в сфере молодежной политики, направленных на формирование системы развития талантливой и </w:t>
      </w:r>
      <w:r w:rsidRPr="003C7B6A">
        <w:lastRenderedPageBreak/>
        <w:t>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3.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4.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5.  Количество общественных объединений на базе МАУ «Молодежный центр» г. Сосновоборска.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6.</w:t>
      </w:r>
      <w:r w:rsidR="00F03249">
        <w:t xml:space="preserve"> </w:t>
      </w:r>
      <w:r w:rsidRPr="003C7B6A">
        <w:t xml:space="preserve"> Количество проектов, реализуемых молодежью города.</w:t>
      </w:r>
    </w:p>
    <w:p w:rsidR="00F03249" w:rsidRDefault="00083512" w:rsidP="00F03249">
      <w:pPr>
        <w:widowControl w:val="0"/>
        <w:autoSpaceDE w:val="0"/>
        <w:autoSpaceDN w:val="0"/>
        <w:adjustRightInd w:val="0"/>
      </w:pPr>
      <w:r w:rsidRPr="003C7B6A">
        <w:t xml:space="preserve">Показатель 7.  </w:t>
      </w:r>
      <w:r w:rsidR="00F03249">
        <w:t>К</w:t>
      </w:r>
      <w:r w:rsidR="00F03249" w:rsidRPr="009169A7">
        <w:t xml:space="preserve">оличество </w:t>
      </w:r>
      <w:r w:rsidR="00F03249">
        <w:t xml:space="preserve">участников проектных команд </w:t>
      </w:r>
      <w:r w:rsidR="00F03249" w:rsidRPr="003C7B6A">
        <w:t>проектов, реализуемых молодежью города</w:t>
      </w:r>
      <w:r w:rsidR="00F03249">
        <w:t>.</w:t>
      </w:r>
    </w:p>
    <w:p w:rsidR="00083512" w:rsidRPr="003C7B6A" w:rsidRDefault="00F03249" w:rsidP="00F03249">
      <w:pPr>
        <w:widowControl w:val="0"/>
        <w:autoSpaceDE w:val="0"/>
        <w:autoSpaceDN w:val="0"/>
        <w:adjustRightInd w:val="0"/>
      </w:pPr>
      <w:r>
        <w:t>Показатель 8. Количество человек, ставших участниками мероприятий, организованных МАУ «Молодежный центр».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</w:p>
    <w:p w:rsidR="009E61E9" w:rsidRPr="003C7B6A" w:rsidRDefault="009E61E9" w:rsidP="008026B6">
      <w:pPr>
        <w:widowControl w:val="0"/>
        <w:jc w:val="center"/>
      </w:pPr>
      <w:r w:rsidRPr="003C7B6A">
        <w:t>2.3. Механизм реализации подпрограммы</w:t>
      </w:r>
    </w:p>
    <w:p w:rsidR="009E61E9" w:rsidRPr="003C7B6A" w:rsidRDefault="009E61E9" w:rsidP="008026B6">
      <w:pPr>
        <w:widowControl w:val="0"/>
        <w:jc w:val="center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Реализацию подпрограммы осуществляют: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Управление культуры, спорта, туризма и молодежной политики администрации г. Сосновоборска;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Муниципальное автономное учреждение «Молодежный центр»</w:t>
      </w:r>
      <w:r w:rsidR="004E50B7">
        <w:t xml:space="preserve">                    </w:t>
      </w:r>
      <w:r w:rsidRPr="003C7B6A">
        <w:t xml:space="preserve"> г. Сосновоборска;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Финансирование мероприятий подпрограммы осуществляется за счет средств местного </w:t>
      </w:r>
      <w:r w:rsidR="003A37C4">
        <w:t xml:space="preserve">и краевого </w:t>
      </w:r>
      <w:r w:rsidRPr="003C7B6A">
        <w:t xml:space="preserve">бюджета в соответствии с </w:t>
      </w:r>
      <w:hyperlink w:anchor="Par377" w:history="1">
        <w:r w:rsidRPr="003C7B6A">
          <w:t>мероприятиями</w:t>
        </w:r>
      </w:hyperlink>
      <w:r w:rsidRPr="003C7B6A">
        <w:t xml:space="preserve"> подпрограммы согласно приложению </w:t>
      </w:r>
      <w:r w:rsidRPr="008343F7">
        <w:t xml:space="preserve">№ 2 к </w:t>
      </w:r>
      <w:r w:rsidR="004C3E70" w:rsidRPr="008343F7">
        <w:t>Паспорту подпрограммы</w:t>
      </w:r>
      <w:r w:rsidRPr="008343F7">
        <w:t xml:space="preserve"> (далее - мероприятия подпрограммы).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Мероприятия подпрограммы по каждой задаче, финансирование которых </w:t>
      </w:r>
      <w:r w:rsidRPr="008343F7">
        <w:t>предусмотрено в соответствующем финансовом году, о</w:t>
      </w:r>
      <w:r w:rsidR="008343F7">
        <w:t xml:space="preserve">существляются в комплексе путем </w:t>
      </w:r>
      <w:r w:rsidRPr="003C7B6A">
        <w:t>предоставления му</w:t>
      </w:r>
      <w:r w:rsidR="004E50B7">
        <w:t>ниципальному учреждению, являющему</w:t>
      </w:r>
      <w:r w:rsidRPr="003C7B6A">
        <w:t>ся исполнителем соответствующих мероприятий подпрограммы, средств из местного бюджета на возмещение нормативных з</w:t>
      </w:r>
      <w:r w:rsidR="004E50B7">
        <w:t>атрат, связанных с оказанием им</w:t>
      </w:r>
      <w:r w:rsidRPr="003C7B6A">
        <w:t xml:space="preserve"> в соответствии с муниципальным заданием муниципа</w:t>
      </w:r>
      <w:r w:rsidR="008343F7">
        <w:t>льных услуг (выполнением работ) и субсидии на иные цели</w:t>
      </w:r>
      <w:r w:rsidRPr="003C7B6A">
        <w:t>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Положение о реализации мероприятия по обеспечению </w:t>
      </w:r>
      <w:r w:rsidR="008343F7">
        <w:t>привлечения</w:t>
      </w:r>
      <w:r w:rsidRPr="003C7B6A">
        <w:t xml:space="preserve"> участников мероприятий, предусмотренных приложением № 2 к </w:t>
      </w:r>
      <w:r w:rsidR="00943BF7">
        <w:t>Паспорту подпрограммы</w:t>
      </w:r>
      <w:r w:rsidRPr="003C7B6A">
        <w:t>, ежегодно утверждается муниципальным автономным учреждением «Молодежный центр»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lastRenderedPageBreak/>
        <w:t>2.4. Организация управления подпрограммой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и контроль за ходом ее выполнения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2.5. Оценка социально-экономической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эффективности от реализации подпрограммы</w:t>
      </w:r>
    </w:p>
    <w:p w:rsidR="009E61E9" w:rsidRPr="003C7B6A" w:rsidRDefault="009E61E9" w:rsidP="008026B6">
      <w:pPr>
        <w:jc w:val="center"/>
      </w:pPr>
    </w:p>
    <w:p w:rsidR="009E61E9" w:rsidRDefault="009E61E9" w:rsidP="008026B6">
      <w:pPr>
        <w:widowControl w:val="0"/>
        <w:autoSpaceDE w:val="0"/>
        <w:autoSpaceDN w:val="0"/>
        <w:adjustRightInd w:val="0"/>
      </w:pPr>
      <w:r w:rsidRPr="003C7B6A">
        <w:t>1. Реализация мероприятий подпрограммы за период 20</w:t>
      </w:r>
      <w:r w:rsidR="00F359F3">
        <w:t>20</w:t>
      </w:r>
      <w:r w:rsidRPr="003C7B6A">
        <w:t xml:space="preserve"> - 20</w:t>
      </w:r>
      <w:r w:rsidR="00757308">
        <w:t>2</w:t>
      </w:r>
      <w:r w:rsidR="00F359F3">
        <w:t>2</w:t>
      </w:r>
      <w:r w:rsidRPr="003C7B6A">
        <w:t xml:space="preserve"> годов позволит:</w:t>
      </w:r>
    </w:p>
    <w:p w:rsidR="00A85B61" w:rsidRPr="003C7B6A" w:rsidRDefault="008636C6" w:rsidP="00A85B61">
      <w:pPr>
        <w:widowControl w:val="0"/>
        <w:autoSpaceDE w:val="0"/>
        <w:autoSpaceDN w:val="0"/>
        <w:adjustRightInd w:val="0"/>
      </w:pPr>
      <w:r>
        <w:t xml:space="preserve">- </w:t>
      </w:r>
      <w:r w:rsidR="00F03249">
        <w:t>увеличить</w:t>
      </w:r>
      <w:r w:rsidR="004E50B7">
        <w:t xml:space="preserve"> количество</w:t>
      </w:r>
      <w:r w:rsidR="00A85B61" w:rsidRPr="003C7B6A"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</w:t>
      </w:r>
      <w:r w:rsidR="00A85B61" w:rsidRPr="007531F8">
        <w:rPr>
          <w:color w:val="FF0000"/>
        </w:rPr>
        <w:t xml:space="preserve"> </w:t>
      </w:r>
      <w:r w:rsidR="00A85B61" w:rsidRPr="003C7B6A">
        <w:t xml:space="preserve">потенциалов молодежи </w:t>
      </w:r>
      <w:r w:rsidR="00F359F3">
        <w:t xml:space="preserve">с </w:t>
      </w:r>
      <w:r w:rsidR="00F900F8">
        <w:t>8 в 2020 году до 9 единиц в</w:t>
      </w:r>
      <w:r w:rsidR="00F900F8" w:rsidRPr="009169A7">
        <w:t xml:space="preserve"> 20</w:t>
      </w:r>
      <w:r w:rsidR="00F900F8">
        <w:t>22</w:t>
      </w:r>
      <w:r w:rsidR="00F900F8" w:rsidRPr="009169A7">
        <w:t xml:space="preserve"> год</w:t>
      </w:r>
      <w:r w:rsidR="00F900F8">
        <w:t>у</w:t>
      </w:r>
      <w:r w:rsidR="00A85B61" w:rsidRPr="003C7B6A">
        <w:t>;</w:t>
      </w:r>
    </w:p>
    <w:p w:rsidR="00A85B61" w:rsidRPr="003C7B6A" w:rsidRDefault="008636C6" w:rsidP="00A85B61">
      <w:pPr>
        <w:widowControl w:val="0"/>
        <w:autoSpaceDE w:val="0"/>
        <w:autoSpaceDN w:val="0"/>
        <w:adjustRightInd w:val="0"/>
      </w:pPr>
      <w:r>
        <w:t>- увеличить</w:t>
      </w:r>
      <w:r w:rsidR="004E50B7">
        <w:t xml:space="preserve"> количество</w:t>
      </w:r>
      <w:r w:rsidR="00A85B61" w:rsidRPr="003C7B6A">
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t xml:space="preserve">с </w:t>
      </w:r>
      <w:r w:rsidR="00F900F8">
        <w:t>11 единиц в 2020 году до 12 единиц в 2021-2022 году</w:t>
      </w:r>
      <w:r w:rsidR="00A85B61" w:rsidRPr="003C7B6A">
        <w:t>;</w:t>
      </w:r>
    </w:p>
    <w:p w:rsidR="00A85B61" w:rsidRDefault="008636C6" w:rsidP="00A85B61">
      <w:pPr>
        <w:widowControl w:val="0"/>
        <w:autoSpaceDE w:val="0"/>
        <w:autoSpaceDN w:val="0"/>
        <w:adjustRightInd w:val="0"/>
      </w:pPr>
      <w:r>
        <w:t>- увеличить</w:t>
      </w:r>
      <w:r w:rsidR="004E50B7">
        <w:t xml:space="preserve"> количество</w:t>
      </w:r>
      <w:r w:rsidR="00A85B61" w:rsidRPr="003C7B6A"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>
        <w:t>с</w:t>
      </w:r>
      <w:r w:rsidR="003C7B6A" w:rsidRPr="003C7B6A">
        <w:t xml:space="preserve"> </w:t>
      </w:r>
      <w:r w:rsidR="00F900F8">
        <w:t>11 единиц</w:t>
      </w:r>
      <w:r w:rsidR="00F900F8" w:rsidRPr="009169A7">
        <w:t xml:space="preserve"> в 20</w:t>
      </w:r>
      <w:r w:rsidR="00F900F8">
        <w:t xml:space="preserve">20 году до 12 единиц в </w:t>
      </w:r>
      <w:r w:rsidR="00F900F8" w:rsidRPr="009169A7">
        <w:t>20</w:t>
      </w:r>
      <w:r w:rsidR="00F900F8">
        <w:t>21-2022</w:t>
      </w:r>
      <w:r w:rsidR="00F900F8" w:rsidRPr="009169A7">
        <w:t xml:space="preserve"> год</w:t>
      </w:r>
      <w:r w:rsidR="00F900F8">
        <w:t>у</w:t>
      </w:r>
      <w:r w:rsidR="001C5B10">
        <w:t>;</w:t>
      </w:r>
    </w:p>
    <w:p w:rsidR="008636C6" w:rsidRDefault="008636C6" w:rsidP="008636C6">
      <w:pPr>
        <w:widowControl w:val="0"/>
        <w:autoSpaceDE w:val="0"/>
        <w:autoSpaceDN w:val="0"/>
        <w:adjustRightInd w:val="0"/>
      </w:pPr>
      <w:r>
        <w:t xml:space="preserve">- </w:t>
      </w:r>
      <w:r w:rsidR="00F900F8">
        <w:t xml:space="preserve">увеличить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 w:rsidR="00F900F8">
        <w:t>с 36 в 2020 году до</w:t>
      </w:r>
      <w:r w:rsidR="00F900F8" w:rsidRPr="009169A7">
        <w:t xml:space="preserve"> 3</w:t>
      </w:r>
      <w:r w:rsidR="00F900F8">
        <w:t>7 единиц</w:t>
      </w:r>
      <w:r w:rsidR="00F900F8" w:rsidRPr="009169A7">
        <w:t xml:space="preserve"> </w:t>
      </w:r>
      <w:r w:rsidR="00F900F8">
        <w:t>в 2021-2022 году</w:t>
      </w:r>
      <w:r w:rsidR="00D729B9">
        <w:t>.</w:t>
      </w:r>
    </w:p>
    <w:p w:rsidR="001A7934" w:rsidRPr="008636C6" w:rsidRDefault="001A7934" w:rsidP="008636C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ind w:firstLine="540"/>
      </w:pPr>
      <w:r w:rsidRPr="003C7B6A">
        <w:t xml:space="preserve">2. Конечными результатами </w:t>
      </w:r>
      <w:r w:rsidR="004E50B7">
        <w:t>реализации подпрограммы станет</w:t>
      </w:r>
      <w:r w:rsidRPr="003C7B6A">
        <w:t>:</w:t>
      </w:r>
    </w:p>
    <w:p w:rsidR="00D729B9" w:rsidRPr="009169A7" w:rsidRDefault="00D729B9" w:rsidP="00D729B9">
      <w:pPr>
        <w:widowControl w:val="0"/>
        <w:autoSpaceDE w:val="0"/>
        <w:autoSpaceDN w:val="0"/>
        <w:adjustRightInd w:val="0"/>
      </w:pPr>
      <w:r>
        <w:lastRenderedPageBreak/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>
        <w:t>сохранится в количестве 9 единиц</w:t>
      </w:r>
      <w:r w:rsidRPr="009169A7">
        <w:t xml:space="preserve"> </w:t>
      </w:r>
      <w:r>
        <w:t>в 2020-2022 году;</w:t>
      </w:r>
    </w:p>
    <w:p w:rsidR="00D729B9" w:rsidRPr="009169A7" w:rsidRDefault="00D729B9" w:rsidP="00D729B9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увеличится до </w:t>
      </w:r>
      <w:r>
        <w:t>22</w:t>
      </w:r>
      <w:r w:rsidRPr="009169A7">
        <w:t xml:space="preserve"> единиц в 20</w:t>
      </w:r>
      <w:r>
        <w:t>20-2022</w:t>
      </w:r>
      <w:r w:rsidRPr="009169A7">
        <w:t xml:space="preserve"> году;</w:t>
      </w:r>
    </w:p>
    <w:p w:rsidR="00D729B9" w:rsidRDefault="00D729B9" w:rsidP="00D729B9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 xml:space="preserve">увеличится до </w:t>
      </w:r>
      <w:r>
        <w:t>66</w:t>
      </w:r>
      <w:r w:rsidRPr="009169A7">
        <w:t xml:space="preserve"> человек в 20</w:t>
      </w:r>
      <w:r>
        <w:t>20-2022 году;</w:t>
      </w:r>
    </w:p>
    <w:p w:rsidR="00D729B9" w:rsidRDefault="00D729B9" w:rsidP="00D729B9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 2021 году увеличится до 3000 человек.</w:t>
      </w:r>
    </w:p>
    <w:p w:rsidR="00D729B9" w:rsidRDefault="00D729B9" w:rsidP="008636C6">
      <w:pPr>
        <w:widowControl w:val="0"/>
        <w:autoSpaceDE w:val="0"/>
        <w:autoSpaceDN w:val="0"/>
        <w:adjustRightInd w:val="0"/>
      </w:pPr>
    </w:p>
    <w:p w:rsidR="008636C6" w:rsidRPr="003C7B6A" w:rsidRDefault="008636C6" w:rsidP="00A85B61">
      <w:pPr>
        <w:widowControl w:val="0"/>
        <w:autoSpaceDE w:val="0"/>
        <w:autoSpaceDN w:val="0"/>
        <w:adjustRightInd w:val="0"/>
        <w:ind w:firstLine="601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3C7B6A">
        <w:t>2.6. Система подпрограммных мероприятий</w:t>
      </w:r>
    </w:p>
    <w:p w:rsidR="009E61E9" w:rsidRPr="003C7B6A" w:rsidRDefault="00666840" w:rsidP="008026B6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E61E9" w:rsidRPr="003C7B6A">
          <w:t>Перечень</w:t>
        </w:r>
      </w:hyperlink>
      <w:r w:rsidR="009E61E9" w:rsidRPr="003C7B6A">
        <w:t xml:space="preserve"> мероприятий подпрограммы приведен в приложении № 2 к </w:t>
      </w:r>
      <w:r w:rsidR="00943BF7">
        <w:t>Паспорту подпрограммы</w:t>
      </w:r>
      <w:r w:rsidR="009E61E9" w:rsidRPr="003C7B6A">
        <w:t>.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8735DD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8735DD">
        <w:t>2.7. Обоснование финансовых, материальных и трудовых</w:t>
      </w:r>
    </w:p>
    <w:p w:rsidR="009E61E9" w:rsidRPr="008735DD" w:rsidRDefault="009E61E9" w:rsidP="008026B6">
      <w:pPr>
        <w:widowControl w:val="0"/>
        <w:autoSpaceDE w:val="0"/>
        <w:autoSpaceDN w:val="0"/>
        <w:adjustRightInd w:val="0"/>
        <w:jc w:val="center"/>
      </w:pPr>
      <w:r w:rsidRPr="008735DD">
        <w:t>затрат (ресурсное обеспечение подпрограммы) с указанием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8735DD">
        <w:t>источников финансирования</w:t>
      </w:r>
    </w:p>
    <w:p w:rsidR="003E5735" w:rsidRDefault="009E61E9" w:rsidP="00143D9D">
      <w:pPr>
        <w:widowControl w:val="0"/>
        <w:autoSpaceDE w:val="0"/>
        <w:autoSpaceDN w:val="0"/>
        <w:adjustRightInd w:val="0"/>
        <w:ind w:firstLine="539"/>
        <w:rPr>
          <w:color w:val="FF0000"/>
        </w:rPr>
      </w:pPr>
      <w:r w:rsidRPr="003C7B6A">
        <w:t xml:space="preserve">Мероприятия подпрограммы реализуются </w:t>
      </w:r>
      <w:r w:rsidR="008735DD">
        <w:t>за счет средств местного и</w:t>
      </w:r>
      <w:r w:rsidRPr="003C7B6A">
        <w:t xml:space="preserve"> краевого бюджета, а именно субсидий </w:t>
      </w:r>
      <w:r w:rsidR="004E50B7">
        <w:t xml:space="preserve">Агентства </w:t>
      </w:r>
      <w:r w:rsidRPr="003C7B6A">
        <w:t xml:space="preserve">молодежной политики </w:t>
      </w:r>
      <w:r w:rsidR="004E50B7">
        <w:t xml:space="preserve">  и реализации программ общественного развития </w:t>
      </w:r>
      <w:r w:rsidRPr="003C7B6A">
        <w:t>на поддержку деятельности муниципальных молодежных центров, на развитие системы патриотического воспитания и на развитие добровольчества.</w:t>
      </w:r>
    </w:p>
    <w:p w:rsidR="00143D9D" w:rsidRPr="0062414C" w:rsidRDefault="00143D9D" w:rsidP="00143D9D">
      <w:pPr>
        <w:ind w:firstLine="540"/>
      </w:pPr>
      <w:r w:rsidRPr="0062414C">
        <w:t>Общий объем финансирования подпрограммы –</w:t>
      </w:r>
      <w:r w:rsidR="009744A4">
        <w:t>20</w:t>
      </w:r>
      <w:r w:rsidRPr="00E42B80">
        <w:t> </w:t>
      </w:r>
      <w:r w:rsidR="009744A4">
        <w:t>264</w:t>
      </w:r>
      <w:r w:rsidRPr="00E42B80">
        <w:t>,</w:t>
      </w:r>
      <w:r w:rsidR="009744A4">
        <w:t>90</w:t>
      </w:r>
      <w:r w:rsidRPr="00E42B80">
        <w:t xml:space="preserve">  </w:t>
      </w:r>
      <w:r w:rsidRPr="0062414C">
        <w:t>тыс. руб., в том числе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20</w:t>
      </w:r>
      <w:r w:rsidRPr="0062414C">
        <w:t xml:space="preserve"> год –  </w:t>
      </w:r>
      <w:r w:rsidR="00D729B9" w:rsidRPr="00E42B80">
        <w:t xml:space="preserve">6 </w:t>
      </w:r>
      <w:r w:rsidR="009744A4">
        <w:t>888</w:t>
      </w:r>
      <w:r w:rsidR="00D729B9" w:rsidRPr="00E42B80">
        <w:t xml:space="preserve">,30  </w:t>
      </w:r>
      <w:r>
        <w:t>тыс. руб.</w:t>
      </w:r>
      <w:r w:rsidRPr="0062414C">
        <w:t>;</w:t>
      </w:r>
    </w:p>
    <w:p w:rsidR="00143D9D" w:rsidRPr="0062414C" w:rsidRDefault="00143D9D" w:rsidP="00143D9D">
      <w:pPr>
        <w:ind w:firstLine="540"/>
      </w:pPr>
      <w:r w:rsidRPr="0062414C">
        <w:t>20</w:t>
      </w:r>
      <w:r>
        <w:t>2</w:t>
      </w:r>
      <w:r w:rsidR="00D729B9">
        <w:t>1</w:t>
      </w:r>
      <w:r w:rsidRPr="0062414C">
        <w:t xml:space="preserve"> год –</w:t>
      </w:r>
      <w:r>
        <w:t xml:space="preserve"> </w:t>
      </w:r>
      <w:r w:rsidRPr="00E42B80">
        <w:t xml:space="preserve">6 </w:t>
      </w:r>
      <w:r w:rsidR="009744A4">
        <w:t>688</w:t>
      </w:r>
      <w:r w:rsidRPr="00E42B80">
        <w:t xml:space="preserve">,30  </w:t>
      </w:r>
      <w:r w:rsidRPr="0062414C">
        <w:t>тыс. руб.;</w:t>
      </w:r>
    </w:p>
    <w:p w:rsidR="00143D9D" w:rsidRPr="0062414C" w:rsidRDefault="00143D9D" w:rsidP="00143D9D">
      <w:pPr>
        <w:ind w:firstLine="540"/>
      </w:pPr>
      <w:r w:rsidRPr="0062414C">
        <w:t>202</w:t>
      </w:r>
      <w:r w:rsidR="00D729B9">
        <w:t>2</w:t>
      </w:r>
      <w:r w:rsidRPr="0062414C">
        <w:t xml:space="preserve"> год –</w:t>
      </w:r>
      <w:r>
        <w:t xml:space="preserve"> </w:t>
      </w:r>
      <w:r w:rsidRPr="00E42B80">
        <w:t xml:space="preserve">6 </w:t>
      </w:r>
      <w:r w:rsidR="009744A4">
        <w:t>688</w:t>
      </w:r>
      <w:r w:rsidRPr="00E42B80">
        <w:t xml:space="preserve">,30  </w:t>
      </w:r>
      <w:r>
        <w:t>т</w:t>
      </w:r>
      <w:r w:rsidRPr="0062414C">
        <w:t>ыс. руб.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 xml:space="preserve">Общий объем финансирования подпрограммы за счет средств краевого бюджета – </w:t>
      </w:r>
      <w:r w:rsidR="00D729B9">
        <w:t>2 0</w:t>
      </w:r>
      <w:r w:rsidR="00CA31F2">
        <w:t>38</w:t>
      </w:r>
      <w:r w:rsidR="00D729B9">
        <w:t>,</w:t>
      </w:r>
      <w:r w:rsidR="00CA31F2">
        <w:t>8</w:t>
      </w:r>
      <w:r w:rsidR="00D729B9">
        <w:t>0</w:t>
      </w:r>
      <w:r w:rsidR="00D729B9" w:rsidRPr="00A3531E">
        <w:t xml:space="preserve"> </w:t>
      </w:r>
      <w:r w:rsidRPr="0062414C">
        <w:t>тыс. руб., в том числе по годам: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</w:t>
      </w:r>
      <w:r w:rsidR="00D729B9">
        <w:t>20</w:t>
      </w:r>
      <w:r w:rsidRPr="0062414C">
        <w:t xml:space="preserve"> год –</w:t>
      </w:r>
      <w:r w:rsidR="00D729B9">
        <w:t xml:space="preserve"> 6</w:t>
      </w:r>
      <w:r w:rsidR="009744A4">
        <w:t>79</w:t>
      </w:r>
      <w:r w:rsidR="00D729B9">
        <w:t>,</w:t>
      </w:r>
      <w:r w:rsidR="009744A4">
        <w:t>6</w:t>
      </w:r>
      <w:r w:rsidR="00D729B9">
        <w:t>0</w:t>
      </w:r>
      <w:r w:rsidR="00D729B9" w:rsidRPr="0062414C">
        <w:t xml:space="preserve"> </w:t>
      </w:r>
      <w:r w:rsidRPr="0062414C">
        <w:t>тыс. руб.;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</w:t>
      </w:r>
      <w:r>
        <w:t>2</w:t>
      </w:r>
      <w:r w:rsidR="00D729B9">
        <w:t>1</w:t>
      </w:r>
      <w:r w:rsidRPr="0062414C">
        <w:t xml:space="preserve"> год – </w:t>
      </w:r>
      <w:r>
        <w:t>6</w:t>
      </w:r>
      <w:r w:rsidR="009744A4">
        <w:t>79</w:t>
      </w:r>
      <w:r>
        <w:t>,</w:t>
      </w:r>
      <w:r w:rsidR="009744A4">
        <w:t>6</w:t>
      </w:r>
      <w:r>
        <w:t>0</w:t>
      </w:r>
      <w:r w:rsidRPr="0062414C">
        <w:t xml:space="preserve"> тыс. руб.;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202</w:t>
      </w:r>
      <w:r w:rsidR="00D729B9">
        <w:t>2</w:t>
      </w:r>
      <w:r w:rsidRPr="0062414C">
        <w:t xml:space="preserve"> год –</w:t>
      </w:r>
      <w:r>
        <w:t xml:space="preserve"> 6</w:t>
      </w:r>
      <w:r w:rsidR="009744A4">
        <w:t>79</w:t>
      </w:r>
      <w:r>
        <w:t>,</w:t>
      </w:r>
      <w:r w:rsidR="009744A4">
        <w:t>6</w:t>
      </w:r>
      <w:r>
        <w:t xml:space="preserve">0 </w:t>
      </w:r>
      <w:r w:rsidRPr="0062414C">
        <w:t>тыс. руб.</w:t>
      </w:r>
    </w:p>
    <w:p w:rsidR="00143D9D" w:rsidRPr="0062414C" w:rsidRDefault="00143D9D" w:rsidP="00143D9D">
      <w:pPr>
        <w:ind w:firstLine="540"/>
      </w:pPr>
      <w:r w:rsidRPr="0062414C">
        <w:t xml:space="preserve">Общий объем финансирования за счет средств муниципального  бюджета </w:t>
      </w:r>
      <w:r>
        <w:t xml:space="preserve">- </w:t>
      </w:r>
      <w:r w:rsidR="00D729B9">
        <w:rPr>
          <w:color w:val="000000"/>
          <w:lang w:eastAsia="ru-RU"/>
        </w:rPr>
        <w:t>1</w:t>
      </w:r>
      <w:r w:rsidR="00CA31F2">
        <w:rPr>
          <w:color w:val="000000"/>
          <w:lang w:eastAsia="ru-RU"/>
        </w:rPr>
        <w:t>8</w:t>
      </w:r>
      <w:r w:rsidR="00D729B9">
        <w:rPr>
          <w:color w:val="000000"/>
          <w:lang w:eastAsia="ru-RU"/>
        </w:rPr>
        <w:t xml:space="preserve"> 18</w:t>
      </w:r>
      <w:r w:rsidR="00CA31F2">
        <w:rPr>
          <w:color w:val="000000"/>
          <w:lang w:eastAsia="ru-RU"/>
        </w:rPr>
        <w:t>1</w:t>
      </w:r>
      <w:r w:rsidR="00D729B9">
        <w:rPr>
          <w:color w:val="000000"/>
          <w:lang w:eastAsia="ru-RU"/>
        </w:rPr>
        <w:t>,</w:t>
      </w:r>
      <w:r w:rsidR="00CA31F2">
        <w:rPr>
          <w:color w:val="000000"/>
          <w:lang w:eastAsia="ru-RU"/>
        </w:rPr>
        <w:t>1</w:t>
      </w:r>
      <w:r w:rsidR="00D729B9">
        <w:rPr>
          <w:color w:val="000000"/>
          <w:lang w:eastAsia="ru-RU"/>
        </w:rPr>
        <w:t>0</w:t>
      </w:r>
      <w:r w:rsidRPr="0062414C">
        <w:rPr>
          <w:color w:val="000000"/>
        </w:rPr>
        <w:t xml:space="preserve"> </w:t>
      </w:r>
      <w:r w:rsidRPr="0062414C">
        <w:t>тыс. рублей, из них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20</w:t>
      </w:r>
      <w:r w:rsidRPr="0062414C">
        <w:t xml:space="preserve"> год –</w:t>
      </w:r>
      <w:r w:rsidR="00D729B9">
        <w:t xml:space="preserve"> </w:t>
      </w:r>
      <w:r w:rsidR="00CA31F2">
        <w:t>6</w:t>
      </w:r>
      <w:r w:rsidR="00D729B9">
        <w:rPr>
          <w:color w:val="000000"/>
        </w:rPr>
        <w:t> </w:t>
      </w:r>
      <w:r w:rsidR="00CA31F2">
        <w:rPr>
          <w:color w:val="000000"/>
        </w:rPr>
        <w:t>193</w:t>
      </w:r>
      <w:r w:rsidR="00D729B9">
        <w:rPr>
          <w:color w:val="000000"/>
        </w:rPr>
        <w:t>,</w:t>
      </w:r>
      <w:r w:rsidR="00CA31F2">
        <w:rPr>
          <w:color w:val="000000"/>
        </w:rPr>
        <w:t>7</w:t>
      </w:r>
      <w:r w:rsidR="00D729B9">
        <w:rPr>
          <w:color w:val="000000"/>
        </w:rPr>
        <w:t>0</w:t>
      </w:r>
      <w:r w:rsidR="00D729B9" w:rsidRPr="0062414C">
        <w:t xml:space="preserve"> </w:t>
      </w:r>
      <w:r w:rsidRPr="0062414C">
        <w:t>тыс. руб.;</w:t>
      </w:r>
    </w:p>
    <w:p w:rsidR="00143D9D" w:rsidRPr="0062414C" w:rsidRDefault="00143D9D" w:rsidP="00143D9D">
      <w:pPr>
        <w:ind w:firstLine="540"/>
      </w:pPr>
      <w:r w:rsidRPr="0062414C">
        <w:t>20</w:t>
      </w:r>
      <w:r>
        <w:t>2</w:t>
      </w:r>
      <w:r w:rsidR="00D729B9">
        <w:t>1</w:t>
      </w:r>
      <w:r w:rsidRPr="0062414C">
        <w:t xml:space="preserve"> год – </w:t>
      </w:r>
      <w:r>
        <w:rPr>
          <w:color w:val="000000"/>
        </w:rPr>
        <w:t>5 </w:t>
      </w:r>
      <w:r w:rsidR="00CA31F2">
        <w:rPr>
          <w:color w:val="000000"/>
        </w:rPr>
        <w:t>993</w:t>
      </w:r>
      <w:r>
        <w:rPr>
          <w:color w:val="000000"/>
        </w:rPr>
        <w:t>,</w:t>
      </w:r>
      <w:r w:rsidR="00CA31F2">
        <w:rPr>
          <w:color w:val="000000"/>
        </w:rPr>
        <w:t>7</w:t>
      </w:r>
      <w:r>
        <w:rPr>
          <w:color w:val="000000"/>
        </w:rPr>
        <w:t>0</w:t>
      </w:r>
      <w:r w:rsidRPr="0062414C">
        <w:t xml:space="preserve"> тыс. руб.;</w:t>
      </w:r>
    </w:p>
    <w:p w:rsidR="00143D9D" w:rsidRPr="0062414C" w:rsidRDefault="00143D9D" w:rsidP="00143D9D">
      <w:pPr>
        <w:ind w:firstLine="540"/>
      </w:pPr>
      <w:r w:rsidRPr="0062414C">
        <w:t>202</w:t>
      </w:r>
      <w:r w:rsidR="00D729B9">
        <w:t>2</w:t>
      </w:r>
      <w:r w:rsidRPr="0062414C">
        <w:t xml:space="preserve"> год –</w:t>
      </w:r>
      <w:r>
        <w:t>5 </w:t>
      </w:r>
      <w:r w:rsidR="00CA31F2">
        <w:t>993</w:t>
      </w:r>
      <w:r>
        <w:t>,</w:t>
      </w:r>
      <w:r w:rsidR="00CA31F2">
        <w:t>7</w:t>
      </w:r>
      <w:r>
        <w:t xml:space="preserve">0 </w:t>
      </w:r>
      <w:r w:rsidRPr="0062414C">
        <w:t>тыс. руб.</w:t>
      </w:r>
    </w:p>
    <w:p w:rsidR="00143D9D" w:rsidRPr="0062414C" w:rsidRDefault="00143D9D" w:rsidP="00143D9D">
      <w:pPr>
        <w:ind w:firstLine="540"/>
      </w:pPr>
      <w:r w:rsidRPr="0062414C">
        <w:t>Общий объем финансирования за счет средств внебюджетных источников –</w:t>
      </w:r>
      <w:r>
        <w:t>45</w:t>
      </w:r>
      <w:r w:rsidRPr="0062414C">
        <w:t>,00 тыс.руб., из них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20</w:t>
      </w:r>
      <w:r w:rsidRPr="0062414C">
        <w:t xml:space="preserve"> год – 15,00 тыс. руб.;</w:t>
      </w:r>
    </w:p>
    <w:p w:rsidR="00143D9D" w:rsidRDefault="00143D9D" w:rsidP="00143D9D">
      <w:pPr>
        <w:ind w:firstLine="540"/>
      </w:pPr>
      <w:r w:rsidRPr="0062414C">
        <w:t>202</w:t>
      </w:r>
      <w:r w:rsidR="00D729B9">
        <w:t>1</w:t>
      </w:r>
      <w:r w:rsidRPr="0062414C">
        <w:t xml:space="preserve"> год – 15,00 тыс. руб.</w:t>
      </w:r>
      <w:r>
        <w:t>;</w:t>
      </w:r>
    </w:p>
    <w:p w:rsidR="00143D9D" w:rsidRDefault="00143D9D" w:rsidP="00143D9D">
      <w:pPr>
        <w:ind w:firstLine="540"/>
      </w:pPr>
      <w:r>
        <w:t>202</w:t>
      </w:r>
      <w:r w:rsidR="00D729B9">
        <w:t>2</w:t>
      </w:r>
      <w:r>
        <w:t xml:space="preserve"> год – 15,00 тыс. руб.</w:t>
      </w:r>
    </w:p>
    <w:p w:rsidR="00143D9D" w:rsidRPr="007531F8" w:rsidRDefault="00143D9D" w:rsidP="003E5735">
      <w:pPr>
        <w:ind w:firstLine="540"/>
        <w:jc w:val="left"/>
        <w:rPr>
          <w:color w:val="FF0000"/>
        </w:rPr>
        <w:sectPr w:rsidR="00143D9D" w:rsidRPr="007531F8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82175E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82175E">
        <w:lastRenderedPageBreak/>
        <w:t xml:space="preserve">Приложение № 1 </w:t>
      </w:r>
    </w:p>
    <w:p w:rsidR="009E61E9" w:rsidRPr="0082175E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82175E"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9E61E9" w:rsidRPr="0082175E" w:rsidRDefault="009E61E9" w:rsidP="0088488B">
      <w:pPr>
        <w:autoSpaceDE w:val="0"/>
        <w:autoSpaceDN w:val="0"/>
        <w:adjustRightInd w:val="0"/>
        <w:ind w:firstLine="540"/>
      </w:pP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596534">
        <w:t xml:space="preserve">Перечень целевых индикаторов подпрограммы </w:t>
      </w: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596534">
        <w:t>«Вовлечение молодежи г. Сосновоборска в социальную практику»</w:t>
      </w: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149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026"/>
        <w:gridCol w:w="2700"/>
        <w:gridCol w:w="1440"/>
        <w:gridCol w:w="1440"/>
        <w:gridCol w:w="1560"/>
        <w:gridCol w:w="1419"/>
        <w:gridCol w:w="1843"/>
      </w:tblGrid>
      <w:tr w:rsidR="009E61E9" w:rsidRPr="00596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изме</w:t>
            </w:r>
            <w:r w:rsidR="00BE6D04"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943BF7" w:rsidRPr="00943BF7" w:rsidRDefault="00943BF7" w:rsidP="00D72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943BF7" w:rsidRPr="00943BF7" w:rsidRDefault="00943BF7" w:rsidP="00D72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43BF7" w:rsidRPr="00943BF7" w:rsidRDefault="00943BF7" w:rsidP="00D72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43BF7" w:rsidRPr="00943BF7" w:rsidRDefault="00943BF7" w:rsidP="00D72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43BF7" w:rsidRPr="00943BF7" w:rsidRDefault="00943BF7" w:rsidP="00D72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9E61E9" w:rsidRPr="00596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подпрограммы: Создание условий успешной социализации и эффективной самореализации молодежи г. Сосновоборска</w:t>
            </w:r>
          </w:p>
        </w:tc>
      </w:tr>
      <w:tr w:rsidR="00D729B9" w:rsidRPr="00596534" w:rsidTr="006B224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8735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8545C5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                      г. Сосновоборска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382D38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382D38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943BF7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382D38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756506" w:rsidRDefault="00D729B9" w:rsidP="00756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BC21E7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3305A9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305A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</w:tr>
    </w:tbl>
    <w:p w:rsidR="009E61E9" w:rsidRPr="00596534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 w:rsidR="009E61E9" w:rsidRPr="00596534" w:rsidTr="0091130C">
        <w:tc>
          <w:tcPr>
            <w:tcW w:w="4846" w:type="dxa"/>
          </w:tcPr>
          <w:p w:rsidR="009E61E9" w:rsidRPr="00596534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34" w:type="dxa"/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5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46" w:type="dxa"/>
          </w:tcPr>
          <w:p w:rsidR="009E61E9" w:rsidRPr="00596534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</w:tc>
      </w:tr>
    </w:tbl>
    <w:p w:rsidR="009E61E9" w:rsidRPr="007531F8" w:rsidRDefault="009E61E9">
      <w:pPr>
        <w:spacing w:after="200" w:line="276" w:lineRule="auto"/>
        <w:ind w:firstLine="0"/>
        <w:jc w:val="left"/>
        <w:rPr>
          <w:color w:val="FF0000"/>
        </w:rPr>
      </w:pPr>
    </w:p>
    <w:tbl>
      <w:tblPr>
        <w:tblpPr w:leftFromText="180" w:rightFromText="180" w:vertAnchor="page" w:horzAnchor="margin" w:tblpY="1156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02"/>
        <w:gridCol w:w="1950"/>
        <w:gridCol w:w="785"/>
        <w:gridCol w:w="1527"/>
        <w:gridCol w:w="836"/>
        <w:gridCol w:w="576"/>
        <w:gridCol w:w="1326"/>
        <w:gridCol w:w="860"/>
        <w:gridCol w:w="4663"/>
      </w:tblGrid>
      <w:tr w:rsidR="00757308" w:rsidRPr="009A7B6C" w:rsidTr="00757308">
        <w:trPr>
          <w:trHeight w:val="108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jc w:val="center"/>
              <w:rPr>
                <w:sz w:val="16"/>
                <w:szCs w:val="16"/>
              </w:rPr>
            </w:pPr>
            <w:bookmarkStart w:id="2" w:name="RANGE_A1_N22"/>
            <w:bookmarkEnd w:id="2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E41500" w:rsidRDefault="00757308" w:rsidP="00757308">
            <w:pPr>
              <w:ind w:firstLine="12"/>
              <w:jc w:val="right"/>
              <w:rPr>
                <w:color w:val="000000"/>
                <w:sz w:val="18"/>
                <w:szCs w:val="18"/>
              </w:rPr>
            </w:pPr>
            <w:r w:rsidRPr="00E41500">
              <w:rPr>
                <w:color w:val="000000"/>
                <w:sz w:val="18"/>
                <w:szCs w:val="18"/>
              </w:rPr>
              <w:t>Приложение № 2</w:t>
            </w:r>
          </w:p>
          <w:p w:rsidR="00757308" w:rsidRPr="00E41500" w:rsidRDefault="00757308" w:rsidP="00757308">
            <w:pPr>
              <w:ind w:firstLine="12"/>
              <w:jc w:val="right"/>
              <w:rPr>
                <w:color w:val="000000"/>
                <w:sz w:val="18"/>
                <w:szCs w:val="18"/>
              </w:rPr>
            </w:pPr>
            <w:r w:rsidRPr="00E41500">
              <w:rPr>
                <w:color w:val="000000"/>
                <w:sz w:val="18"/>
                <w:szCs w:val="18"/>
              </w:rPr>
              <w:t xml:space="preserve">к паспорту Подпрограммы 1 «Вовлечение молодежи г. Сосновоборска в социальную практику», реализуемая в рамках муниципальной программы </w:t>
            </w:r>
            <w:r w:rsidRPr="00E41500">
              <w:rPr>
                <w:color w:val="000000"/>
                <w:sz w:val="18"/>
                <w:szCs w:val="18"/>
              </w:rPr>
              <w:br/>
              <w:t>«Молодежь  города Сосновоборска»</w:t>
            </w:r>
          </w:p>
        </w:tc>
      </w:tr>
    </w:tbl>
    <w:tbl>
      <w:tblPr>
        <w:tblW w:w="21444" w:type="dxa"/>
        <w:tblInd w:w="-106" w:type="dxa"/>
        <w:tblLook w:val="00A0" w:firstRow="1" w:lastRow="0" w:firstColumn="1" w:lastColumn="0" w:noHBand="0" w:noVBand="0"/>
      </w:tblPr>
      <w:tblGrid>
        <w:gridCol w:w="661"/>
        <w:gridCol w:w="2394"/>
        <w:gridCol w:w="1510"/>
        <w:gridCol w:w="692"/>
        <w:gridCol w:w="60"/>
        <w:gridCol w:w="655"/>
        <w:gridCol w:w="515"/>
        <w:gridCol w:w="566"/>
        <w:gridCol w:w="991"/>
        <w:gridCol w:w="577"/>
        <w:gridCol w:w="1244"/>
        <w:gridCol w:w="1065"/>
        <w:gridCol w:w="1065"/>
        <w:gridCol w:w="1026"/>
        <w:gridCol w:w="2614"/>
        <w:gridCol w:w="919"/>
        <w:gridCol w:w="919"/>
        <w:gridCol w:w="985"/>
        <w:gridCol w:w="985"/>
        <w:gridCol w:w="985"/>
        <w:gridCol w:w="1016"/>
      </w:tblGrid>
      <w:tr w:rsidR="00757308" w:rsidRPr="007531F8" w:rsidTr="0073521C">
        <w:trPr>
          <w:gridAfter w:val="6"/>
          <w:wAfter w:w="5809" w:type="dxa"/>
          <w:trHeight w:val="300"/>
        </w:trPr>
        <w:tc>
          <w:tcPr>
            <w:tcW w:w="156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57308" w:rsidRPr="007531F8" w:rsidTr="0073521C">
        <w:trPr>
          <w:gridAfter w:val="6"/>
          <w:wAfter w:w="5809" w:type="dxa"/>
          <w:trHeight w:val="270"/>
        </w:trPr>
        <w:tc>
          <w:tcPr>
            <w:tcW w:w="130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7308" w:rsidRPr="007531F8" w:rsidRDefault="00757308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7308" w:rsidRPr="007531F8" w:rsidTr="0073521C">
        <w:trPr>
          <w:gridAfter w:val="6"/>
          <w:wAfter w:w="5809" w:type="dxa"/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2175E">
              <w:rPr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757308" w:rsidRPr="007531F8" w:rsidTr="0073521C">
        <w:trPr>
          <w:gridAfter w:val="6"/>
          <w:wAfter w:w="5809" w:type="dxa"/>
          <w:trHeight w:val="72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РзПр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ВР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D729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729B9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D729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729B9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D729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729B9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7531F8" w:rsidRDefault="00757308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308" w:rsidRPr="007531F8" w:rsidTr="0073521C">
        <w:trPr>
          <w:gridAfter w:val="6"/>
          <w:wAfter w:w="5809" w:type="dxa"/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 </w:t>
            </w:r>
          </w:p>
        </w:tc>
        <w:tc>
          <w:tcPr>
            <w:tcW w:w="1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757308" w:rsidRPr="007531F8" w:rsidTr="0073521C">
        <w:trPr>
          <w:gridAfter w:val="6"/>
          <w:wAfter w:w="5809" w:type="dxa"/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</w:t>
            </w:r>
          </w:p>
        </w:tc>
        <w:tc>
          <w:tcPr>
            <w:tcW w:w="14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73521C" w:rsidRPr="00282AF8" w:rsidTr="0073521C">
        <w:trPr>
          <w:gridAfter w:val="6"/>
          <w:wAfter w:w="5809" w:type="dxa"/>
          <w:trHeight w:val="11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1.1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  <w:lang w:val="en-US"/>
              </w:rPr>
              <w:t>0</w:t>
            </w:r>
            <w:r w:rsidRPr="00C17527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1</w:t>
            </w:r>
            <w:r w:rsidRPr="00C1752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8061</w:t>
            </w:r>
            <w:r w:rsidRPr="00C175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621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360A9C" w:rsidRDefault="001D24D0" w:rsidP="00AB32A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B32A7">
              <w:rPr>
                <w:sz w:val="20"/>
                <w:szCs w:val="20"/>
              </w:rPr>
              <w:t>234,9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4E278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78A">
              <w:rPr>
                <w:sz w:val="20"/>
                <w:szCs w:val="20"/>
              </w:rPr>
              <w:t xml:space="preserve"> </w:t>
            </w:r>
            <w:r w:rsidR="00AB32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4,</w:t>
            </w:r>
            <w:r w:rsidR="00AB3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4E278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78A">
              <w:rPr>
                <w:sz w:val="20"/>
                <w:szCs w:val="20"/>
              </w:rPr>
              <w:t xml:space="preserve"> </w:t>
            </w:r>
            <w:r w:rsidR="00AB32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4,</w:t>
            </w:r>
            <w:r w:rsidR="00AB3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B32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AB32A7">
              <w:rPr>
                <w:sz w:val="20"/>
                <w:szCs w:val="20"/>
              </w:rPr>
              <w:t>704</w:t>
            </w:r>
            <w:r>
              <w:rPr>
                <w:sz w:val="20"/>
                <w:szCs w:val="20"/>
              </w:rPr>
              <w:t>,</w:t>
            </w:r>
            <w:r w:rsidR="00AB32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24D0" w:rsidRPr="0031548D" w:rsidRDefault="0031548D" w:rsidP="004E27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  <w:r w:rsidRPr="0031548D">
              <w:rPr>
                <w:sz w:val="16"/>
                <w:szCs w:val="16"/>
              </w:rPr>
              <w:t>количество общественных объединений на базе МАУ «Молодежный центр» г. Сосновоборска сохранится в количестве 9 единиц в 2020-2022 году</w:t>
            </w:r>
          </w:p>
        </w:tc>
      </w:tr>
      <w:tr w:rsidR="0073521C" w:rsidRPr="00282AF8" w:rsidTr="0073521C">
        <w:trPr>
          <w:gridAfter w:val="6"/>
          <w:wAfter w:w="5809" w:type="dxa"/>
          <w:trHeight w:val="11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0" w:rsidRDefault="001D24D0" w:rsidP="008130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>
              <w:rPr>
                <w:sz w:val="20"/>
                <w:szCs w:val="20"/>
              </w:rPr>
              <w:t xml:space="preserve"> за счет средств добровольных пожертвований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7531F8" w:rsidRDefault="001D24D0" w:rsidP="00A41D8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45,00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24D0" w:rsidRPr="005F5674" w:rsidRDefault="001D24D0" w:rsidP="005F56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4E278A" w:rsidRPr="00282AF8" w:rsidTr="0073521C">
        <w:trPr>
          <w:gridAfter w:val="6"/>
          <w:wAfter w:w="5809" w:type="dxa"/>
          <w:trHeight w:val="11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Default="004E278A" w:rsidP="008130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A41D87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F94E71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F94E71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F94E71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F94E71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A41D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E278A" w:rsidRPr="005F5674" w:rsidRDefault="004E278A" w:rsidP="004E278A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73521C" w:rsidRPr="00282AF8" w:rsidTr="0073521C">
        <w:trPr>
          <w:gridAfter w:val="6"/>
          <w:wAfter w:w="5809" w:type="dxa"/>
          <w:trHeight w:val="9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264564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  <w:lang w:val="en-US"/>
              </w:rPr>
              <w:t>0</w:t>
            </w:r>
            <w:r w:rsidRPr="00C17527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1</w:t>
            </w:r>
            <w:r w:rsidRPr="00C1752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8710</w:t>
            </w:r>
            <w:r w:rsidRPr="00C175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622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4 751,70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31548D" w:rsidRDefault="004E278A" w:rsidP="008054CA">
            <w:pPr>
              <w:ind w:firstLine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</w:t>
            </w:r>
            <w:r w:rsidRPr="0031548D">
              <w:rPr>
                <w:sz w:val="16"/>
                <w:szCs w:val="16"/>
              </w:rPr>
              <w:t>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2021-2022 году</w:t>
            </w:r>
          </w:p>
        </w:tc>
      </w:tr>
      <w:tr w:rsidR="004E278A" w:rsidRPr="00282AF8" w:rsidTr="0073521C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7531F8" w:rsidRDefault="004E278A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7531F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Итого  по задаче 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5 833,80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17 701,40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282AF8" w:rsidRDefault="004E278A" w:rsidP="00757308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9" w:type="dxa"/>
          </w:tcPr>
          <w:p w:rsidR="004E278A" w:rsidRPr="00282AF8" w:rsidRDefault="004E278A">
            <w:pPr>
              <w:ind w:firstLine="0"/>
              <w:jc w:val="left"/>
            </w:pPr>
          </w:p>
        </w:tc>
        <w:tc>
          <w:tcPr>
            <w:tcW w:w="919" w:type="dxa"/>
          </w:tcPr>
          <w:p w:rsidR="004E278A" w:rsidRPr="00282AF8" w:rsidRDefault="004E278A">
            <w:pPr>
              <w:ind w:firstLine="0"/>
              <w:jc w:val="left"/>
            </w:pPr>
          </w:p>
        </w:tc>
        <w:tc>
          <w:tcPr>
            <w:tcW w:w="985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985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985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16 798,20</w:t>
            </w:r>
          </w:p>
        </w:tc>
      </w:tr>
      <w:tr w:rsidR="004E278A" w:rsidRPr="00282AF8" w:rsidTr="0073521C">
        <w:trPr>
          <w:gridAfter w:val="6"/>
          <w:wAfter w:w="5809" w:type="dxa"/>
          <w:trHeight w:val="3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2</w:t>
            </w:r>
          </w:p>
        </w:tc>
        <w:tc>
          <w:tcPr>
            <w:tcW w:w="12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282AF8" w:rsidRDefault="004E278A" w:rsidP="00757308">
            <w:pPr>
              <w:ind w:firstLine="0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73521C" w:rsidRPr="00282AF8" w:rsidTr="0073521C">
        <w:trPr>
          <w:gridAfter w:val="6"/>
          <w:wAfter w:w="5809" w:type="dxa"/>
          <w:trHeight w:val="5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830B9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0707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FA019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562F3">
              <w:rPr>
                <w:sz w:val="20"/>
                <w:szCs w:val="20"/>
                <w:lang w:val="en-US"/>
              </w:rPr>
              <w:t>0</w:t>
            </w:r>
            <w:r w:rsidRPr="007562F3">
              <w:rPr>
                <w:sz w:val="20"/>
                <w:szCs w:val="20"/>
              </w:rPr>
              <w:t>71</w:t>
            </w:r>
            <w:r w:rsidRPr="007562F3">
              <w:rPr>
                <w:sz w:val="20"/>
                <w:szCs w:val="20"/>
                <w:lang w:val="en-US"/>
              </w:rPr>
              <w:t>00S</w:t>
            </w:r>
            <w:r w:rsidRPr="007562F3">
              <w:rPr>
                <w:sz w:val="20"/>
                <w:szCs w:val="20"/>
              </w:rPr>
              <w:t>456</w:t>
            </w:r>
            <w:r w:rsidRPr="007562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622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61788F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2 548,50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E278A" w:rsidRPr="003E1962" w:rsidRDefault="004E278A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E1962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увеличится с 8 в 2020 году до 9 единиц в 2022 году;</w:t>
            </w:r>
          </w:p>
          <w:p w:rsidR="004E278A" w:rsidRDefault="004E278A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962">
              <w:rPr>
                <w:sz w:val="16"/>
                <w:szCs w:val="16"/>
              </w:rPr>
              <w:t>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2020 году до 12 единиц в 2021-2022 году</w:t>
            </w:r>
            <w:r>
              <w:rPr>
                <w:sz w:val="16"/>
                <w:szCs w:val="16"/>
              </w:rPr>
              <w:t>;</w:t>
            </w:r>
          </w:p>
          <w:p w:rsidR="004E278A" w:rsidRPr="00282AF8" w:rsidRDefault="004E278A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4E278A" w:rsidRPr="007531F8" w:rsidTr="0073521C">
        <w:trPr>
          <w:gridAfter w:val="6"/>
          <w:wAfter w:w="5809" w:type="dxa"/>
          <w:trHeight w:val="2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Pr="007562F3">
              <w:rPr>
                <w:sz w:val="20"/>
                <w:szCs w:val="20"/>
              </w:rPr>
              <w:t>того  по задаче 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B0BC3" w:rsidRDefault="004E278A" w:rsidP="004E278A">
            <w:pPr>
              <w:ind w:firstLine="0"/>
              <w:rPr>
                <w:sz w:val="20"/>
                <w:szCs w:val="20"/>
              </w:rPr>
            </w:pPr>
            <w:r w:rsidRPr="00CB0BC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9</w:t>
            </w:r>
            <w:r w:rsidRPr="00CB0B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B0BC3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B0BC3" w:rsidRDefault="004E278A" w:rsidP="004E278A">
            <w:pPr>
              <w:ind w:firstLine="0"/>
              <w:rPr>
                <w:sz w:val="20"/>
                <w:szCs w:val="20"/>
              </w:rPr>
            </w:pPr>
            <w:r w:rsidRPr="00CB0BC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9</w:t>
            </w:r>
            <w:r w:rsidRPr="00CB0B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B0BC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2 548,50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E278A" w:rsidRPr="007531F8" w:rsidTr="0073521C">
        <w:trPr>
          <w:gridAfter w:val="6"/>
          <w:wAfter w:w="5809" w:type="dxa"/>
          <w:trHeight w:val="2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73521C" w:rsidRPr="007531F8" w:rsidTr="0073521C">
        <w:trPr>
          <w:gridAfter w:val="6"/>
          <w:wAfter w:w="5809" w:type="dxa"/>
          <w:trHeight w:val="2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C" w:rsidRDefault="0073521C" w:rsidP="007573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AF10C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AF10C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AF10C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AF10CC" w:rsidRDefault="00AF10C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AF10C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CB0BC3" w:rsidRDefault="0073521C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CB0BC3" w:rsidRDefault="0073521C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B93C8D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</w:t>
            </w:r>
            <w:r w:rsidRPr="003E1962">
              <w:rPr>
                <w:sz w:val="16"/>
                <w:szCs w:val="16"/>
              </w:rPr>
              <w:t>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2020 году до 12 единиц в 2021-2022 году</w:t>
            </w:r>
          </w:p>
        </w:tc>
      </w:tr>
      <w:tr w:rsidR="0073521C" w:rsidRPr="007531F8" w:rsidTr="00F94E71">
        <w:trPr>
          <w:gridAfter w:val="6"/>
          <w:wAfter w:w="5809" w:type="dxa"/>
          <w:trHeight w:val="2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C" w:rsidRDefault="0073521C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3.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CB0BC3" w:rsidRDefault="0073521C" w:rsidP="00F94E7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CB0BC3" w:rsidRDefault="0073521C" w:rsidP="00F94E7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Default="0073521C" w:rsidP="00F94E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73521C" w:rsidRPr="007531F8" w:rsidTr="0073521C">
        <w:trPr>
          <w:gridAfter w:val="6"/>
          <w:wAfter w:w="5809" w:type="dxa"/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1C" w:rsidRPr="007531F8" w:rsidRDefault="0073521C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CF2650">
            <w:pPr>
              <w:ind w:firstLine="0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352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6 888,30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352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6 688,30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352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6 688,30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3521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20 264,90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1C" w:rsidRPr="007562F3" w:rsidRDefault="0073521C" w:rsidP="0075730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6F2AC2" w:rsidRDefault="006F2AC2" w:rsidP="00E41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11E" w:rsidRDefault="004F3186" w:rsidP="00E41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1311E" w:rsidSect="0091130C">
          <w:pgSz w:w="16838" w:h="11906" w:orient="landscape"/>
          <w:pgMar w:top="709" w:right="395" w:bottom="426" w:left="1134" w:header="708" w:footer="708" w:gutter="0"/>
          <w:cols w:space="708"/>
          <w:docGrid w:linePitch="381"/>
        </w:sectPr>
      </w:pP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7562F3">
        <w:rPr>
          <w:sz w:val="28"/>
          <w:szCs w:val="28"/>
          <w:lang w:val="ru-RU"/>
        </w:rPr>
        <w:t>_______________</w:t>
      </w: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6F2AC2">
        <w:rPr>
          <w:rFonts w:ascii="Times New Roman" w:hAnsi="Times New Roman" w:cs="Times New Roman"/>
          <w:sz w:val="28"/>
          <w:szCs w:val="28"/>
          <w:lang w:val="ru-RU"/>
        </w:rPr>
        <w:t>Белянина М.В.</w:t>
      </w: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006"/>
      </w:tblGrid>
      <w:tr w:rsidR="00257A89" w:rsidRPr="007531F8" w:rsidTr="00637136">
        <w:trPr>
          <w:trHeight w:val="1373"/>
        </w:trPr>
        <w:tc>
          <w:tcPr>
            <w:tcW w:w="4006" w:type="dxa"/>
          </w:tcPr>
          <w:p w:rsidR="00257A89" w:rsidRPr="001E5E5A" w:rsidRDefault="00257A89" w:rsidP="0063713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257A89" w:rsidRPr="001E5E5A" w:rsidRDefault="00257A89" w:rsidP="0063713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257A89" w:rsidRPr="001E5E5A" w:rsidRDefault="00257A89" w:rsidP="0063713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257A89" w:rsidRPr="007531F8" w:rsidRDefault="00257A89" w:rsidP="0063713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257A89" w:rsidRPr="007531F8" w:rsidRDefault="00257A89" w:rsidP="00257A8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7A89" w:rsidRPr="007531F8" w:rsidRDefault="00257A89" w:rsidP="00257A8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7A89" w:rsidRPr="007531F8" w:rsidRDefault="00257A89" w:rsidP="00257A8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7A89" w:rsidRPr="007531F8" w:rsidRDefault="00257A89" w:rsidP="00257A8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7A89" w:rsidRPr="007531F8" w:rsidRDefault="00257A89" w:rsidP="00257A8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7A89" w:rsidRPr="009169A7" w:rsidRDefault="00257A89" w:rsidP="00257A8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257A89" w:rsidRPr="009169A7" w:rsidRDefault="00257A89" w:rsidP="00257A8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4160A">
        <w:rPr>
          <w:rFonts w:ascii="Times New Roman" w:hAnsi="Times New Roman" w:cs="Times New Roman"/>
          <w:b w:val="0"/>
          <w:bCs w:val="0"/>
          <w:sz w:val="28"/>
          <w:szCs w:val="28"/>
        </w:rPr>
        <w:t>Поддержка социально ориентированных некоммерческих организаций города Сосновоборска</w:t>
      </w: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57A89" w:rsidRPr="009169A7" w:rsidRDefault="00257A89" w:rsidP="00257A89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257A89" w:rsidRDefault="00257A89" w:rsidP="0064160A">
      <w:pPr>
        <w:pStyle w:val="ConsPlusTitle"/>
        <w:ind w:firstLine="709"/>
        <w:jc w:val="center"/>
        <w:rPr>
          <w:b w:val="0"/>
          <w:bCs w:val="0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E1311E" w:rsidRPr="004A1BA8" w:rsidTr="00E1311E">
        <w:tc>
          <w:tcPr>
            <w:tcW w:w="3060" w:type="dxa"/>
          </w:tcPr>
          <w:p w:rsidR="00E1311E" w:rsidRPr="004A1BA8" w:rsidRDefault="00E1311E" w:rsidP="0064160A">
            <w:pPr>
              <w:autoSpaceDE w:val="0"/>
              <w:autoSpaceDN w:val="0"/>
              <w:adjustRightInd w:val="0"/>
              <w:ind w:firstLine="0"/>
            </w:pPr>
            <w:r w:rsidRPr="004A1BA8">
              <w:t xml:space="preserve">Наименование </w:t>
            </w:r>
            <w:r w:rsidR="0064160A">
              <w:t>под</w:t>
            </w:r>
            <w:r w:rsidRPr="004A1BA8">
              <w:t>программы</w:t>
            </w:r>
          </w:p>
        </w:tc>
        <w:tc>
          <w:tcPr>
            <w:tcW w:w="6300" w:type="dxa"/>
          </w:tcPr>
          <w:p w:rsidR="00E1311E" w:rsidRPr="00AE580B" w:rsidRDefault="00AE580B" w:rsidP="00AE580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«</w:t>
            </w:r>
            <w:r w:rsidR="00E1311E" w:rsidRPr="008A402E">
              <w:rPr>
                <w:bCs/>
              </w:rPr>
              <w:t xml:space="preserve">Поддержка социально ориентированных некоммерческих организаций  </w:t>
            </w:r>
            <w:r w:rsidR="00E1311E">
              <w:rPr>
                <w:bCs/>
              </w:rPr>
              <w:t>города Сосновоборска</w:t>
            </w:r>
            <w:r w:rsidR="00E1311E" w:rsidRPr="008A402E">
              <w:rPr>
                <w:bCs/>
              </w:rPr>
              <w:t xml:space="preserve">» 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9169A7" w:rsidRDefault="0064160A" w:rsidP="0064160A">
            <w:pPr>
              <w:pStyle w:val="ConsPlusCell"/>
              <w:ind w:firstLine="0"/>
            </w:pPr>
            <w:r w:rsidRPr="009169A7">
              <w:t>Наименование муниципальной программы</w:t>
            </w:r>
          </w:p>
        </w:tc>
        <w:tc>
          <w:tcPr>
            <w:tcW w:w="6300" w:type="dxa"/>
          </w:tcPr>
          <w:p w:rsidR="0064160A" w:rsidRDefault="0064160A" w:rsidP="00DE3C61">
            <w:pPr>
              <w:pStyle w:val="ConsPlusTitle"/>
              <w:ind w:firstLine="0"/>
              <w:jc w:val="left"/>
              <w:rPr>
                <w:b w:val="0"/>
                <w:bCs w:val="0"/>
              </w:rPr>
            </w:pPr>
            <w:r w:rsidRPr="009169A7">
              <w:rPr>
                <w:rFonts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  <w:p w:rsidR="0064160A" w:rsidRPr="004A1BA8" w:rsidRDefault="0064160A" w:rsidP="00E131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160A" w:rsidRPr="004A1BA8" w:rsidTr="00E1311E">
        <w:tc>
          <w:tcPr>
            <w:tcW w:w="3060" w:type="dxa"/>
          </w:tcPr>
          <w:p w:rsidR="0064160A" w:rsidRPr="009169A7" w:rsidRDefault="0064160A" w:rsidP="0064160A">
            <w:pPr>
              <w:pStyle w:val="ConsPlusCell"/>
              <w:ind w:firstLine="0"/>
            </w:pPr>
            <w:r w:rsidRPr="009169A7">
              <w:t xml:space="preserve">Исполнители мероприятий подпрограммы, </w:t>
            </w:r>
          </w:p>
          <w:p w:rsidR="0064160A" w:rsidRPr="009169A7" w:rsidRDefault="0064160A" w:rsidP="0064160A">
            <w:pPr>
              <w:pStyle w:val="ConsPlusCell"/>
              <w:ind w:firstLine="0"/>
              <w:rPr>
                <w:spacing w:val="-2"/>
              </w:rPr>
            </w:pPr>
            <w:r w:rsidRPr="009169A7"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64160A" w:rsidRPr="004A1BA8" w:rsidRDefault="0064160A" w:rsidP="0064160A">
            <w:pPr>
              <w:autoSpaceDE w:val="0"/>
              <w:autoSpaceDN w:val="0"/>
              <w:adjustRightInd w:val="0"/>
              <w:ind w:firstLine="0"/>
            </w:pPr>
            <w:r w:rsidRPr="009169A7">
              <w:t xml:space="preserve">Управление культуры, спорта, туризма и молодежной политики администрации </w:t>
            </w:r>
            <w:r>
              <w:t xml:space="preserve">                     </w:t>
            </w:r>
            <w:r w:rsidRPr="009169A7">
              <w:t>г. Сосновоборска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4A1BA8" w:rsidRDefault="0064160A" w:rsidP="00094B6A">
            <w:pPr>
              <w:autoSpaceDE w:val="0"/>
              <w:autoSpaceDN w:val="0"/>
              <w:adjustRightInd w:val="0"/>
              <w:ind w:firstLine="0"/>
            </w:pPr>
            <w:r w:rsidRPr="004A1BA8">
              <w:t xml:space="preserve">Цель  </w:t>
            </w:r>
            <w:r w:rsidR="00094B6A">
              <w:t>подп</w:t>
            </w:r>
            <w:r w:rsidRPr="004A1BA8">
              <w:t>рограммы</w:t>
            </w:r>
          </w:p>
        </w:tc>
        <w:tc>
          <w:tcPr>
            <w:tcW w:w="6300" w:type="dxa"/>
          </w:tcPr>
          <w:p w:rsidR="0064160A" w:rsidRPr="00A44693" w:rsidRDefault="0064160A" w:rsidP="0064160A">
            <w:pPr>
              <w:ind w:firstLine="0"/>
            </w:pPr>
            <w:r w:rsidRPr="00A44693">
              <w:t>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4A1BA8" w:rsidRDefault="0064160A" w:rsidP="00094B6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A1BA8">
              <w:t xml:space="preserve">Задачи  </w:t>
            </w:r>
            <w:r w:rsidR="00094B6A">
              <w:t>подп</w:t>
            </w:r>
            <w:r w:rsidRPr="004A1BA8">
              <w:t>рограммы</w:t>
            </w:r>
          </w:p>
        </w:tc>
        <w:tc>
          <w:tcPr>
            <w:tcW w:w="6300" w:type="dxa"/>
          </w:tcPr>
          <w:p w:rsidR="0064160A" w:rsidRDefault="0064160A" w:rsidP="00AE580B">
            <w:pPr>
              <w:ind w:firstLine="0"/>
            </w:pPr>
            <w:r>
              <w:t xml:space="preserve">1. </w:t>
            </w:r>
            <w:r w:rsidRPr="005478BB">
              <w:t>Обеспечение финансовой и имущественной поддержки деятельности социально ориентированных некоммерческих организаций</w:t>
            </w:r>
            <w:r>
              <w:t>;</w:t>
            </w:r>
          </w:p>
          <w:p w:rsidR="0064160A" w:rsidRDefault="0064160A" w:rsidP="00AE580B">
            <w:pPr>
              <w:ind w:firstLine="0"/>
            </w:pPr>
            <w:r>
              <w:t xml:space="preserve">2. Оказание информационной поддержки </w:t>
            </w:r>
            <w:r w:rsidRPr="005478BB">
              <w:t>деятельности социально ориентированных некоммерческих организаций</w:t>
            </w:r>
            <w:r>
              <w:t xml:space="preserve"> и инициативных объединений граждан;</w:t>
            </w:r>
          </w:p>
          <w:p w:rsidR="0064160A" w:rsidRPr="009B7581" w:rsidRDefault="0064160A" w:rsidP="00AE580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3. </w:t>
            </w:r>
            <w:r w:rsidRPr="008E2AF2">
              <w:t>Консультационная</w:t>
            </w:r>
            <w:r>
              <w:t xml:space="preserve"> и методическая </w:t>
            </w:r>
            <w:r w:rsidRPr="008E2AF2">
              <w:t xml:space="preserve">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4A1BA8" w:rsidRDefault="0064160A" w:rsidP="00094B6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A1BA8">
              <w:t xml:space="preserve">Целевые показатели и показатели результативности </w:t>
            </w:r>
            <w:r w:rsidR="00094B6A">
              <w:t>подп</w:t>
            </w:r>
            <w:r w:rsidRPr="004A1BA8">
              <w:t>рограммы</w:t>
            </w:r>
          </w:p>
        </w:tc>
        <w:tc>
          <w:tcPr>
            <w:tcW w:w="6300" w:type="dxa"/>
          </w:tcPr>
          <w:p w:rsidR="00310820" w:rsidRDefault="004C5BFF" w:rsidP="0031082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rFonts w:eastAsia="Times New Roman"/>
                <w:lang w:eastAsia="ru-RU"/>
              </w:rPr>
              <w:t>1. Д</w:t>
            </w:r>
            <w:r w:rsidRPr="00FC75DD">
              <w:t xml:space="preserve">оля социально ориентированных некоммерческих организаций </w:t>
            </w:r>
            <w:r w:rsidR="003851C3">
              <w:t>г.</w:t>
            </w:r>
            <w:r w:rsidRPr="00FC75DD">
              <w:t xml:space="preserve">Сосновоборска, получивших финансовую поддержку, от общего числа социально ориентированных </w:t>
            </w:r>
            <w:r w:rsidRPr="00FC75DD">
              <w:lastRenderedPageBreak/>
              <w:t xml:space="preserve">некоммерческих организаций, зарегистрированных в </w:t>
            </w:r>
            <w:r w:rsidR="003851C3">
              <w:t>г.</w:t>
            </w:r>
            <w:r w:rsidRPr="00FC75DD">
              <w:t>Сосновоборске</w:t>
            </w:r>
            <w:r w:rsidR="00310820">
              <w:t>;</w:t>
            </w:r>
          </w:p>
          <w:p w:rsidR="004C5BFF" w:rsidRDefault="00310820" w:rsidP="003851C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2.</w:t>
            </w:r>
            <w:r w:rsidR="004C5BFF">
              <w:t xml:space="preserve"> </w:t>
            </w:r>
            <w:r>
              <w:t>Д</w:t>
            </w:r>
            <w:r w:rsidR="004C5BFF" w:rsidRPr="00734EDF">
              <w:t xml:space="preserve">оля социально ориентированных некоммерческих организаций </w:t>
            </w:r>
            <w:r w:rsidR="003851C3">
              <w:t>г.</w:t>
            </w:r>
            <w:r w:rsidR="004C5BFF" w:rsidRPr="00734EDF">
              <w:t>Сосновоборска, получивших имущественную поддержку, от общего числа социально ориентированных организаций,</w:t>
            </w:r>
            <w:r w:rsidR="003851C3">
              <w:t xml:space="preserve"> </w:t>
            </w:r>
            <w:r w:rsidR="004C5BFF" w:rsidRPr="00734EDF">
              <w:t>зарегистрированных в г.Сосновоборске</w:t>
            </w:r>
            <w:r>
              <w:t>;</w:t>
            </w:r>
          </w:p>
          <w:p w:rsidR="004C5BFF" w:rsidRDefault="00310820" w:rsidP="003851C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3. У</w:t>
            </w:r>
            <w:r w:rsidR="004C5BFF" w:rsidRPr="00734EDF">
              <w:t xml:space="preserve">ровень прироста социально ориентированных некоммерческих организаций, </w:t>
            </w:r>
            <w:r w:rsidR="004C5BFF">
              <w:t>зарегистрированных</w:t>
            </w:r>
            <w:r w:rsidR="004C5BFF" w:rsidRPr="00734EDF">
              <w:t xml:space="preserve"> в   г.Сосновоборске, получивших информационную поддержку</w:t>
            </w:r>
            <w:r w:rsidR="004C5BFF">
              <w:t>;</w:t>
            </w:r>
          </w:p>
          <w:p w:rsidR="004C5BFF" w:rsidRDefault="00310820" w:rsidP="0031082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t>4. Д</w:t>
            </w:r>
            <w:r w:rsidR="004C5BFF" w:rsidRPr="00734EDF">
              <w:t xml:space="preserve">оля </w:t>
            </w:r>
            <w:r w:rsidR="003851C3" w:rsidRPr="00FC75DD">
              <w:t xml:space="preserve">социально ориентированных некоммерческих организаций </w:t>
            </w:r>
            <w:r w:rsidR="004C5BFF" w:rsidRPr="00734EDF">
              <w:t>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      </w:r>
            <w:r>
              <w:t>;</w:t>
            </w:r>
          </w:p>
          <w:p w:rsidR="004C5BFF" w:rsidRDefault="00310820" w:rsidP="0031082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5. К</w:t>
            </w:r>
            <w:r w:rsidR="004C5BFF" w:rsidRPr="00734EDF">
              <w:rPr>
                <w:rFonts w:eastAsia="Times New Roman"/>
                <w:bCs/>
                <w:lang w:eastAsia="ru-RU"/>
              </w:rPr>
              <w:t>оличество некоммерческих организаций, зарегистрированных на территории города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4C5BFF" w:rsidRDefault="00310820" w:rsidP="0031082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rFonts w:eastAsia="Times New Roman"/>
                <w:bCs/>
                <w:lang w:eastAsia="ru-RU"/>
              </w:rPr>
              <w:t>6. К</w:t>
            </w:r>
            <w:r w:rsidR="004C5BFF" w:rsidRPr="008E4F97">
              <w:t>оличество заявленных к участию социальных проектов населением г.Сосновоборска</w:t>
            </w:r>
            <w:r w:rsidR="004C5BFF">
              <w:t>;</w:t>
            </w:r>
          </w:p>
          <w:p w:rsidR="0064160A" w:rsidRPr="004A1BA8" w:rsidRDefault="00310820" w:rsidP="00310820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outlineLvl w:val="1"/>
              <w:rPr>
                <w:bCs/>
              </w:rPr>
            </w:pPr>
            <w:r w:rsidRPr="00310820">
              <w:t>7.</w:t>
            </w:r>
            <w:r>
              <w:rPr>
                <w:sz w:val="22"/>
                <w:szCs w:val="22"/>
              </w:rPr>
              <w:t xml:space="preserve"> К</w:t>
            </w:r>
            <w:r w:rsidR="004C5BFF" w:rsidRPr="008E4F97">
              <w:t>оличество поддержанных и реализуемых социальных проектов населением г.Сосновоборска</w:t>
            </w:r>
            <w:r>
              <w:t>.</w:t>
            </w:r>
            <w:r w:rsidR="004C5BFF">
              <w:t xml:space="preserve"> 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4A1BA8" w:rsidRDefault="0064160A" w:rsidP="006371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169A7"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64160A" w:rsidRPr="004A1BA8" w:rsidRDefault="0064160A" w:rsidP="004C5BF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A1BA8">
              <w:t>20</w:t>
            </w:r>
            <w:r w:rsidR="004C5BFF">
              <w:t>20</w:t>
            </w:r>
            <w:r w:rsidRPr="004A1BA8">
              <w:t xml:space="preserve"> - 20</w:t>
            </w:r>
            <w:r>
              <w:t>2</w:t>
            </w:r>
            <w:r w:rsidR="004C5BFF">
              <w:t>2</w:t>
            </w:r>
            <w:r w:rsidRPr="004A1BA8">
              <w:t xml:space="preserve"> годы 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4A1BA8" w:rsidRDefault="0064160A" w:rsidP="0064160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169A7"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Общий объем финансирования Подпрограммы </w:t>
            </w:r>
            <w:r>
              <w:t>–</w:t>
            </w:r>
            <w:r w:rsidRPr="00E42B80">
              <w:t xml:space="preserve"> </w:t>
            </w:r>
            <w:r w:rsidR="004C5BFF">
              <w:t>450</w:t>
            </w:r>
            <w:r>
              <w:t>,</w:t>
            </w:r>
            <w:r w:rsidR="004C5BFF">
              <w:t>00</w:t>
            </w:r>
            <w:r>
              <w:t xml:space="preserve"> </w:t>
            </w:r>
            <w:r w:rsidRPr="00E42B80">
              <w:t>тыс. рублей.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>Объем бюджетных ассигнований на реализацию Подпрограммы</w:t>
            </w:r>
            <w:r>
              <w:t>: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>в 20</w:t>
            </w:r>
            <w:r w:rsidR="00382D38">
              <w:t>20</w:t>
            </w:r>
            <w:r w:rsidRPr="00E42B80">
              <w:t xml:space="preserve"> году составит </w:t>
            </w:r>
            <w:r w:rsidR="004C5BFF">
              <w:t>150</w:t>
            </w:r>
            <w:r>
              <w:t>,</w:t>
            </w:r>
            <w:r w:rsidR="004C5BFF">
              <w:t>00</w:t>
            </w:r>
            <w:r w:rsidRPr="00E42B80">
              <w:t xml:space="preserve">  тыс. рублей,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в том числе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средства местного бюджета – </w:t>
            </w:r>
            <w:r>
              <w:t>150,00</w:t>
            </w:r>
            <w:r w:rsidRPr="00E42B80">
              <w:rPr>
                <w:color w:val="000000"/>
              </w:rPr>
              <w:t xml:space="preserve"> </w:t>
            </w:r>
            <w:r w:rsidRPr="00E42B80">
              <w:t>тыс. руб</w:t>
            </w:r>
            <w:r w:rsidR="004C5BFF">
              <w:t>лей;</w:t>
            </w:r>
            <w:r w:rsidRPr="00E42B80">
              <w:t xml:space="preserve"> 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>в 202</w:t>
            </w:r>
            <w:r w:rsidR="00382D38">
              <w:t>1</w:t>
            </w:r>
            <w:r w:rsidRPr="00E42B80">
              <w:t xml:space="preserve"> году составит </w:t>
            </w:r>
            <w:r>
              <w:t>150,00</w:t>
            </w:r>
            <w:r w:rsidRPr="00E42B80">
              <w:t xml:space="preserve">  тыс. рублей,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в том числе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средства местного бюджета – </w:t>
            </w:r>
            <w:r>
              <w:t>150,00</w:t>
            </w:r>
            <w:r w:rsidRPr="00E42B80">
              <w:rPr>
                <w:color w:val="000000"/>
              </w:rPr>
              <w:t xml:space="preserve"> </w:t>
            </w:r>
            <w:r w:rsidRPr="00E42B80">
              <w:t xml:space="preserve">тыс. рублей, 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</w:rPr>
            </w:pP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>в 202</w:t>
            </w:r>
            <w:r w:rsidR="00382D38">
              <w:t>2</w:t>
            </w:r>
            <w:r w:rsidRPr="00E42B80">
              <w:t xml:space="preserve"> году составит </w:t>
            </w:r>
            <w:r>
              <w:t>150,00</w:t>
            </w:r>
            <w:r w:rsidRPr="00E42B80">
              <w:t xml:space="preserve"> тыс. рублей, </w:t>
            </w:r>
          </w:p>
          <w:p w:rsidR="000D45D6" w:rsidRPr="00E42B80" w:rsidRDefault="000D45D6" w:rsidP="000D45D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E42B80">
              <w:t xml:space="preserve">в том числе </w:t>
            </w:r>
          </w:p>
          <w:p w:rsidR="0064160A" w:rsidRPr="004A1BA8" w:rsidRDefault="000D45D6" w:rsidP="004C5BFF">
            <w:pPr>
              <w:spacing w:line="245" w:lineRule="auto"/>
              <w:ind w:firstLine="0"/>
            </w:pPr>
            <w:r w:rsidRPr="00E42B80">
              <w:t xml:space="preserve">средства местного бюджета – </w:t>
            </w:r>
            <w:r>
              <w:t>150,00</w:t>
            </w:r>
            <w:r w:rsidRPr="00E42B80">
              <w:rPr>
                <w:color w:val="000000"/>
              </w:rPr>
              <w:t xml:space="preserve"> </w:t>
            </w:r>
            <w:r w:rsidRPr="00E42B80">
              <w:t>тыс. рублей</w:t>
            </w:r>
            <w:r>
              <w:t>.</w:t>
            </w:r>
          </w:p>
        </w:tc>
      </w:tr>
      <w:tr w:rsidR="0064160A" w:rsidRPr="004A1BA8" w:rsidTr="00E1311E">
        <w:tc>
          <w:tcPr>
            <w:tcW w:w="3060" w:type="dxa"/>
          </w:tcPr>
          <w:p w:rsidR="0064160A" w:rsidRPr="009169A7" w:rsidRDefault="0064160A" w:rsidP="0064160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7A8B">
              <w:t xml:space="preserve">Система организации </w:t>
            </w:r>
            <w:r w:rsidRPr="00447A8B">
              <w:lastRenderedPageBreak/>
              <w:t>контроля за исполнением подпрограммы</w:t>
            </w:r>
          </w:p>
        </w:tc>
        <w:tc>
          <w:tcPr>
            <w:tcW w:w="6300" w:type="dxa"/>
          </w:tcPr>
          <w:p w:rsidR="0064160A" w:rsidRDefault="00B828BA" w:rsidP="00B828BA">
            <w:pPr>
              <w:ind w:firstLine="0"/>
            </w:pPr>
            <w:r>
              <w:lastRenderedPageBreak/>
              <w:t>К</w:t>
            </w:r>
            <w:r w:rsidR="00DE3C61" w:rsidRPr="00447A8B">
              <w:t xml:space="preserve">онтроль за ходом реализации программы            </w:t>
            </w:r>
            <w:r w:rsidR="00DE3C61" w:rsidRPr="00447A8B">
              <w:br/>
            </w:r>
            <w:r w:rsidR="00DE3C61" w:rsidRPr="00447A8B">
              <w:lastRenderedPageBreak/>
              <w:t>осуществляет Управление спорта, туризма и молодежной политики администрации г. Сосновоборска</w:t>
            </w:r>
            <w:r>
              <w:t>, Управление планирования и экономического развития администрации г.Сосновоборска, финансовое Управление администрации г.Сосновоборска.</w:t>
            </w:r>
          </w:p>
        </w:tc>
      </w:tr>
    </w:tbl>
    <w:p w:rsidR="00E1311E" w:rsidRPr="004A1BA8" w:rsidRDefault="00E1311E" w:rsidP="00E1311E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  <w:sectPr w:rsidR="00E1311E" w:rsidRPr="004A1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C61" w:rsidRPr="00447A8B" w:rsidRDefault="007F2FFF" w:rsidP="00DE3C61">
      <w:pPr>
        <w:widowControl w:val="0"/>
        <w:suppressAutoHyphens/>
        <w:ind w:left="360" w:firstLine="0"/>
        <w:jc w:val="center"/>
      </w:pPr>
      <w:r>
        <w:lastRenderedPageBreak/>
        <w:t>2</w:t>
      </w:r>
      <w:r w:rsidR="00DE3C61">
        <w:t>. Основные разделы подпрограммы</w:t>
      </w:r>
    </w:p>
    <w:p w:rsidR="00E1311E" w:rsidRPr="004A1BA8" w:rsidRDefault="00E1311E" w:rsidP="00E1311E">
      <w:pPr>
        <w:autoSpaceDE w:val="0"/>
        <w:autoSpaceDN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DE3C61" w:rsidRDefault="007F2FFF" w:rsidP="00DE3C6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DE3C61">
        <w:rPr>
          <w:sz w:val="24"/>
          <w:szCs w:val="24"/>
        </w:rPr>
        <w:t xml:space="preserve">.1 </w:t>
      </w:r>
      <w:r w:rsidR="00DE3C61" w:rsidRPr="00447A8B">
        <w:t>Постановка общегородской проблемы и обоснование необходимости разработки подпрограммы</w:t>
      </w:r>
    </w:p>
    <w:p w:rsidR="00E1311E" w:rsidRDefault="00E1311E" w:rsidP="00E1311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F497E" w:rsidRDefault="00E1311E" w:rsidP="008F497E">
      <w:pPr>
        <w:autoSpaceDE w:val="0"/>
        <w:autoSpaceDN w:val="0"/>
        <w:adjustRightInd w:val="0"/>
        <w:ind w:firstLine="708"/>
      </w:pPr>
      <w:r>
        <w:t>На 1 января 201</w:t>
      </w:r>
      <w:r w:rsidR="00A56D77">
        <w:t>9</w:t>
      </w:r>
      <w:r w:rsidRPr="007D3C38">
        <w:t xml:space="preserve"> года </w:t>
      </w:r>
      <w:r w:rsidR="008F497E">
        <w:t xml:space="preserve">по </w:t>
      </w:r>
      <w:r w:rsidR="00796467" w:rsidRPr="00796467">
        <w:t>информации Министерства юстиции Р</w:t>
      </w:r>
      <w:r w:rsidR="00796467">
        <w:t xml:space="preserve">оссийской </w:t>
      </w:r>
      <w:r w:rsidR="00796467" w:rsidRPr="00796467">
        <w:t>Ф</w:t>
      </w:r>
      <w:r w:rsidR="00796467">
        <w:t xml:space="preserve">едерации </w:t>
      </w:r>
      <w:r>
        <w:t>на территории г.</w:t>
      </w:r>
      <w:r w:rsidR="003851C3">
        <w:t xml:space="preserve"> </w:t>
      </w:r>
      <w:r>
        <w:t>Сосновоборска зарегистрированы</w:t>
      </w:r>
      <w:r w:rsidR="008F497E">
        <w:t xml:space="preserve"> </w:t>
      </w:r>
      <w:r>
        <w:t>1</w:t>
      </w:r>
      <w:r w:rsidR="00A56D77">
        <w:t>5</w:t>
      </w:r>
      <w:r>
        <w:t xml:space="preserve"> некоммерческих организаций. Из них </w:t>
      </w:r>
      <w:r w:rsidR="00796467">
        <w:t>три</w:t>
      </w:r>
      <w:r>
        <w:t xml:space="preserve"> религиозных, </w:t>
      </w:r>
      <w:r w:rsidR="00796467">
        <w:t>одна -</w:t>
      </w:r>
      <w:r>
        <w:t xml:space="preserve"> политической партии, </w:t>
      </w:r>
      <w:r w:rsidR="00796467">
        <w:t xml:space="preserve">два благотворительных фонда, клуб матерей по поддержке семьи, ассоциация </w:t>
      </w:r>
      <w:r w:rsidR="00796467" w:rsidRPr="00452CF8">
        <w:rPr>
          <w:rFonts w:eastAsia="Times New Roman"/>
          <w:color w:val="000000"/>
          <w:lang w:eastAsia="ru-RU"/>
        </w:rPr>
        <w:t>представителей советов домовых комитетов многоквартирных домов г</w:t>
      </w:r>
      <w:r w:rsidR="00072ACF">
        <w:rPr>
          <w:rFonts w:eastAsia="Times New Roman"/>
          <w:color w:val="000000"/>
          <w:lang w:eastAsia="ru-RU"/>
        </w:rPr>
        <w:t>.</w:t>
      </w:r>
      <w:r w:rsidR="00796467" w:rsidRPr="00452CF8">
        <w:rPr>
          <w:rFonts w:eastAsia="Times New Roman"/>
          <w:color w:val="000000"/>
          <w:lang w:eastAsia="ru-RU"/>
        </w:rPr>
        <w:t>Сосновоборска</w:t>
      </w:r>
      <w:r>
        <w:t xml:space="preserve">, гаражное некоммерческое партнерство, </w:t>
      </w:r>
      <w:r w:rsidR="00796467">
        <w:rPr>
          <w:rFonts w:eastAsia="Times New Roman"/>
          <w:color w:val="000000"/>
          <w:lang w:eastAsia="ru-RU"/>
        </w:rPr>
        <w:t>а также</w:t>
      </w:r>
      <w:r w:rsidR="00A56D77">
        <w:rPr>
          <w:rFonts w:eastAsia="Times New Roman"/>
          <w:color w:val="000000"/>
          <w:lang w:eastAsia="ru-RU"/>
        </w:rPr>
        <w:t xml:space="preserve"> </w:t>
      </w:r>
      <w:r w:rsidR="00796467">
        <w:t xml:space="preserve">ветеранские общественные организации и </w:t>
      </w:r>
      <w:r w:rsidR="00A56D77">
        <w:t>организации, осуществляющие деятельность в области культуры, спорта, дополнительного образования</w:t>
      </w:r>
      <w:r>
        <w:t xml:space="preserve">. </w:t>
      </w:r>
    </w:p>
    <w:p w:rsidR="008F497E" w:rsidRDefault="00E1311E" w:rsidP="008F497E">
      <w:pPr>
        <w:autoSpaceDE w:val="0"/>
        <w:autoSpaceDN w:val="0"/>
        <w:adjustRightInd w:val="0"/>
        <w:ind w:firstLine="708"/>
      </w:pPr>
      <w:r>
        <w:t>Однако, лишь половина зарегистрированных организаций</w:t>
      </w:r>
      <w:r w:rsidR="008F497E">
        <w:t>,</w:t>
      </w:r>
      <w:r>
        <w:t xml:space="preserve"> на сегодняшний день включены в социально-э</w:t>
      </w:r>
      <w:r w:rsidR="008F497E">
        <w:t>кономическую сферу жизни города.</w:t>
      </w:r>
    </w:p>
    <w:p w:rsidR="00796467" w:rsidRDefault="00E1311E" w:rsidP="008F497E">
      <w:pPr>
        <w:autoSpaceDE w:val="0"/>
        <w:autoSpaceDN w:val="0"/>
        <w:adjustRightInd w:val="0"/>
        <w:ind w:firstLine="708"/>
      </w:pPr>
      <w:r>
        <w:t>С</w:t>
      </w:r>
      <w:r w:rsidR="008F497E">
        <w:t xml:space="preserve"> другой стороны, с</w:t>
      </w:r>
      <w:r>
        <w:t>уществуют общественные объединения</w:t>
      </w:r>
      <w:r w:rsidR="008F497E">
        <w:t>, не имеющие статуса юридического лица</w:t>
      </w:r>
      <w:r w:rsidR="006D20CE">
        <w:t xml:space="preserve"> или имеющие региональную регистрацию</w:t>
      </w:r>
      <w:r>
        <w:t xml:space="preserve">, которые ведут </w:t>
      </w:r>
      <w:r w:rsidR="008F497E">
        <w:t xml:space="preserve">активную </w:t>
      </w:r>
      <w:r>
        <w:t>деятельность</w:t>
      </w:r>
      <w:r w:rsidR="00796467">
        <w:t xml:space="preserve"> на территории нашего города</w:t>
      </w:r>
      <w:r>
        <w:t xml:space="preserve"> и взаимодействуют с исполнительной властью.</w:t>
      </w:r>
    </w:p>
    <w:p w:rsidR="007A0950" w:rsidRDefault="00796467" w:rsidP="008F497E">
      <w:pPr>
        <w:autoSpaceDE w:val="0"/>
        <w:autoSpaceDN w:val="0"/>
        <w:adjustRightInd w:val="0"/>
        <w:ind w:firstLine="708"/>
      </w:pPr>
      <w:r>
        <w:t xml:space="preserve">По данным реестра </w:t>
      </w:r>
      <w:r w:rsidR="00E1311E">
        <w:t xml:space="preserve"> </w:t>
      </w:r>
      <w:r w:rsidRPr="00796467">
        <w:t>социал</w:t>
      </w:r>
      <w:r>
        <w:t>ь</w:t>
      </w:r>
      <w:r w:rsidRPr="00796467">
        <w:t>но ориентированных некоммерческих организаций-получателей поддержки</w:t>
      </w:r>
      <w:r>
        <w:t xml:space="preserve"> администрации г. Сосновоборска за последние два года десять организаций получили имущественную, финансовую и ресурсную поддержку администрации города.</w:t>
      </w:r>
    </w:p>
    <w:p w:rsidR="005E63E1" w:rsidRPr="007D3C38" w:rsidRDefault="005E63E1" w:rsidP="00A354AE">
      <w:pPr>
        <w:ind w:firstLine="540"/>
      </w:pPr>
      <w:r w:rsidRPr="002D5EB5">
        <w:t xml:space="preserve">Начиная с 2013 года, на территории города </w:t>
      </w:r>
      <w:r>
        <w:t>Сосновоборска</w:t>
      </w:r>
      <w:r w:rsidRPr="002D5EB5">
        <w:t xml:space="preserve"> </w:t>
      </w:r>
      <w:r>
        <w:t xml:space="preserve">в рамках программы «Социальная поддержка населения города Сосновоборска» в целях поддержки общественно полезных инициатив некоммерческих, в том числе общественных организаций </w:t>
      </w:r>
      <w:r w:rsidRPr="002D5EB5">
        <w:t>проводи</w:t>
      </w:r>
      <w:r>
        <w:t>л</w:t>
      </w:r>
      <w:r w:rsidRPr="002D5EB5">
        <w:t xml:space="preserve">ся городской </w:t>
      </w:r>
      <w:r w:rsidR="00A354AE">
        <w:t xml:space="preserve">грантовый </w:t>
      </w:r>
      <w:r w:rsidRPr="002D5EB5">
        <w:t xml:space="preserve">конкурс социально значимых проектов. </w:t>
      </w:r>
    </w:p>
    <w:p w:rsidR="00A11B64" w:rsidRDefault="00E1311E" w:rsidP="00E1311E">
      <w:pPr>
        <w:ind w:firstLine="540"/>
      </w:pPr>
      <w:r>
        <w:t xml:space="preserve">Однако, </w:t>
      </w:r>
      <w:r w:rsidRPr="007D3C38">
        <w:t xml:space="preserve">несмотря на </w:t>
      </w:r>
      <w:r>
        <w:t>существующ</w:t>
      </w:r>
      <w:r w:rsidR="00A354AE">
        <w:t>ую</w:t>
      </w:r>
      <w:r>
        <w:t xml:space="preserve"> сегодня со стороны администрации города поддержк</w:t>
      </w:r>
      <w:r w:rsidR="00A354AE">
        <w:t>у</w:t>
      </w:r>
      <w:r>
        <w:t xml:space="preserve"> некоммерческих организаций</w:t>
      </w:r>
      <w:r w:rsidRPr="007D3C38">
        <w:t xml:space="preserve">, процесс становления институтов гражданского </w:t>
      </w:r>
      <w:r>
        <w:t xml:space="preserve">общества в городе Сосновоборске </w:t>
      </w:r>
      <w:r w:rsidRPr="007D3C38">
        <w:t xml:space="preserve">развивается не достаточно эффективно. </w:t>
      </w:r>
      <w:r>
        <w:t>Общественные объединения и организации, имея много социально-полезных инициатив, испытывают трудности с оформлением их в проект. Ощ</w:t>
      </w:r>
      <w:r w:rsidRPr="007D3C38">
        <w:t xml:space="preserve">утима нехватка специальных знаний в области </w:t>
      </w:r>
      <w:r>
        <w:t xml:space="preserve">социального проектирования и бухгалтерского учета у </w:t>
      </w:r>
      <w:r w:rsidR="00B443CB">
        <w:t>организаций</w:t>
      </w:r>
      <w:r>
        <w:t>.</w:t>
      </w:r>
      <w:r w:rsidR="00FE03C3">
        <w:t xml:space="preserve"> </w:t>
      </w:r>
      <w:r w:rsidRPr="003A03D5">
        <w:t xml:space="preserve"> </w:t>
      </w:r>
      <w:r w:rsidR="00B443CB">
        <w:t>Активные</w:t>
      </w:r>
      <w:r>
        <w:t xml:space="preserve"> граждане</w:t>
      </w:r>
      <w:r w:rsidR="00B443CB">
        <w:t>, инициативные группы</w:t>
      </w:r>
      <w:r>
        <w:t xml:space="preserve"> испытывают </w:t>
      </w:r>
      <w:r w:rsidR="00A11B64">
        <w:t>нерешительность</w:t>
      </w:r>
      <w:r>
        <w:t xml:space="preserve"> </w:t>
      </w:r>
      <w:r w:rsidRPr="007D3C38">
        <w:t xml:space="preserve">перед </w:t>
      </w:r>
      <w:r w:rsidR="00B443CB">
        <w:t>регистрацией в законном порядке своих организаций</w:t>
      </w:r>
      <w:r>
        <w:t>, открытием банковского счета</w:t>
      </w:r>
      <w:r w:rsidR="00A11B64">
        <w:t xml:space="preserve"> и другой деятельностью, требующей дальнейшей ответственности и отчетности.</w:t>
      </w:r>
      <w:r w:rsidRPr="007D3C38">
        <w:t xml:space="preserve"> </w:t>
      </w:r>
    </w:p>
    <w:p w:rsidR="00FE03C3" w:rsidRDefault="00E1311E" w:rsidP="00FE03C3">
      <w:pPr>
        <w:ind w:firstLine="540"/>
      </w:pPr>
      <w:r>
        <w:t>Большая часть населения</w:t>
      </w:r>
      <w:r w:rsidRPr="007D3C38">
        <w:t xml:space="preserve"> не видят</w:t>
      </w:r>
      <w:r>
        <w:t xml:space="preserve"> необходимости личного участия</w:t>
      </w:r>
      <w:r w:rsidRPr="007D3C38">
        <w:t xml:space="preserve"> в решении общественных проблем, не проявляют инициативы, не чувствуют своей ответственности за происходящее вокруг</w:t>
      </w:r>
      <w:r>
        <w:t>, перекладывая заботы на власть</w:t>
      </w:r>
      <w:r w:rsidRPr="007D3C38">
        <w:t>.</w:t>
      </w:r>
      <w:r>
        <w:t xml:space="preserve"> Этим объясняется слабое развитие сферы </w:t>
      </w:r>
      <w:r w:rsidR="00A11B64">
        <w:t xml:space="preserve">гражданской активности и </w:t>
      </w:r>
      <w:r w:rsidR="00A11B64">
        <w:lastRenderedPageBreak/>
        <w:t>ответственности</w:t>
      </w:r>
      <w:r>
        <w:t xml:space="preserve">, </w:t>
      </w:r>
      <w:r w:rsidR="00FE03C3">
        <w:t>низкий уровень</w:t>
      </w:r>
      <w:r w:rsidR="00A11B64">
        <w:t xml:space="preserve"> взаимодействия некоммерческого сектора, бизнеса и власти</w:t>
      </w:r>
      <w:r>
        <w:t xml:space="preserve">. </w:t>
      </w:r>
    </w:p>
    <w:p w:rsidR="00E83AC7" w:rsidRDefault="00FE03C3" w:rsidP="00E1311E">
      <w:pPr>
        <w:ind w:firstLine="540"/>
      </w:pPr>
      <w:r w:rsidRPr="00FE03C3">
        <w:t>Низкий уровень взаимодействия</w:t>
      </w:r>
      <w:r w:rsidR="004C5BFF">
        <w:t>,</w:t>
      </w:r>
      <w:r>
        <w:t xml:space="preserve"> как с органами муниципальной исполнительной власти, так и между самими организациями </w:t>
      </w:r>
      <w:r w:rsidRPr="00FE03C3">
        <w:t>в некоммерческом секторе приводят к тому, что деятельность некоммерческих организаций во многом носит ситуативный характер и не имеет четко выраженной системы.</w:t>
      </w:r>
    </w:p>
    <w:p w:rsidR="00E1311E" w:rsidRDefault="00E1311E" w:rsidP="00E1311E">
      <w:pPr>
        <w:ind w:firstLine="540"/>
      </w:pPr>
      <w:r w:rsidRPr="008F2549">
        <w:t>В данных условиях особенно важным становится организация деятельности по просв</w:t>
      </w:r>
      <w:r>
        <w:t>ещению руководителей организаций и инициативных граждан</w:t>
      </w:r>
      <w:r w:rsidRPr="008F2549">
        <w:t xml:space="preserve"> по </w:t>
      </w:r>
      <w:r>
        <w:t xml:space="preserve">вопросам государственной поддержки </w:t>
      </w:r>
      <w:r w:rsidR="003851C3">
        <w:t>СОНКО</w:t>
      </w:r>
      <w:r>
        <w:t xml:space="preserve">, консультаций по </w:t>
      </w:r>
      <w:r w:rsidRPr="008F2549">
        <w:t>бухгалтерским и правовым вопросам</w:t>
      </w:r>
      <w:r w:rsidR="00DE6370">
        <w:t>, участию в грантовых программах</w:t>
      </w:r>
      <w:r w:rsidRPr="008F2549">
        <w:t>.</w:t>
      </w:r>
    </w:p>
    <w:p w:rsidR="00E1311E" w:rsidRDefault="00E1311E" w:rsidP="00E1311E">
      <w:pPr>
        <w:ind w:firstLine="540"/>
      </w:pPr>
      <w:r>
        <w:t>Н</w:t>
      </w:r>
      <w:r w:rsidRPr="00DF7CBE">
        <w:t xml:space="preserve">еобходим комплекс мер, направленный на решение вышеуказанных проблем и дальнейшее становление общественного сектора города </w:t>
      </w:r>
      <w:r>
        <w:t>Сосновоборска</w:t>
      </w:r>
      <w:r w:rsidRPr="00DF7CBE">
        <w:t xml:space="preserve"> как равноправного партнера при решении вопросов социально – экономического развития города.</w:t>
      </w:r>
    </w:p>
    <w:p w:rsidR="00E1311E" w:rsidRDefault="00251C9E" w:rsidP="00E1311E">
      <w:pPr>
        <w:ind w:firstLine="540"/>
      </w:pPr>
      <w:r>
        <w:t>Под</w:t>
      </w:r>
      <w:r w:rsidR="00E1311E" w:rsidRPr="00DF7CBE">
        <w:t>программа «</w:t>
      </w:r>
      <w:r w:rsidR="00E1311E" w:rsidRPr="00B25A70">
        <w:rPr>
          <w:bCs/>
        </w:rPr>
        <w:t>Поддержка социально ориентированных некоммерческих организаций  города Сосновоборска</w:t>
      </w:r>
      <w:r w:rsidR="00094B6A">
        <w:rPr>
          <w:bCs/>
        </w:rPr>
        <w:t>»</w:t>
      </w:r>
      <w:r w:rsidR="00E1311E" w:rsidRPr="00DF7CBE">
        <w:t xml:space="preserve"> позволит сформировать систему оказания мер поддержки СОНКО на муниципальном уровне, совершенствовать механизм в</w:t>
      </w:r>
      <w:r w:rsidR="00E1311E">
        <w:t xml:space="preserve">заимодействия органов власти, </w:t>
      </w:r>
      <w:r w:rsidR="00E1311E" w:rsidRPr="00DF7CBE">
        <w:t>СО НКО</w:t>
      </w:r>
      <w:r w:rsidR="00E1311E">
        <w:t xml:space="preserve"> и инициативных групп населения</w:t>
      </w:r>
      <w:r w:rsidR="00E1311E" w:rsidRPr="00DF7CBE">
        <w:t xml:space="preserve"> для решения социальных и экономических  проблем города </w:t>
      </w:r>
      <w:r w:rsidR="00E1311E">
        <w:t xml:space="preserve">Сосновоборска, стимулировать </w:t>
      </w:r>
      <w:r w:rsidR="00E1311E" w:rsidRPr="007D3C38">
        <w:t>иниц</w:t>
      </w:r>
      <w:r w:rsidR="00E1311E">
        <w:t xml:space="preserve">иативные группы города </w:t>
      </w:r>
      <w:r w:rsidR="00E1311E" w:rsidRPr="007D3C38">
        <w:t xml:space="preserve">к созданию и юридическому оформлению </w:t>
      </w:r>
      <w:r w:rsidR="00E1311E">
        <w:t xml:space="preserve">новых общественных организаций. </w:t>
      </w:r>
    </w:p>
    <w:p w:rsidR="00FE03C3" w:rsidRPr="007D3C38" w:rsidRDefault="00FE03C3" w:rsidP="00E1311E">
      <w:pPr>
        <w:ind w:firstLine="540"/>
      </w:pPr>
    </w:p>
    <w:p w:rsidR="00E1311E" w:rsidRPr="00251C9E" w:rsidRDefault="00555423" w:rsidP="00E1311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E1311E">
        <w:rPr>
          <w:sz w:val="24"/>
          <w:szCs w:val="24"/>
        </w:rPr>
        <w:t>.</w:t>
      </w:r>
      <w:r w:rsidR="00251C9E">
        <w:rPr>
          <w:sz w:val="24"/>
          <w:szCs w:val="24"/>
        </w:rPr>
        <w:t>2</w:t>
      </w:r>
      <w:r w:rsidR="00251C9E" w:rsidRPr="00251C9E">
        <w:rPr>
          <w:b/>
          <w:bCs/>
        </w:rPr>
        <w:t xml:space="preserve"> </w:t>
      </w:r>
      <w:r w:rsidR="00251C9E" w:rsidRPr="00251C9E">
        <w:rPr>
          <w:bCs/>
        </w:rPr>
        <w:t>Основная цель, задачи, этапы и сроки выполнения п</w:t>
      </w:r>
      <w:r w:rsidR="00251C9E">
        <w:rPr>
          <w:bCs/>
        </w:rPr>
        <w:t>одпрограммы, целевые индикаторы</w:t>
      </w:r>
    </w:p>
    <w:p w:rsidR="00E1311E" w:rsidRDefault="00E1311E" w:rsidP="00E1311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1311E" w:rsidRPr="00A44693" w:rsidRDefault="00E1311E" w:rsidP="00E1311E">
      <w:pPr>
        <w:ind w:firstLine="720"/>
        <w:rPr>
          <w:rFonts w:eastAsia="Times New Roman"/>
          <w:lang w:eastAsia="ru-RU"/>
        </w:rPr>
      </w:pPr>
      <w:r w:rsidRPr="00FE0F27">
        <w:t xml:space="preserve">Целью </w:t>
      </w:r>
      <w:r w:rsidR="00251C9E">
        <w:t>под</w:t>
      </w:r>
      <w:r w:rsidRPr="00FE0F27">
        <w:t>программы является</w:t>
      </w:r>
      <w:r>
        <w:t xml:space="preserve"> </w:t>
      </w:r>
      <w:r w:rsidRPr="00A44693">
        <w:t>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</w:r>
      <w:r>
        <w:t>.</w:t>
      </w:r>
      <w:r w:rsidRPr="00A44693">
        <w:rPr>
          <w:rFonts w:eastAsia="Times New Roman"/>
          <w:lang w:eastAsia="ru-RU"/>
        </w:rPr>
        <w:t xml:space="preserve"> Достижение цели возможно посредством решения следующих задач:</w:t>
      </w:r>
    </w:p>
    <w:p w:rsidR="00E1311E" w:rsidRDefault="00E1311E" w:rsidP="00E1311E">
      <w:pPr>
        <w:ind w:firstLine="720"/>
      </w:pPr>
      <w:r>
        <w:t xml:space="preserve">1. </w:t>
      </w:r>
      <w:r w:rsidRPr="005478BB">
        <w:t>Обеспечение финансовой и имущественной поддержки деятельности социально ориентированных некоммерческих организаций</w:t>
      </w:r>
      <w:r>
        <w:t>;</w:t>
      </w:r>
    </w:p>
    <w:p w:rsidR="00E1311E" w:rsidRDefault="00E1311E" w:rsidP="00E1311E">
      <w:pPr>
        <w:ind w:firstLine="720"/>
      </w:pPr>
      <w:r>
        <w:rPr>
          <w:rFonts w:eastAsia="Times New Roman"/>
          <w:lang w:eastAsia="ru-RU"/>
        </w:rPr>
        <w:t xml:space="preserve">2. Оказание информационной поддержки </w:t>
      </w:r>
      <w:r w:rsidRPr="005478BB">
        <w:t>деятельности социально ориентированных некоммерческих организаций</w:t>
      </w:r>
      <w:r>
        <w:t xml:space="preserve"> и инициативных объединений граждан;</w:t>
      </w:r>
    </w:p>
    <w:p w:rsidR="00E1311E" w:rsidRPr="008768ED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8E2AF2">
        <w:rPr>
          <w:rFonts w:eastAsia="Times New Roman"/>
          <w:lang w:eastAsia="ru-RU"/>
        </w:rPr>
        <w:t>Консультационная</w:t>
      </w:r>
      <w:r>
        <w:rPr>
          <w:rFonts w:eastAsia="Times New Roman"/>
          <w:lang w:eastAsia="ru-RU"/>
        </w:rPr>
        <w:t xml:space="preserve"> и методическая </w:t>
      </w:r>
      <w:r w:rsidRPr="008E2AF2">
        <w:rPr>
          <w:rFonts w:eastAsia="Times New Roman"/>
          <w:lang w:eastAsia="ru-RU"/>
        </w:rPr>
        <w:t xml:space="preserve">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eastAsia="Times New Roman"/>
          <w:lang w:eastAsia="ru-RU"/>
        </w:rPr>
        <w:t>.</w:t>
      </w:r>
    </w:p>
    <w:p w:rsidR="00E1311E" w:rsidRPr="00012CA0" w:rsidRDefault="00E1311E" w:rsidP="00E1311E">
      <w:pPr>
        <w:ind w:firstLine="720"/>
      </w:pPr>
      <w:r w:rsidRPr="00012CA0">
        <w:t xml:space="preserve">Степень достижения цели и решения поставленных задач программы можно оценить с помощью показателей (целевых индикаторов), </w:t>
      </w:r>
      <w:r w:rsidRPr="00012CA0">
        <w:lastRenderedPageBreak/>
        <w:t xml:space="preserve">характеризующих итоги реализации программы, представленных в приложении № 1 к </w:t>
      </w:r>
      <w:r w:rsidR="00555423">
        <w:t xml:space="preserve">Паспорту </w:t>
      </w:r>
      <w:r w:rsidR="00251C9E">
        <w:t>подп</w:t>
      </w:r>
      <w:r w:rsidR="00555423">
        <w:t>рограммы</w:t>
      </w:r>
      <w:r w:rsidRPr="00012CA0">
        <w:t>.</w:t>
      </w:r>
    </w:p>
    <w:p w:rsidR="00E1311E" w:rsidRDefault="00E1311E" w:rsidP="00E1311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51C9E" w:rsidRPr="003C7B6A" w:rsidRDefault="00555423" w:rsidP="00251C9E">
      <w:pPr>
        <w:widowControl w:val="0"/>
        <w:jc w:val="center"/>
      </w:pPr>
      <w:r>
        <w:t>2</w:t>
      </w:r>
      <w:r w:rsidR="00251C9E" w:rsidRPr="003C7B6A">
        <w:t>.</w:t>
      </w:r>
      <w:r w:rsidR="008D7D75">
        <w:t>3</w:t>
      </w:r>
      <w:r w:rsidR="00251C9E" w:rsidRPr="003C7B6A">
        <w:t xml:space="preserve"> Механизм реализации подпрограммы</w:t>
      </w:r>
    </w:p>
    <w:p w:rsidR="00E1311E" w:rsidRPr="004A1BA8" w:rsidRDefault="00E1311E" w:rsidP="00E1311E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</w:rPr>
      </w:pPr>
    </w:p>
    <w:p w:rsidR="00E1311E" w:rsidRPr="007D6223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7D6223">
        <w:rPr>
          <w:rFonts w:eastAsia="Times New Roman"/>
          <w:lang w:eastAsia="ru-RU"/>
        </w:rPr>
        <w:t xml:space="preserve">Главным распорядителем средств, предусмотренных на реализацию мероприятий </w:t>
      </w:r>
      <w:r w:rsidR="00251C9E">
        <w:rPr>
          <w:rFonts w:eastAsia="Times New Roman"/>
          <w:lang w:eastAsia="ru-RU"/>
        </w:rPr>
        <w:t>подп</w:t>
      </w:r>
      <w:r w:rsidRPr="007D6223">
        <w:rPr>
          <w:rFonts w:eastAsia="Times New Roman"/>
          <w:lang w:eastAsia="ru-RU"/>
        </w:rPr>
        <w:t xml:space="preserve">рограммы, является </w:t>
      </w:r>
      <w:r w:rsidR="00251C9E">
        <w:rPr>
          <w:rFonts w:eastAsia="Times New Roman"/>
          <w:lang w:eastAsia="ru-RU"/>
        </w:rPr>
        <w:t xml:space="preserve">Управление культуры, спорта, туризма и молодежной политики </w:t>
      </w:r>
      <w:r w:rsidRPr="007D6223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>города Сосновоборска</w:t>
      </w:r>
      <w:r w:rsidRPr="007D6223">
        <w:rPr>
          <w:rFonts w:eastAsia="Times New Roman"/>
          <w:lang w:eastAsia="ru-RU"/>
        </w:rPr>
        <w:t>.</w:t>
      </w:r>
    </w:p>
    <w:p w:rsidR="001B2A44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7D6223">
        <w:rPr>
          <w:rFonts w:eastAsia="Times New Roman"/>
          <w:lang w:eastAsia="ru-RU"/>
        </w:rPr>
        <w:t xml:space="preserve">Для решения задачи по </w:t>
      </w:r>
      <w:r>
        <w:rPr>
          <w:rFonts w:eastAsia="Times New Roman"/>
          <w:lang w:eastAsia="ru-RU"/>
        </w:rPr>
        <w:t>оказанию информационной поддержки</w:t>
      </w:r>
      <w:r w:rsidRPr="00F2613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социально ориентированным некоммерческим</w:t>
      </w:r>
      <w:r w:rsidRPr="008E2AF2">
        <w:rPr>
          <w:rFonts w:eastAsia="Times New Roman"/>
          <w:lang w:eastAsia="ru-RU"/>
        </w:rPr>
        <w:t xml:space="preserve"> организа</w:t>
      </w:r>
      <w:r>
        <w:rPr>
          <w:rFonts w:eastAsia="Times New Roman"/>
          <w:lang w:eastAsia="ru-RU"/>
        </w:rPr>
        <w:t>циям</w:t>
      </w:r>
      <w:r w:rsidRPr="008E2AF2">
        <w:rPr>
          <w:rFonts w:eastAsia="Times New Roman"/>
          <w:lang w:eastAsia="ru-RU"/>
        </w:rPr>
        <w:t xml:space="preserve"> и инициатив</w:t>
      </w:r>
      <w:r>
        <w:rPr>
          <w:rFonts w:eastAsia="Times New Roman"/>
          <w:lang w:eastAsia="ru-RU"/>
        </w:rPr>
        <w:t>ным объединениям граждан,</w:t>
      </w:r>
      <w:r w:rsidRPr="007D622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планируется </w:t>
      </w:r>
      <w:r w:rsidR="001B2A44">
        <w:rPr>
          <w:rFonts w:eastAsia="Times New Roman"/>
          <w:lang w:eastAsia="ru-RU"/>
        </w:rPr>
        <w:t>развивать</w:t>
      </w:r>
      <w:r>
        <w:rPr>
          <w:rFonts w:eastAsia="Times New Roman"/>
          <w:lang w:eastAsia="ru-RU"/>
        </w:rPr>
        <w:t xml:space="preserve"> </w:t>
      </w:r>
      <w:r w:rsidR="001B2A44">
        <w:rPr>
          <w:rFonts w:eastAsia="Times New Roman"/>
          <w:lang w:eastAsia="ru-RU"/>
        </w:rPr>
        <w:t xml:space="preserve">раздел «Некоммерческим организациям» </w:t>
      </w:r>
      <w:r>
        <w:rPr>
          <w:rFonts w:eastAsia="Times New Roman"/>
          <w:lang w:eastAsia="ru-RU"/>
        </w:rPr>
        <w:t>на сайте администрации г.Сосновоборска sosnovoborsk-city.ru</w:t>
      </w:r>
      <w:r w:rsidR="001B2A44">
        <w:rPr>
          <w:rFonts w:eastAsia="Times New Roman"/>
          <w:lang w:eastAsia="ru-RU"/>
        </w:rPr>
        <w:t>.</w:t>
      </w:r>
    </w:p>
    <w:p w:rsidR="00E1311E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 целях популяризации деятельности </w:t>
      </w:r>
      <w:r w:rsidRPr="007D6223">
        <w:rPr>
          <w:rFonts w:eastAsia="Times New Roman"/>
          <w:lang w:eastAsia="ru-RU"/>
        </w:rPr>
        <w:t>общественных организаций, распространения опыта реализации социальных проектов будет происходить освещение деятельности организаций чер</w:t>
      </w:r>
      <w:r>
        <w:rPr>
          <w:rFonts w:eastAsia="Times New Roman"/>
          <w:lang w:eastAsia="ru-RU"/>
        </w:rPr>
        <w:t>ез средства массовой информации: газеты и городской информационный портал.</w:t>
      </w:r>
      <w:r w:rsidRPr="007D6223">
        <w:rPr>
          <w:rFonts w:eastAsia="Times New Roman"/>
          <w:lang w:eastAsia="ru-RU"/>
        </w:rPr>
        <w:t xml:space="preserve"> Планируется выпустить не менее </w:t>
      </w:r>
      <w:r>
        <w:rPr>
          <w:rFonts w:eastAsia="Times New Roman"/>
          <w:lang w:eastAsia="ru-RU"/>
        </w:rPr>
        <w:t xml:space="preserve">6 </w:t>
      </w:r>
      <w:r w:rsidRPr="007D6223">
        <w:rPr>
          <w:rFonts w:eastAsia="Times New Roman"/>
          <w:lang w:eastAsia="ru-RU"/>
        </w:rPr>
        <w:t>материалов</w:t>
      </w:r>
      <w:r>
        <w:rPr>
          <w:rFonts w:eastAsia="Times New Roman"/>
          <w:lang w:eastAsia="ru-RU"/>
        </w:rPr>
        <w:t xml:space="preserve"> в год.</w:t>
      </w:r>
      <w:r w:rsidRPr="00942D4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реализации этой же цели будет продолжена работа по привлечению общественных организаций и инициативных граждан к участию в городских общественных, культурных, спортивных и молодежных мероприятиях.</w:t>
      </w:r>
    </w:p>
    <w:p w:rsidR="00E1311E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7D6223">
        <w:rPr>
          <w:rFonts w:eastAsia="Times New Roman"/>
          <w:lang w:eastAsia="ru-RU"/>
        </w:rPr>
        <w:t xml:space="preserve">онсультационная и информационная поддержка существующих общественных организаций, а так же инициативных групп </w:t>
      </w:r>
      <w:r w:rsidR="004C5BFF">
        <w:rPr>
          <w:rFonts w:eastAsia="Times New Roman"/>
          <w:lang w:eastAsia="ru-RU"/>
        </w:rPr>
        <w:t xml:space="preserve">и активных граждан, </w:t>
      </w:r>
      <w:r w:rsidRPr="007D6223">
        <w:rPr>
          <w:rFonts w:eastAsia="Times New Roman"/>
          <w:lang w:eastAsia="ru-RU"/>
        </w:rPr>
        <w:t xml:space="preserve">действующих на территории </w:t>
      </w:r>
      <w:r>
        <w:rPr>
          <w:rFonts w:eastAsia="Times New Roman"/>
          <w:lang w:eastAsia="ru-RU"/>
        </w:rPr>
        <w:t>города Сосновоборска</w:t>
      </w:r>
      <w:r w:rsidR="004C5BFF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будет осуществляться через территориального координатора программы поддержки СОНКО</w:t>
      </w:r>
      <w:r w:rsidRPr="007D622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В рамках этой работы планируется осуществлять как индивидуальные консультации, так и проведение «круглых столов» и семинаров городского уровня.</w:t>
      </w:r>
    </w:p>
    <w:p w:rsidR="00E1311E" w:rsidRPr="007D6223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1B2A44" w:rsidRPr="008E2AF2">
        <w:rPr>
          <w:rFonts w:eastAsia="Times New Roman"/>
          <w:lang w:eastAsia="ru-RU"/>
        </w:rPr>
        <w:t>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1B2A44" w:rsidRPr="00BB73C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планируется проведение</w:t>
      </w:r>
      <w:r w:rsidRPr="00BB73CD">
        <w:rPr>
          <w:rFonts w:eastAsia="Times New Roman"/>
          <w:lang w:eastAsia="ru-RU"/>
        </w:rPr>
        <w:t xml:space="preserve"> семинар</w:t>
      </w:r>
      <w:r w:rsidR="001B2A44">
        <w:rPr>
          <w:rFonts w:eastAsia="Times New Roman"/>
          <w:lang w:eastAsia="ru-RU"/>
        </w:rPr>
        <w:t>ов, тренингов</w:t>
      </w:r>
      <w:r w:rsidRPr="00BB73CD">
        <w:rPr>
          <w:rFonts w:eastAsia="Times New Roman"/>
          <w:lang w:eastAsia="ru-RU"/>
        </w:rPr>
        <w:t xml:space="preserve"> с приглашением консультантов и специалистов из</w:t>
      </w:r>
      <w:r>
        <w:rPr>
          <w:rFonts w:eastAsia="Times New Roman"/>
          <w:lang w:eastAsia="ru-RU"/>
        </w:rPr>
        <w:t xml:space="preserve"> </w:t>
      </w:r>
      <w:r w:rsidR="004C5BFF">
        <w:rPr>
          <w:rFonts w:eastAsia="Times New Roman"/>
          <w:lang w:eastAsia="ru-RU"/>
        </w:rPr>
        <w:t>краевого центра и соседних</w:t>
      </w:r>
      <w:r w:rsidR="001B2A44">
        <w:rPr>
          <w:rFonts w:eastAsia="Times New Roman"/>
          <w:lang w:eastAsia="ru-RU"/>
        </w:rPr>
        <w:t xml:space="preserve"> территорий и ресурсных центров поддержки СОНКО</w:t>
      </w:r>
      <w:r w:rsidRPr="00BB73CD">
        <w:rPr>
          <w:rFonts w:eastAsia="Times New Roman"/>
          <w:lang w:eastAsia="ru-RU"/>
        </w:rPr>
        <w:t>.</w:t>
      </w:r>
    </w:p>
    <w:p w:rsidR="00E1311E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Финансовая поддержка </w:t>
      </w:r>
      <w:r w:rsidR="001B2A44">
        <w:rPr>
          <w:rFonts w:eastAsia="Times New Roman"/>
          <w:lang w:eastAsia="ru-RU"/>
        </w:rPr>
        <w:t>СОНКО</w:t>
      </w:r>
      <w:r>
        <w:rPr>
          <w:rFonts w:eastAsia="Times New Roman"/>
          <w:lang w:eastAsia="ru-RU"/>
        </w:rPr>
        <w:t xml:space="preserve"> </w:t>
      </w:r>
      <w:r w:rsidRPr="007D6223">
        <w:rPr>
          <w:rFonts w:eastAsia="Times New Roman"/>
          <w:lang w:eastAsia="ru-RU"/>
        </w:rPr>
        <w:t xml:space="preserve">будет осуществляться путем </w:t>
      </w:r>
      <w:r>
        <w:rPr>
          <w:rFonts w:eastAsia="Times New Roman"/>
          <w:lang w:eastAsia="ru-RU"/>
        </w:rPr>
        <w:t xml:space="preserve">проведения муниципального грантового конкурса </w:t>
      </w:r>
      <w:r w:rsidR="001B2A44">
        <w:rPr>
          <w:rFonts w:eastAsia="Times New Roman"/>
          <w:lang w:eastAsia="ru-RU"/>
        </w:rPr>
        <w:t xml:space="preserve">социальных </w:t>
      </w:r>
      <w:r>
        <w:rPr>
          <w:rFonts w:eastAsia="Times New Roman"/>
          <w:lang w:eastAsia="ru-RU"/>
        </w:rPr>
        <w:t>проектов</w:t>
      </w:r>
      <w:r w:rsidR="001B2A44">
        <w:rPr>
          <w:rFonts w:eastAsia="Times New Roman"/>
          <w:lang w:eastAsia="ru-RU"/>
        </w:rPr>
        <w:t xml:space="preserve"> для СОНКО</w:t>
      </w:r>
      <w:r>
        <w:rPr>
          <w:rFonts w:eastAsia="Times New Roman"/>
          <w:lang w:eastAsia="ru-RU"/>
        </w:rPr>
        <w:t xml:space="preserve"> в соответствии с </w:t>
      </w:r>
      <w:r w:rsidR="001B2A44" w:rsidRPr="00E15B6C">
        <w:rPr>
          <w:color w:val="000000"/>
        </w:rPr>
        <w:t>Поряд</w:t>
      </w:r>
      <w:r w:rsidR="001B2A44">
        <w:rPr>
          <w:color w:val="000000"/>
        </w:rPr>
        <w:t>ком</w:t>
      </w:r>
      <w:r w:rsidR="001B2A44" w:rsidRPr="00E15B6C">
        <w:rPr>
          <w:color w:val="000000"/>
        </w:rPr>
        <w:t xml:space="preserve"> предоставления </w:t>
      </w:r>
      <w:r w:rsidR="001B2A44">
        <w:rPr>
          <w:color w:val="000000"/>
        </w:rPr>
        <w:t>муниципальных</w:t>
      </w:r>
      <w:r w:rsidR="001B2A44" w:rsidRPr="00E15B6C">
        <w:rPr>
          <w:color w:val="000000"/>
        </w:rPr>
        <w:t xml:space="preserve"> социальных грантов социально ориентированным некоммерческим организациям</w:t>
      </w:r>
      <w:r w:rsidR="001B2A44">
        <w:rPr>
          <w:color w:val="000000"/>
        </w:rPr>
        <w:t xml:space="preserve"> в форме субсидий</w:t>
      </w:r>
      <w:r w:rsidR="001B2A44" w:rsidRPr="00E15B6C">
        <w:rPr>
          <w:color w:val="000000"/>
        </w:rPr>
        <w:t>, а также возврата в</w:t>
      </w:r>
      <w:r w:rsidR="001B2A44">
        <w:rPr>
          <w:color w:val="000000"/>
        </w:rPr>
        <w:t xml:space="preserve"> городской</w:t>
      </w:r>
      <w:r w:rsidR="001B2A44" w:rsidRPr="00E15B6C">
        <w:rPr>
          <w:color w:val="000000"/>
        </w:rPr>
        <w:t xml:space="preserve"> бюджет средств </w:t>
      </w:r>
      <w:r w:rsidR="001B2A44">
        <w:rPr>
          <w:color w:val="000000"/>
        </w:rPr>
        <w:t>муниципального</w:t>
      </w:r>
      <w:r w:rsidR="001B2A44" w:rsidRPr="00E15B6C">
        <w:rPr>
          <w:color w:val="000000"/>
        </w:rPr>
        <w:t xml:space="preserve"> социального гранта в случае нарушения условий их предоставления</w:t>
      </w:r>
      <w:r w:rsidR="00251C9E">
        <w:rPr>
          <w:rFonts w:eastAsia="Times New Roman"/>
          <w:lang w:eastAsia="ru-RU"/>
        </w:rPr>
        <w:t>, котор</w:t>
      </w:r>
      <w:r w:rsidR="001B2A44">
        <w:rPr>
          <w:rFonts w:eastAsia="Times New Roman"/>
          <w:lang w:eastAsia="ru-RU"/>
        </w:rPr>
        <w:t>ый</w:t>
      </w:r>
      <w:r w:rsidR="00251C9E">
        <w:rPr>
          <w:rFonts w:eastAsia="Times New Roman"/>
          <w:lang w:eastAsia="ru-RU"/>
        </w:rPr>
        <w:t xml:space="preserve"> утверждается </w:t>
      </w:r>
      <w:r>
        <w:rPr>
          <w:rFonts w:eastAsia="Times New Roman"/>
          <w:lang w:eastAsia="ru-RU"/>
        </w:rPr>
        <w:t xml:space="preserve">Постановлением </w:t>
      </w:r>
      <w:r w:rsidR="00251C9E">
        <w:rPr>
          <w:rFonts w:eastAsia="Times New Roman"/>
          <w:lang w:eastAsia="ru-RU"/>
        </w:rPr>
        <w:t>Главы города</w:t>
      </w:r>
      <w:r>
        <w:rPr>
          <w:rFonts w:eastAsia="Times New Roman"/>
          <w:lang w:eastAsia="ru-RU"/>
        </w:rPr>
        <w:t>.</w:t>
      </w:r>
    </w:p>
    <w:p w:rsidR="00E1311E" w:rsidRDefault="00E1311E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оказания </w:t>
      </w:r>
      <w:r w:rsidR="001B2A44">
        <w:rPr>
          <w:rFonts w:eastAsia="Times New Roman"/>
          <w:lang w:eastAsia="ru-RU"/>
        </w:rPr>
        <w:t>ресурсной</w:t>
      </w:r>
      <w:r>
        <w:rPr>
          <w:rFonts w:eastAsia="Times New Roman"/>
          <w:lang w:eastAsia="ru-RU"/>
        </w:rPr>
        <w:t xml:space="preserve"> поддержки будет </w:t>
      </w:r>
      <w:r w:rsidR="00251C9E">
        <w:rPr>
          <w:rFonts w:eastAsia="Times New Roman"/>
          <w:lang w:eastAsia="ru-RU"/>
        </w:rPr>
        <w:t xml:space="preserve">осуществляться </w:t>
      </w:r>
      <w:r>
        <w:rPr>
          <w:rFonts w:eastAsia="Times New Roman"/>
          <w:lang w:eastAsia="ru-RU"/>
        </w:rPr>
        <w:t xml:space="preserve">взаимодействие с учреждениями Управления образования по предоставлению общественным организациям и объединениям инициативных граждан в пользование помещений и оборудования для </w:t>
      </w:r>
      <w:r w:rsidR="004C5BFF">
        <w:rPr>
          <w:rFonts w:eastAsia="Times New Roman"/>
          <w:lang w:eastAsia="ru-RU"/>
        </w:rPr>
        <w:t xml:space="preserve">проведения </w:t>
      </w:r>
      <w:r>
        <w:rPr>
          <w:rFonts w:eastAsia="Times New Roman"/>
          <w:lang w:eastAsia="ru-RU"/>
        </w:rPr>
        <w:t xml:space="preserve">мероприятий.   </w:t>
      </w:r>
    </w:p>
    <w:p w:rsidR="00E83AC7" w:rsidRDefault="00E83AC7" w:rsidP="00E131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8D7D75" w:rsidRPr="003C7B6A" w:rsidRDefault="00555423" w:rsidP="008D7D75">
      <w:pPr>
        <w:widowControl w:val="0"/>
        <w:autoSpaceDE w:val="0"/>
        <w:autoSpaceDN w:val="0"/>
        <w:adjustRightInd w:val="0"/>
        <w:jc w:val="center"/>
      </w:pPr>
      <w:r>
        <w:t>2</w:t>
      </w:r>
      <w:r w:rsidR="00B7465F">
        <w:t>.4</w:t>
      </w:r>
      <w:r w:rsidR="008D7D75" w:rsidRPr="003C7B6A">
        <w:t xml:space="preserve"> Организация управления подпрограммой</w:t>
      </w:r>
    </w:p>
    <w:p w:rsidR="008D7D75" w:rsidRPr="003C7B6A" w:rsidRDefault="008D7D75" w:rsidP="008D7D75">
      <w:pPr>
        <w:widowControl w:val="0"/>
        <w:autoSpaceDE w:val="0"/>
        <w:autoSpaceDN w:val="0"/>
        <w:adjustRightInd w:val="0"/>
        <w:jc w:val="center"/>
      </w:pPr>
      <w:r w:rsidRPr="003C7B6A">
        <w:t>и контроль за ходом ее выполнения</w:t>
      </w:r>
    </w:p>
    <w:p w:rsidR="008D7D75" w:rsidRPr="007531F8" w:rsidRDefault="008D7D75" w:rsidP="008D7D7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D7D75" w:rsidRPr="003C7B6A" w:rsidRDefault="008D7D75" w:rsidP="008D7D75">
      <w:pPr>
        <w:widowControl w:val="0"/>
        <w:autoSpaceDE w:val="0"/>
        <w:autoSpaceDN w:val="0"/>
        <w:adjustRightInd w:val="0"/>
      </w:pPr>
      <w:r w:rsidRPr="003C7B6A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8D7D75" w:rsidRPr="00B7465F" w:rsidRDefault="00B7465F" w:rsidP="008D7D75">
      <w:pPr>
        <w:widowControl w:val="0"/>
        <w:autoSpaceDE w:val="0"/>
        <w:autoSpaceDN w:val="0"/>
        <w:adjustRightInd w:val="0"/>
      </w:pPr>
      <w:r w:rsidRPr="00B7465F">
        <w:t>Управление образования администрации г.Сосновоборска</w:t>
      </w:r>
      <w:r w:rsidR="008D7D75" w:rsidRPr="00B7465F">
        <w:t xml:space="preserve"> по запросу Управления культуры, спорта, туризма и молодежной политики администрации г. Сосновоборска пред</w:t>
      </w:r>
      <w:r w:rsidR="001B2A44">
        <w:t>о</w:t>
      </w:r>
      <w:r w:rsidR="008D7D75" w:rsidRPr="00B7465F">
        <w:t>ставляет информацию о реализации о</w:t>
      </w:r>
      <w:r w:rsidRPr="00B7465F">
        <w:t>тдельных мероприятий подпрограммы</w:t>
      </w:r>
      <w:r w:rsidR="008D7D75" w:rsidRPr="00B7465F">
        <w:t xml:space="preserve"> в</w:t>
      </w:r>
      <w:r w:rsidRPr="00B7465F">
        <w:t xml:space="preserve"> сроки и по форме, установленные</w:t>
      </w:r>
      <w:r w:rsidR="008D7D75" w:rsidRPr="00B7465F">
        <w:t xml:space="preserve"> Управлением культуры, спорта, туризма и молодежной политики администрации г. Сосновоборска.</w:t>
      </w:r>
    </w:p>
    <w:p w:rsidR="00B7465F" w:rsidRDefault="008D7D75" w:rsidP="008D7D75">
      <w:pPr>
        <w:widowControl w:val="0"/>
        <w:autoSpaceDE w:val="0"/>
        <w:autoSpaceDN w:val="0"/>
        <w:adjustRightInd w:val="0"/>
      </w:pPr>
      <w:r w:rsidRPr="00B7465F">
        <w:t xml:space="preserve"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</w:t>
      </w:r>
      <w:r w:rsidR="00B7465F" w:rsidRPr="00B7465F">
        <w:t>соисполнител</w:t>
      </w:r>
      <w:r w:rsidR="002830B9">
        <w:t>я</w:t>
      </w:r>
      <w:r w:rsidR="00B7465F" w:rsidRPr="00B7465F">
        <w:t xml:space="preserve"> отдельных мероприятий подпрограммы</w:t>
      </w:r>
      <w:r w:rsidRPr="00B7465F">
        <w:t>.</w:t>
      </w:r>
    </w:p>
    <w:p w:rsidR="00E83AC7" w:rsidRPr="003C7B6A" w:rsidRDefault="00E83AC7" w:rsidP="008D7D75">
      <w:pPr>
        <w:widowControl w:val="0"/>
        <w:autoSpaceDE w:val="0"/>
        <w:autoSpaceDN w:val="0"/>
        <w:adjustRightInd w:val="0"/>
      </w:pPr>
    </w:p>
    <w:p w:rsidR="008D7D75" w:rsidRPr="003C7B6A" w:rsidRDefault="00555423" w:rsidP="008D7D75">
      <w:pPr>
        <w:widowControl w:val="0"/>
        <w:autoSpaceDE w:val="0"/>
        <w:autoSpaceDN w:val="0"/>
        <w:adjustRightInd w:val="0"/>
        <w:jc w:val="center"/>
      </w:pPr>
      <w:r>
        <w:t>2</w:t>
      </w:r>
      <w:r w:rsidR="008D7D75" w:rsidRPr="003C7B6A">
        <w:t>.5 Оценка социально-экономической</w:t>
      </w:r>
    </w:p>
    <w:p w:rsidR="008D7D75" w:rsidRDefault="008D7D75" w:rsidP="00E1311E">
      <w:pPr>
        <w:widowControl w:val="0"/>
        <w:autoSpaceDE w:val="0"/>
        <w:autoSpaceDN w:val="0"/>
        <w:adjustRightInd w:val="0"/>
        <w:jc w:val="center"/>
      </w:pPr>
      <w:r w:rsidRPr="003C7B6A">
        <w:t>эффективности реализации подпрограммы</w:t>
      </w:r>
    </w:p>
    <w:p w:rsidR="00E83AC7" w:rsidRDefault="00E83AC7" w:rsidP="00E1311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E1311E" w:rsidRDefault="00FC75DD" w:rsidP="00E1311E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Показателями результативности подпрограммы являются</w:t>
      </w:r>
      <w:r w:rsidR="00E1311E" w:rsidRPr="002A115C">
        <w:rPr>
          <w:rFonts w:eastAsia="Times New Roman"/>
          <w:lang w:eastAsia="ru-RU"/>
        </w:rPr>
        <w:t>:</w:t>
      </w:r>
    </w:p>
    <w:p w:rsidR="00992B31" w:rsidRDefault="00AE580B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lang w:eastAsia="ru-RU"/>
        </w:rPr>
        <w:t xml:space="preserve">- </w:t>
      </w:r>
      <w:r w:rsidR="00992B31">
        <w:t>д</w:t>
      </w:r>
      <w:r w:rsidR="00FC75DD" w:rsidRPr="00FC75DD">
        <w:t>оля социально ориентированных некоммерческих организаций Сосновоборска, получивших финансовую поддержку, от общего числа социально ориентированных некоммерческих организаций, зарегистрированных в Сосновоборске</w:t>
      </w:r>
      <w:r w:rsidR="00B1705F">
        <w:t xml:space="preserve">, составит </w:t>
      </w:r>
      <w:r w:rsidR="00992B31">
        <w:t>к 2022 году 17%;</w:t>
      </w:r>
    </w:p>
    <w:p w:rsidR="00E1311E" w:rsidRDefault="00992B31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 xml:space="preserve">- </w:t>
      </w:r>
      <w:r w:rsidR="00B1705F">
        <w:t xml:space="preserve"> </w:t>
      </w:r>
      <w:r w:rsidR="00734EDF">
        <w:t>д</w:t>
      </w:r>
      <w:r w:rsidR="00734EDF" w:rsidRPr="00734EDF">
        <w:t>оля социально ориентированных некоммерческих организаций Сосновоборска, получивших имущественную поддержку, от общего числа социально ориентированных некоммерческих организаций, зарегистрированных в г.Сосновоборске</w:t>
      </w:r>
      <w:r w:rsidR="00734EDF">
        <w:t>, составит к 2022 году 1</w:t>
      </w:r>
      <w:r w:rsidR="00A203D2">
        <w:t>0</w:t>
      </w:r>
      <w:r w:rsidR="00734EDF">
        <w:t>%;</w:t>
      </w:r>
    </w:p>
    <w:p w:rsidR="00734EDF" w:rsidRDefault="00734EDF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у</w:t>
      </w:r>
      <w:r w:rsidRPr="00734EDF">
        <w:t xml:space="preserve">ровень прироста социально ориентированных некоммерческих организаций, </w:t>
      </w:r>
      <w:r>
        <w:t>зарегистрированных</w:t>
      </w:r>
      <w:r w:rsidRPr="00734EDF">
        <w:t xml:space="preserve"> в   г.Сосновоборске, получивших информационную поддержку, к предыдущему году</w:t>
      </w:r>
      <w:r>
        <w:t xml:space="preserve"> составит 20%;</w:t>
      </w:r>
    </w:p>
    <w:p w:rsidR="00734EDF" w:rsidRDefault="00734EDF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t>- д</w:t>
      </w:r>
      <w:r w:rsidRPr="00734EDF">
        <w:t>оля СОНКО г.Сосновоборска,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в г.Сосновоборске</w:t>
      </w:r>
      <w:r>
        <w:t>, составит к 2022 году 30%;</w:t>
      </w:r>
    </w:p>
    <w:p w:rsidR="00734EDF" w:rsidRDefault="00734EDF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к</w:t>
      </w:r>
      <w:r w:rsidRPr="00734EDF">
        <w:rPr>
          <w:rFonts w:eastAsia="Times New Roman"/>
          <w:bCs/>
          <w:lang w:eastAsia="ru-RU"/>
        </w:rPr>
        <w:t>оличество некоммерческих организаций, зарегистрированных на территории г</w:t>
      </w:r>
      <w:r w:rsidR="00072ACF">
        <w:rPr>
          <w:rFonts w:eastAsia="Times New Roman"/>
          <w:bCs/>
          <w:lang w:eastAsia="ru-RU"/>
        </w:rPr>
        <w:t>.Сосновоборска</w:t>
      </w:r>
      <w:r>
        <w:rPr>
          <w:rFonts w:eastAsia="Times New Roman"/>
          <w:bCs/>
          <w:lang w:eastAsia="ru-RU"/>
        </w:rPr>
        <w:t>, увеличится с 15 в 2019 году до 18 в 2022 году;</w:t>
      </w:r>
    </w:p>
    <w:p w:rsidR="00734EDF" w:rsidRDefault="00734EDF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rFonts w:eastAsia="Times New Roman"/>
          <w:bCs/>
          <w:lang w:eastAsia="ru-RU"/>
        </w:rPr>
        <w:t>-</w:t>
      </w:r>
      <w:r w:rsidR="008E4F97" w:rsidRPr="008E4F97">
        <w:rPr>
          <w:sz w:val="22"/>
          <w:szCs w:val="22"/>
        </w:rPr>
        <w:t xml:space="preserve"> </w:t>
      </w:r>
      <w:r w:rsidR="008E4F97" w:rsidRPr="008E4F97">
        <w:t>количество заявленных к участию социальных проектов населением г.Сосновоборска</w:t>
      </w:r>
      <w:r w:rsidR="008E4F97">
        <w:t xml:space="preserve"> составит не менее </w:t>
      </w:r>
      <w:r w:rsidR="004C5BFF">
        <w:t>3</w:t>
      </w:r>
      <w:r w:rsidR="008E4F97">
        <w:t>-5 единиц в год;</w:t>
      </w:r>
    </w:p>
    <w:p w:rsidR="008E4F97" w:rsidRDefault="008E4F97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</w:pPr>
      <w:r>
        <w:rPr>
          <w:sz w:val="22"/>
          <w:szCs w:val="22"/>
        </w:rPr>
        <w:t xml:space="preserve">- </w:t>
      </w:r>
      <w:r w:rsidRPr="008E4F97">
        <w:t>количество поддержанных и реализуемых социальных проектов населением г.Сосновоборска</w:t>
      </w:r>
      <w:r w:rsidR="004C5BFF">
        <w:t xml:space="preserve"> составит не менее 2</w:t>
      </w:r>
      <w:r>
        <w:t>-</w:t>
      </w:r>
      <w:r w:rsidR="004C5BFF">
        <w:t>3</w:t>
      </w:r>
      <w:r>
        <w:t xml:space="preserve"> в год.</w:t>
      </w:r>
    </w:p>
    <w:p w:rsidR="008E4F97" w:rsidRPr="008E4F97" w:rsidRDefault="008E4F97" w:rsidP="00FC75DD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bCs/>
        </w:rPr>
      </w:pPr>
    </w:p>
    <w:p w:rsidR="008D7D75" w:rsidRDefault="00555423" w:rsidP="008D7D7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</w:t>
      </w:r>
      <w:r w:rsidR="008D7D75" w:rsidRPr="003C7B6A">
        <w:t>.6 Система подпрограммных мероприятий</w:t>
      </w:r>
    </w:p>
    <w:p w:rsidR="008E4F97" w:rsidRPr="003C7B6A" w:rsidRDefault="008E4F97" w:rsidP="008D7D75">
      <w:pPr>
        <w:widowControl w:val="0"/>
        <w:autoSpaceDE w:val="0"/>
        <w:autoSpaceDN w:val="0"/>
        <w:adjustRightInd w:val="0"/>
        <w:jc w:val="center"/>
        <w:outlineLvl w:val="2"/>
      </w:pPr>
    </w:p>
    <w:p w:rsidR="00E83AC7" w:rsidRDefault="00E83AC7" w:rsidP="00E8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AC7">
        <w:rPr>
          <w:rFonts w:ascii="Times New Roman" w:hAnsi="Times New Roman" w:cs="Times New Roman"/>
          <w:sz w:val="28"/>
          <w:szCs w:val="28"/>
          <w:lang w:val="ru-RU"/>
        </w:rPr>
        <w:t xml:space="preserve">Основным результатом реализации мероприятий подпрограммы, направленных на решение поставленных задач, является создание условий эффективной деятельности социально ориентированных некоммерческих организаций, направленных на решение социальных проблем, в городе Сосновоборске. </w:t>
      </w:r>
    </w:p>
    <w:p w:rsidR="00E83AC7" w:rsidRPr="00E83AC7" w:rsidRDefault="00666840" w:rsidP="00E83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hyperlink w:anchor="Par377" w:history="1">
        <w:r w:rsidR="00E83AC7" w:rsidRPr="00E83AC7">
          <w:rPr>
            <w:rFonts w:ascii="Times New Roman" w:hAnsi="Times New Roman" w:cs="Times New Roman"/>
            <w:sz w:val="28"/>
            <w:szCs w:val="28"/>
            <w:lang w:val="ru-RU"/>
          </w:rPr>
          <w:t>Перечень</w:t>
        </w:r>
      </w:hyperlink>
      <w:r w:rsidR="00E83AC7" w:rsidRPr="00E83AC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подпрограммы приведен в приложении № 2 к Паспорту подпрограммы.</w:t>
      </w:r>
    </w:p>
    <w:p w:rsidR="008D7D75" w:rsidRDefault="008D7D75" w:rsidP="00AE580B">
      <w:pPr>
        <w:widowControl w:val="0"/>
        <w:autoSpaceDE w:val="0"/>
        <w:autoSpaceDN w:val="0"/>
        <w:adjustRightInd w:val="0"/>
        <w:ind w:firstLine="540"/>
      </w:pPr>
    </w:p>
    <w:p w:rsidR="008E4F97" w:rsidRPr="007531F8" w:rsidRDefault="008E4F97" w:rsidP="00AE580B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8D7D75" w:rsidRPr="008735DD" w:rsidRDefault="00555423" w:rsidP="008D7D75">
      <w:pPr>
        <w:widowControl w:val="0"/>
        <w:autoSpaceDE w:val="0"/>
        <w:autoSpaceDN w:val="0"/>
        <w:adjustRightInd w:val="0"/>
        <w:jc w:val="center"/>
        <w:outlineLvl w:val="2"/>
      </w:pPr>
      <w:r>
        <w:t>2</w:t>
      </w:r>
      <w:r w:rsidR="00B7465F">
        <w:t>.7</w:t>
      </w:r>
      <w:r w:rsidR="008D7D75" w:rsidRPr="008735DD">
        <w:t xml:space="preserve"> Обоснование финансовых, материальных и трудовых</w:t>
      </w:r>
    </w:p>
    <w:p w:rsidR="008D7D75" w:rsidRPr="008735DD" w:rsidRDefault="008D7D75" w:rsidP="008D7D75">
      <w:pPr>
        <w:widowControl w:val="0"/>
        <w:autoSpaceDE w:val="0"/>
        <w:autoSpaceDN w:val="0"/>
        <w:adjustRightInd w:val="0"/>
        <w:jc w:val="center"/>
      </w:pPr>
      <w:r w:rsidRPr="008735DD">
        <w:t>затрат (ресурсное обеспечение подпрограммы) с указанием</w:t>
      </w:r>
    </w:p>
    <w:p w:rsidR="00E1311E" w:rsidRPr="00626E8E" w:rsidRDefault="008D7D75" w:rsidP="008D7D7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8735DD">
        <w:t>источников финансирования</w:t>
      </w:r>
    </w:p>
    <w:p w:rsidR="00E1311E" w:rsidRPr="00626E8E" w:rsidRDefault="00E1311E" w:rsidP="00E1311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</w:p>
    <w:p w:rsidR="00E1311E" w:rsidRPr="00626E8E" w:rsidRDefault="00E1311E" w:rsidP="00E1311E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</w:t>
      </w:r>
      <w:r w:rsidR="008D7D75">
        <w:rPr>
          <w:rFonts w:eastAsia="Times New Roman"/>
          <w:lang w:eastAsia="ru-RU"/>
        </w:rPr>
        <w:t>под</w:t>
      </w:r>
      <w:r w:rsidRPr="00626E8E">
        <w:rPr>
          <w:rFonts w:eastAsia="Times New Roman"/>
          <w:lang w:eastAsia="ru-RU"/>
        </w:rPr>
        <w:t>программы планируемые расходы распределены следующим образом:</w:t>
      </w:r>
    </w:p>
    <w:p w:rsidR="004C5BFF" w:rsidRDefault="00E1311E" w:rsidP="004C5BFF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  <w:r>
        <w:rPr>
          <w:rFonts w:eastAsia="Times New Roman"/>
          <w:lang w:eastAsia="ru-RU"/>
        </w:rPr>
        <w:tab/>
      </w:r>
      <w:r w:rsidR="006E3E5B" w:rsidRPr="007C3912">
        <w:rPr>
          <w:rFonts w:eastAsia="Times New Roman"/>
        </w:rPr>
        <w:t xml:space="preserve">Общий объем финансирования подпрограммы </w:t>
      </w:r>
      <w:r w:rsidR="00E83AC7">
        <w:rPr>
          <w:rFonts w:eastAsia="Times New Roman"/>
        </w:rPr>
        <w:t>450</w:t>
      </w:r>
      <w:r w:rsidR="006E3E5B" w:rsidRPr="007C3912">
        <w:rPr>
          <w:rFonts w:eastAsia="Times New Roman"/>
        </w:rPr>
        <w:t>,</w:t>
      </w:r>
      <w:r w:rsidR="00E83AC7">
        <w:rPr>
          <w:rFonts w:eastAsia="Times New Roman"/>
        </w:rPr>
        <w:t>00</w:t>
      </w:r>
      <w:r w:rsidR="006E3E5B" w:rsidRPr="007C3912">
        <w:rPr>
          <w:rFonts w:eastAsia="Times New Roman"/>
        </w:rPr>
        <w:t xml:space="preserve"> тыс. р</w:t>
      </w:r>
      <w:r w:rsidR="006E3E5B">
        <w:rPr>
          <w:rFonts w:eastAsia="Times New Roman"/>
        </w:rPr>
        <w:t>уб.</w:t>
      </w:r>
      <w:r w:rsidR="004C5BFF">
        <w:rPr>
          <w:rFonts w:eastAsia="Times New Roman"/>
        </w:rPr>
        <w:t>, в том числе по годам:</w:t>
      </w:r>
    </w:p>
    <w:p w:rsidR="00E83AC7" w:rsidRDefault="006E3E5B" w:rsidP="004C5BFF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  <w:r w:rsidRPr="007C3912">
        <w:rPr>
          <w:rFonts w:eastAsia="Times New Roman"/>
        </w:rPr>
        <w:t>20</w:t>
      </w:r>
      <w:r w:rsidR="00E83AC7">
        <w:rPr>
          <w:rFonts w:eastAsia="Times New Roman"/>
        </w:rPr>
        <w:t>20</w:t>
      </w:r>
      <w:r w:rsidRPr="007C3912">
        <w:rPr>
          <w:rFonts w:eastAsia="Times New Roman"/>
        </w:rPr>
        <w:t xml:space="preserve"> год – </w:t>
      </w:r>
      <w:r w:rsidR="00E83AC7">
        <w:rPr>
          <w:rFonts w:eastAsia="Times New Roman"/>
        </w:rPr>
        <w:t>150</w:t>
      </w:r>
      <w:r w:rsidRPr="007C3912">
        <w:rPr>
          <w:rFonts w:eastAsia="Times New Roman"/>
        </w:rPr>
        <w:t>,</w:t>
      </w:r>
      <w:r w:rsidR="00E83AC7">
        <w:rPr>
          <w:rFonts w:eastAsia="Times New Roman"/>
        </w:rPr>
        <w:t>00</w:t>
      </w:r>
      <w:r w:rsidRPr="007C3912">
        <w:rPr>
          <w:rFonts w:eastAsia="Times New Roman"/>
        </w:rPr>
        <w:t xml:space="preserve"> тыс. руб.</w:t>
      </w:r>
      <w:r w:rsidR="00E83AC7">
        <w:rPr>
          <w:rFonts w:eastAsia="Times New Roman"/>
        </w:rPr>
        <w:t>;</w:t>
      </w:r>
    </w:p>
    <w:p w:rsidR="00E83AC7" w:rsidRDefault="006E3E5B" w:rsidP="00E83AC7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  <w:r w:rsidRPr="007C3912">
        <w:rPr>
          <w:rFonts w:eastAsia="Times New Roman"/>
        </w:rPr>
        <w:t>202</w:t>
      </w:r>
      <w:r w:rsidR="00E83AC7">
        <w:rPr>
          <w:rFonts w:eastAsia="Times New Roman"/>
        </w:rPr>
        <w:t>1</w:t>
      </w:r>
      <w:r w:rsidRPr="007C3912">
        <w:rPr>
          <w:rFonts w:eastAsia="Times New Roman"/>
        </w:rPr>
        <w:t xml:space="preserve"> год – 150,0 тыс. руб.</w:t>
      </w:r>
      <w:r w:rsidR="00E83AC7">
        <w:rPr>
          <w:rFonts w:eastAsia="Times New Roman"/>
        </w:rPr>
        <w:t>;</w:t>
      </w:r>
    </w:p>
    <w:p w:rsidR="006E3E5B" w:rsidRPr="007C3912" w:rsidRDefault="006E3E5B" w:rsidP="00E83AC7">
      <w:pPr>
        <w:widowControl w:val="0"/>
        <w:autoSpaceDE w:val="0"/>
        <w:autoSpaceDN w:val="0"/>
        <w:adjustRightInd w:val="0"/>
        <w:ind w:firstLine="708"/>
        <w:outlineLvl w:val="1"/>
        <w:rPr>
          <w:bCs/>
          <w:color w:val="000000"/>
        </w:rPr>
      </w:pPr>
      <w:r w:rsidRPr="007C3912">
        <w:rPr>
          <w:rFonts w:eastAsia="Times New Roman"/>
        </w:rPr>
        <w:t>202</w:t>
      </w:r>
      <w:r w:rsidR="00E83AC7">
        <w:rPr>
          <w:rFonts w:eastAsia="Times New Roman"/>
        </w:rPr>
        <w:t>2</w:t>
      </w:r>
      <w:r w:rsidRPr="007C3912">
        <w:rPr>
          <w:rFonts w:eastAsia="Times New Roman"/>
        </w:rPr>
        <w:t xml:space="preserve"> год – 150,0 тыс. руб.</w:t>
      </w:r>
    </w:p>
    <w:p w:rsidR="004C5BFF" w:rsidRDefault="006E3E5B" w:rsidP="004C5BFF">
      <w:pPr>
        <w:widowControl w:val="0"/>
        <w:autoSpaceDE w:val="0"/>
        <w:autoSpaceDN w:val="0"/>
        <w:adjustRightInd w:val="0"/>
        <w:ind w:firstLine="708"/>
        <w:outlineLvl w:val="1"/>
      </w:pPr>
      <w:r w:rsidRPr="0062414C">
        <w:t>Общий объем финансирования за счет средств муниципального  бюджета</w:t>
      </w:r>
      <w:r w:rsidR="00E83AC7">
        <w:t>,</w:t>
      </w:r>
      <w:r w:rsidRPr="0062414C">
        <w:t xml:space="preserve"> </w:t>
      </w:r>
      <w:r>
        <w:rPr>
          <w:color w:val="000000"/>
        </w:rPr>
        <w:t>450,00</w:t>
      </w:r>
      <w:r w:rsidRPr="0062414C">
        <w:rPr>
          <w:color w:val="000000"/>
        </w:rPr>
        <w:t xml:space="preserve"> </w:t>
      </w:r>
      <w:r w:rsidRPr="0062414C">
        <w:t>тыс. рублей, из них по годам:</w:t>
      </w:r>
    </w:p>
    <w:p w:rsidR="004C5BFF" w:rsidRDefault="006E3E5B" w:rsidP="004C5BFF">
      <w:pPr>
        <w:widowControl w:val="0"/>
        <w:autoSpaceDE w:val="0"/>
        <w:autoSpaceDN w:val="0"/>
        <w:adjustRightInd w:val="0"/>
        <w:ind w:firstLine="708"/>
        <w:outlineLvl w:val="1"/>
      </w:pPr>
      <w:r w:rsidRPr="0062414C">
        <w:t>20</w:t>
      </w:r>
      <w:r w:rsidR="00E83AC7">
        <w:t>20</w:t>
      </w:r>
      <w:r w:rsidRPr="0062414C">
        <w:t xml:space="preserve"> год – </w:t>
      </w:r>
      <w:r>
        <w:rPr>
          <w:color w:val="000000"/>
        </w:rPr>
        <w:t>150,00</w:t>
      </w:r>
      <w:r w:rsidRPr="0062414C">
        <w:t xml:space="preserve"> тыс. руб.;</w:t>
      </w:r>
    </w:p>
    <w:p w:rsidR="004C5BFF" w:rsidRDefault="006E3E5B" w:rsidP="004C5BFF">
      <w:pPr>
        <w:widowControl w:val="0"/>
        <w:autoSpaceDE w:val="0"/>
        <w:autoSpaceDN w:val="0"/>
        <w:adjustRightInd w:val="0"/>
        <w:ind w:firstLine="708"/>
        <w:outlineLvl w:val="1"/>
      </w:pPr>
      <w:r w:rsidRPr="0062414C">
        <w:t>20</w:t>
      </w:r>
      <w:r>
        <w:t>2</w:t>
      </w:r>
      <w:r w:rsidR="00E83AC7">
        <w:t>1</w:t>
      </w:r>
      <w:r w:rsidRPr="0062414C">
        <w:t xml:space="preserve"> год – </w:t>
      </w:r>
      <w:r>
        <w:rPr>
          <w:color w:val="000000"/>
        </w:rPr>
        <w:t>150,00</w:t>
      </w:r>
      <w:r w:rsidRPr="0062414C">
        <w:t xml:space="preserve"> тыс. руб.;</w:t>
      </w:r>
    </w:p>
    <w:p w:rsidR="006E3E5B" w:rsidRPr="0062414C" w:rsidRDefault="006E3E5B" w:rsidP="004C5BFF">
      <w:pPr>
        <w:widowControl w:val="0"/>
        <w:autoSpaceDE w:val="0"/>
        <w:autoSpaceDN w:val="0"/>
        <w:adjustRightInd w:val="0"/>
        <w:ind w:firstLine="708"/>
        <w:outlineLvl w:val="1"/>
      </w:pPr>
      <w:r w:rsidRPr="0062414C">
        <w:t>202</w:t>
      </w:r>
      <w:r w:rsidR="00E83AC7">
        <w:t>2</w:t>
      </w:r>
      <w:r w:rsidRPr="0062414C">
        <w:t xml:space="preserve"> год –</w:t>
      </w:r>
      <w:r>
        <w:t xml:space="preserve"> 150,00 </w:t>
      </w:r>
      <w:r w:rsidRPr="0062414C">
        <w:t>тыс. руб.</w:t>
      </w:r>
    </w:p>
    <w:p w:rsidR="00E1311E" w:rsidRDefault="00E1311E" w:rsidP="00AE580B">
      <w:pPr>
        <w:widowControl w:val="0"/>
        <w:autoSpaceDE w:val="0"/>
        <w:autoSpaceDN w:val="0"/>
        <w:adjustRightInd w:val="0"/>
        <w:outlineLvl w:val="1"/>
        <w:rPr>
          <w:rFonts w:eastAsia="Times New Roman"/>
          <w:lang w:eastAsia="ru-RU"/>
        </w:rPr>
        <w:sectPr w:rsidR="00E1311E" w:rsidSect="00E131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/>
          <w:lang w:eastAsia="ru-RU"/>
        </w:rPr>
        <w:tab/>
      </w:r>
    </w:p>
    <w:p w:rsidR="00E1311E" w:rsidRDefault="00E1311E" w:rsidP="00E1311E">
      <w:pPr>
        <w:autoSpaceDE w:val="0"/>
        <w:autoSpaceDN w:val="0"/>
        <w:adjustRightInd w:val="0"/>
        <w:ind w:left="84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E1311E" w:rsidRPr="004A1BA8" w:rsidRDefault="00E1311E" w:rsidP="00E1311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4"/>
          <w:szCs w:val="24"/>
          <w:lang w:eastAsia="ru-RU"/>
        </w:rPr>
      </w:pPr>
      <w:r w:rsidRPr="004A1BA8">
        <w:rPr>
          <w:rFonts w:eastAsia="Times New Roman"/>
          <w:sz w:val="24"/>
          <w:szCs w:val="24"/>
          <w:lang w:eastAsia="ru-RU"/>
        </w:rPr>
        <w:t>Приложение № 1</w:t>
      </w:r>
    </w:p>
    <w:p w:rsidR="00E1311E" w:rsidRDefault="00E1311E" w:rsidP="00E1311E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ru-RU"/>
        </w:rPr>
      </w:pPr>
      <w:r w:rsidRPr="004A1BA8">
        <w:rPr>
          <w:rFonts w:eastAsia="Times New Roman"/>
          <w:bCs/>
          <w:sz w:val="24"/>
          <w:szCs w:val="24"/>
          <w:lang w:eastAsia="ru-RU"/>
        </w:rPr>
        <w:t xml:space="preserve">к </w:t>
      </w:r>
      <w:r>
        <w:rPr>
          <w:rFonts w:eastAsia="Times New Roman"/>
          <w:bCs/>
          <w:sz w:val="24"/>
          <w:szCs w:val="24"/>
          <w:lang w:eastAsia="ru-RU"/>
        </w:rPr>
        <w:t xml:space="preserve">Паспорту </w:t>
      </w:r>
      <w:r w:rsidR="003C1ABA">
        <w:rPr>
          <w:rFonts w:eastAsia="Times New Roman"/>
          <w:bCs/>
          <w:sz w:val="24"/>
          <w:szCs w:val="24"/>
          <w:lang w:eastAsia="ru-RU"/>
        </w:rPr>
        <w:t>П</w:t>
      </w:r>
      <w:r w:rsidR="008D7D75">
        <w:rPr>
          <w:rFonts w:eastAsia="Times New Roman"/>
          <w:bCs/>
          <w:sz w:val="24"/>
          <w:szCs w:val="24"/>
          <w:lang w:eastAsia="ru-RU"/>
        </w:rPr>
        <w:t>од</w:t>
      </w:r>
      <w:r>
        <w:rPr>
          <w:rFonts w:eastAsia="Times New Roman"/>
          <w:bCs/>
          <w:sz w:val="24"/>
          <w:szCs w:val="24"/>
          <w:lang w:eastAsia="ru-RU"/>
        </w:rPr>
        <w:t>программы</w:t>
      </w:r>
      <w:r w:rsidR="003C1ABA">
        <w:rPr>
          <w:rFonts w:eastAsia="Times New Roman"/>
          <w:bCs/>
          <w:sz w:val="24"/>
          <w:szCs w:val="24"/>
          <w:lang w:eastAsia="ru-RU"/>
        </w:rPr>
        <w:t xml:space="preserve"> 2</w:t>
      </w:r>
    </w:p>
    <w:p w:rsidR="00E1311E" w:rsidRPr="004A1BA8" w:rsidRDefault="00E1311E" w:rsidP="00E1311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4F0064">
        <w:rPr>
          <w:rFonts w:eastAsia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</w:t>
      </w:r>
      <w:r>
        <w:rPr>
          <w:rFonts w:eastAsia="Times New Roman"/>
          <w:bCs/>
          <w:sz w:val="24"/>
          <w:szCs w:val="24"/>
          <w:lang w:eastAsia="ru-RU"/>
        </w:rPr>
        <w:t>заций города Сосновоборска</w:t>
      </w:r>
      <w:r w:rsidRPr="004F0064">
        <w:rPr>
          <w:rFonts w:eastAsia="Times New Roman"/>
          <w:bCs/>
          <w:sz w:val="24"/>
          <w:szCs w:val="24"/>
          <w:lang w:eastAsia="ru-RU"/>
        </w:rPr>
        <w:t>»</w:t>
      </w:r>
    </w:p>
    <w:p w:rsidR="00E1311E" w:rsidRPr="004A1BA8" w:rsidRDefault="00E1311E" w:rsidP="00E1311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555423" w:rsidRPr="00555423" w:rsidRDefault="00E1311E" w:rsidP="0055542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5423">
        <w:rPr>
          <w:rFonts w:ascii="Times New Roman" w:hAnsi="Times New Roman" w:cs="Times New Roman"/>
          <w:b w:val="0"/>
          <w:sz w:val="24"/>
          <w:szCs w:val="24"/>
        </w:rPr>
        <w:t xml:space="preserve">Перечень целевых </w:t>
      </w:r>
      <w:r w:rsidR="00555423" w:rsidRPr="00555423">
        <w:rPr>
          <w:rFonts w:ascii="Times New Roman" w:hAnsi="Times New Roman" w:cs="Times New Roman"/>
          <w:b w:val="0"/>
          <w:sz w:val="24"/>
          <w:szCs w:val="24"/>
        </w:rPr>
        <w:t>индикаторов подпрограммы</w:t>
      </w:r>
      <w:r w:rsidR="00555423" w:rsidRPr="00555423">
        <w:rPr>
          <w:rFonts w:ascii="Times New Roman" w:hAnsi="Times New Roman" w:cs="Times New Roman"/>
          <w:sz w:val="24"/>
          <w:szCs w:val="24"/>
        </w:rPr>
        <w:t xml:space="preserve"> </w:t>
      </w:r>
      <w:r w:rsidR="00555423" w:rsidRPr="00555423">
        <w:rPr>
          <w:rFonts w:ascii="Times New Roman" w:hAnsi="Times New Roman" w:cs="Times New Roman"/>
          <w:b w:val="0"/>
          <w:bCs w:val="0"/>
          <w:sz w:val="24"/>
          <w:szCs w:val="24"/>
        </w:rPr>
        <w:t>«Поддержка социально ориентированных некоммерческих организаций города Сосновоборска»</w:t>
      </w:r>
    </w:p>
    <w:p w:rsidR="00E1311E" w:rsidRPr="004A1BA8" w:rsidRDefault="00E1311E" w:rsidP="00E1311E">
      <w:pPr>
        <w:rPr>
          <w:rFonts w:eastAsia="Times New Roman"/>
          <w:sz w:val="24"/>
          <w:szCs w:val="24"/>
          <w:lang w:eastAsia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709"/>
        <w:gridCol w:w="425"/>
        <w:gridCol w:w="2198"/>
        <w:gridCol w:w="1440"/>
        <w:gridCol w:w="1440"/>
        <w:gridCol w:w="1440"/>
        <w:gridCol w:w="1260"/>
        <w:gridCol w:w="1226"/>
      </w:tblGrid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E330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6A53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Отчетный финансовый год 201</w:t>
            </w:r>
            <w:r w:rsidR="006A53F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6A53F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Текущий финансовый год 201</w:t>
            </w:r>
            <w:r w:rsidR="006A53F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3F5E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Очередной финансовый год 20</w:t>
            </w:r>
            <w:r w:rsidR="003F5E6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3F5E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3F5E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1E" w:rsidRPr="004A1BA8" w:rsidRDefault="00E1311E" w:rsidP="003F5E6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Второй год планового периода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3F5E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A44693" w:rsidRDefault="00E1311E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44693">
              <w:rPr>
                <w:sz w:val="24"/>
                <w:szCs w:val="24"/>
              </w:rPr>
              <w:t>Создание условий для развития и деятельности социально ориентированных некоммерческих организаций,  повышения социальной активности населения</w:t>
            </w:r>
            <w:r>
              <w:rPr>
                <w:sz w:val="24"/>
                <w:szCs w:val="24"/>
              </w:rPr>
              <w:t xml:space="preserve">, </w:t>
            </w:r>
            <w:r w:rsidRPr="00A44693">
              <w:rPr>
                <w:sz w:val="24"/>
                <w:szCs w:val="24"/>
              </w:rPr>
              <w:t xml:space="preserve"> дальнейшего развития гражданского общества города Сосновоборска</w:t>
            </w:r>
          </w:p>
        </w:tc>
      </w:tr>
      <w:tr w:rsidR="00E1311E" w:rsidRPr="004A1BA8" w:rsidTr="00E330D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8D7D75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57511E" w:rsidRDefault="00E1311E" w:rsidP="00194E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511E">
              <w:rPr>
                <w:sz w:val="24"/>
                <w:szCs w:val="24"/>
              </w:rPr>
              <w:t>Обеспечение финансовой и имущественной поддержки деятельности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11E" w:rsidRDefault="008D7D75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6A53F0" w:rsidRDefault="006A53F0" w:rsidP="006A53F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A53F0">
              <w:rPr>
                <w:sz w:val="22"/>
                <w:szCs w:val="22"/>
              </w:rPr>
              <w:t xml:space="preserve">Доля социально ориентированных некоммерческих организаций </w:t>
            </w:r>
            <w:r w:rsidR="00072ACF">
              <w:rPr>
                <w:sz w:val="22"/>
                <w:szCs w:val="22"/>
              </w:rPr>
              <w:t>г.</w:t>
            </w:r>
            <w:r w:rsidRPr="006A53F0">
              <w:rPr>
                <w:sz w:val="22"/>
                <w:szCs w:val="22"/>
              </w:rPr>
              <w:t xml:space="preserve">Сосновоборска, получивших финансовую поддержку, от общего числа социально ориентированных некоммерческих организаций, зарегистрированных в </w:t>
            </w:r>
            <w:r w:rsidR="00382653">
              <w:rPr>
                <w:sz w:val="22"/>
                <w:szCs w:val="22"/>
              </w:rPr>
              <w:t>г.</w:t>
            </w:r>
            <w:r w:rsidRPr="006A53F0">
              <w:rPr>
                <w:sz w:val="22"/>
                <w:szCs w:val="22"/>
              </w:rPr>
              <w:t>Сосновоборске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6A53F0" w:rsidP="00194E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194E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6A53F0" w:rsidRDefault="006A53F0" w:rsidP="006A53F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A53F0">
              <w:rPr>
                <w:sz w:val="22"/>
                <w:szCs w:val="22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194E6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6A53F0" w:rsidP="00B76AC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76A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6A53F0" w:rsidP="00B76AC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76A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B76AC7" w:rsidP="006A53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7F6F87" w:rsidP="006A53F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6A53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5677E5" w:rsidRDefault="006A53F0" w:rsidP="003826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53F0">
              <w:rPr>
                <w:sz w:val="22"/>
                <w:szCs w:val="22"/>
              </w:rPr>
              <w:t xml:space="preserve">Доля социально ориентированных некоммерческих организаций </w:t>
            </w:r>
            <w:r w:rsidR="00072ACF">
              <w:rPr>
                <w:sz w:val="22"/>
                <w:szCs w:val="22"/>
              </w:rPr>
              <w:t>г.</w:t>
            </w:r>
            <w:r w:rsidRPr="006A53F0">
              <w:rPr>
                <w:sz w:val="22"/>
                <w:szCs w:val="22"/>
              </w:rPr>
              <w:t xml:space="preserve">Сосновоборска, получивших </w:t>
            </w:r>
            <w:r>
              <w:rPr>
                <w:sz w:val="22"/>
                <w:szCs w:val="22"/>
              </w:rPr>
              <w:t>имущественную</w:t>
            </w:r>
            <w:r w:rsidRPr="006A53F0">
              <w:rPr>
                <w:sz w:val="22"/>
                <w:szCs w:val="22"/>
              </w:rPr>
              <w:t xml:space="preserve"> поддержку, от общего числа социально ориентированных некоммерческих организаций, </w:t>
            </w:r>
            <w:r w:rsidR="00382653" w:rsidRPr="006A53F0">
              <w:rPr>
                <w:sz w:val="22"/>
                <w:szCs w:val="22"/>
              </w:rPr>
              <w:t xml:space="preserve">зарегистрированных в </w:t>
            </w:r>
            <w:r w:rsidR="00382653">
              <w:rPr>
                <w:sz w:val="22"/>
                <w:szCs w:val="22"/>
              </w:rPr>
              <w:t>г.</w:t>
            </w:r>
            <w:r w:rsidR="00382653" w:rsidRPr="006A53F0">
              <w:rPr>
                <w:sz w:val="22"/>
                <w:szCs w:val="22"/>
              </w:rPr>
              <w:t>Сосновоборске</w:t>
            </w:r>
            <w:r w:rsidR="00382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6A53F0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E1311E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6A53F0" w:rsidP="008D7D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53F0">
              <w:rPr>
                <w:sz w:val="22"/>
                <w:szCs w:val="22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B76AC7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A203D2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A203D2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5677E5" w:rsidRDefault="00E1311E" w:rsidP="00E13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1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24591E" w:rsidRDefault="00E1311E" w:rsidP="00E131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91E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информационной поддержки </w:t>
            </w:r>
            <w:r w:rsidRPr="0024591E">
              <w:rPr>
                <w:sz w:val="24"/>
                <w:szCs w:val="24"/>
              </w:rPr>
              <w:t>деятельности социально ориентированных некоммерческих организаций и инициативных объединений граждан</w:t>
            </w:r>
          </w:p>
        </w:tc>
      </w:tr>
      <w:tr w:rsidR="00E1311E" w:rsidRPr="004A1BA8" w:rsidTr="008F49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633967" w:rsidRDefault="00633967" w:rsidP="00B76AC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33967">
              <w:rPr>
                <w:sz w:val="22"/>
                <w:szCs w:val="22"/>
              </w:rPr>
              <w:t>Уровень прироста социально ориентированных некоммерческих организаций</w:t>
            </w:r>
            <w:r w:rsidR="00B76AC7">
              <w:rPr>
                <w:sz w:val="22"/>
                <w:szCs w:val="22"/>
              </w:rPr>
              <w:t xml:space="preserve">, осуществляющих деятельность в  </w:t>
            </w:r>
            <w:r w:rsidRPr="00633967">
              <w:rPr>
                <w:sz w:val="22"/>
                <w:szCs w:val="22"/>
              </w:rPr>
              <w:t xml:space="preserve"> </w:t>
            </w:r>
            <w:r w:rsidR="00B76AC7">
              <w:rPr>
                <w:sz w:val="22"/>
                <w:szCs w:val="22"/>
              </w:rPr>
              <w:t>г.Сосновоборске</w:t>
            </w:r>
            <w:r w:rsidRPr="00633967">
              <w:rPr>
                <w:sz w:val="22"/>
                <w:szCs w:val="22"/>
              </w:rPr>
              <w:t>, получивших информационную поддержку, к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633967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8D7D7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F356EF" w:rsidP="008D7D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53F0">
              <w:rPr>
                <w:sz w:val="22"/>
                <w:szCs w:val="22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0E6A0A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0E6A0A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633967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633967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633967" w:rsidP="008D7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311E" w:rsidRPr="004A1BA8" w:rsidTr="00E330DF">
        <w:trPr>
          <w:cantSplit/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E1311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Задача</w:t>
            </w:r>
            <w:r w:rsidRPr="004A1BA8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E1311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/>
                <w:sz w:val="24"/>
                <w:szCs w:val="24"/>
                <w:lang w:eastAsia="ru-RU"/>
              </w:rPr>
            </w:pPr>
            <w:r w:rsidRPr="00CE289E">
              <w:rPr>
                <w:rFonts w:eastAsia="Times New Roman"/>
                <w:sz w:val="24"/>
                <w:szCs w:val="24"/>
                <w:lang w:eastAsia="ru-RU"/>
              </w:rPr>
              <w:t>Консультационная и методическая 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633967" w:rsidRDefault="00633967" w:rsidP="00E330DF">
            <w:pPr>
              <w:spacing w:line="233" w:lineRule="auto"/>
              <w:ind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33967">
              <w:rPr>
                <w:sz w:val="22"/>
                <w:szCs w:val="22"/>
              </w:rPr>
              <w:t xml:space="preserve">Доля </w:t>
            </w:r>
            <w:r w:rsidR="00E330DF">
              <w:rPr>
                <w:sz w:val="22"/>
                <w:szCs w:val="22"/>
              </w:rPr>
              <w:t>СОНКО</w:t>
            </w:r>
            <w:r w:rsidRPr="00633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г.Сосновоборска</w:t>
            </w:r>
            <w:r w:rsidRPr="00633967">
              <w:rPr>
                <w:sz w:val="22"/>
                <w:szCs w:val="22"/>
              </w:rPr>
              <w:t xml:space="preserve">, получивших поддержку в области подготовки, переподготовки, повышения квалификации кадров и консультационную поддержку, от общего числа социально ориентированных некоммерческих организаций, зарегистрированных </w:t>
            </w:r>
            <w:r>
              <w:rPr>
                <w:sz w:val="22"/>
                <w:szCs w:val="22"/>
              </w:rPr>
              <w:t>в г.Сосновоборске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8E4F97" w:rsidP="007F6F8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A1BA8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F356EF" w:rsidP="007F6F8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53F0">
              <w:rPr>
                <w:sz w:val="22"/>
                <w:szCs w:val="22"/>
              </w:rPr>
              <w:t>реестр социально ориентированных некоммерческих организаций - получателей поддержки, администрации г.Сосновоборска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0E6A0A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0E6A0A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7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B76AC7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7F6F8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76A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F356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F0064" w:rsidRDefault="00E1311E" w:rsidP="00072AC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345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некоммерческих организаций, зарегистрированных на те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рритории г</w:t>
            </w:r>
            <w:r w:rsidR="00072ACF">
              <w:rPr>
                <w:rFonts w:eastAsia="Times New Roman"/>
                <w:bCs/>
                <w:sz w:val="24"/>
                <w:szCs w:val="24"/>
                <w:lang w:eastAsia="ru-RU"/>
              </w:rPr>
              <w:t>.Сосновоборска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E1311E" w:rsidP="007F6F8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F356EF" w:rsidRDefault="00F356EF" w:rsidP="007F6F8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F356EF">
              <w:rPr>
                <w:sz w:val="22"/>
                <w:szCs w:val="22"/>
              </w:rPr>
              <w:t>информация о количестве зарегистрированных социально ориентированных некоммерческих организаций в крае Министерства юстиции 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0E6A0A" w:rsidRDefault="000E6A0A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E1311E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E1311E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E1311E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311E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7F6F87" w:rsidP="00E1311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1311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F356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633967" w:rsidRDefault="003F5E67" w:rsidP="003F5E6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Количество</w:t>
            </w:r>
            <w:r w:rsidR="00F356EF" w:rsidRPr="00633967">
              <w:rPr>
                <w:sz w:val="22"/>
                <w:szCs w:val="22"/>
              </w:rPr>
              <w:t xml:space="preserve"> </w:t>
            </w:r>
            <w:r w:rsidR="00F356EF">
              <w:rPr>
                <w:sz w:val="22"/>
                <w:szCs w:val="22"/>
              </w:rPr>
              <w:t>заявленных к участию</w:t>
            </w:r>
            <w:r w:rsidR="00F356EF" w:rsidRPr="00633967">
              <w:rPr>
                <w:sz w:val="22"/>
                <w:szCs w:val="22"/>
              </w:rPr>
              <w:t xml:space="preserve"> социальных проектов населением </w:t>
            </w:r>
            <w:r w:rsidR="00F356EF">
              <w:rPr>
                <w:sz w:val="22"/>
                <w:szCs w:val="22"/>
              </w:rPr>
              <w:t xml:space="preserve">г.Сосновоборска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3F5E67" w:rsidP="007F6F8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4A1BA8" w:rsidRDefault="00E1311E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Pr="00F356EF" w:rsidRDefault="00F356EF" w:rsidP="007F6F8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F356E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0E6A0A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1E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356EF" w:rsidRPr="004A1BA8" w:rsidTr="00E330D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F356EF" w:rsidP="00F35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Pr="00633967" w:rsidRDefault="003F5E67" w:rsidP="003F5E6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F356EF" w:rsidRPr="00633967">
              <w:rPr>
                <w:sz w:val="22"/>
                <w:szCs w:val="22"/>
              </w:rPr>
              <w:t xml:space="preserve"> поддержанных и реализуемых социальных проектов населением </w:t>
            </w:r>
            <w:r>
              <w:rPr>
                <w:sz w:val="22"/>
                <w:szCs w:val="22"/>
              </w:rPr>
              <w:t>г.Сосновоборска</w:t>
            </w:r>
            <w:r w:rsidR="00F356EF" w:rsidRPr="006339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734EDF" w:rsidP="007F6F8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734EDF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Pr="00F356EF" w:rsidRDefault="00F356EF" w:rsidP="007F6F8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356EF">
              <w:rPr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8E4F9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8E4F9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3F5E6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6EF" w:rsidRDefault="008E4F97" w:rsidP="007F6F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311E" w:rsidRDefault="00E1311E" w:rsidP="00E1311E">
      <w:pPr>
        <w:autoSpaceDE w:val="0"/>
        <w:autoSpaceDN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E1311E" w:rsidRPr="00E330DF" w:rsidRDefault="00B7465F" w:rsidP="00B7465F">
      <w:pPr>
        <w:pStyle w:val="ConsPlusNormal"/>
        <w:ind w:firstLine="0"/>
        <w:jc w:val="center"/>
        <w:rPr>
          <w:sz w:val="24"/>
          <w:szCs w:val="24"/>
          <w:lang w:val="ru-RU" w:eastAsia="ru-RU"/>
        </w:rPr>
      </w:pP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7562F3">
        <w:rPr>
          <w:sz w:val="28"/>
          <w:szCs w:val="28"/>
          <w:lang w:val="ru-RU"/>
        </w:rPr>
        <w:t>_______________</w:t>
      </w: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Белянина М.В.</w:t>
      </w:r>
    </w:p>
    <w:p w:rsidR="00E1311E" w:rsidRDefault="00E1311E" w:rsidP="00E1311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E1311E" w:rsidRDefault="00E1311E" w:rsidP="00E1311E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p w:rsidR="00E1311E" w:rsidRDefault="00E1311E" w:rsidP="00E1311E">
      <w:pPr>
        <w:sectPr w:rsidR="00E1311E" w:rsidSect="00E131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311E" w:rsidRPr="002530DD" w:rsidRDefault="00E1311E" w:rsidP="00E1311E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C1ABA">
        <w:rPr>
          <w:sz w:val="24"/>
          <w:szCs w:val="24"/>
        </w:rPr>
        <w:t>2</w:t>
      </w:r>
    </w:p>
    <w:p w:rsidR="00E1311E" w:rsidRDefault="00E1311E" w:rsidP="00E1311E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C1ABA">
        <w:rPr>
          <w:sz w:val="24"/>
          <w:szCs w:val="24"/>
        </w:rPr>
        <w:t>Паспорту П</w:t>
      </w:r>
      <w:r w:rsidR="007F6F87">
        <w:rPr>
          <w:sz w:val="24"/>
          <w:szCs w:val="24"/>
        </w:rPr>
        <w:t>од</w:t>
      </w:r>
      <w:r>
        <w:rPr>
          <w:sz w:val="24"/>
          <w:szCs w:val="24"/>
        </w:rPr>
        <w:t>программ</w:t>
      </w:r>
      <w:r w:rsidR="003C1ABA">
        <w:rPr>
          <w:sz w:val="24"/>
          <w:szCs w:val="24"/>
        </w:rPr>
        <w:t>ы 2</w:t>
      </w:r>
    </w:p>
    <w:p w:rsidR="00E1311E" w:rsidRDefault="00E1311E" w:rsidP="00E1311E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5FEA">
        <w:rPr>
          <w:bCs/>
          <w:sz w:val="24"/>
          <w:szCs w:val="24"/>
        </w:rPr>
        <w:t>«Поддержка социально ориентирован</w:t>
      </w:r>
      <w:r>
        <w:rPr>
          <w:bCs/>
          <w:sz w:val="24"/>
          <w:szCs w:val="24"/>
        </w:rPr>
        <w:t>ных некоммерческих организаций города Сосновоборска»</w:t>
      </w:r>
    </w:p>
    <w:p w:rsidR="00E1311E" w:rsidRPr="00BE5FEA" w:rsidRDefault="00E1311E" w:rsidP="00E1311E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0E6A0A" w:rsidRPr="00BE5FEA" w:rsidRDefault="00E1311E" w:rsidP="000E6A0A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eastAsia="Times New Roman"/>
          <w:bCs/>
          <w:sz w:val="24"/>
          <w:szCs w:val="24"/>
          <w:lang w:eastAsia="ru-RU"/>
        </w:rPr>
      </w:pPr>
      <w:r w:rsidRPr="000E6A0A">
        <w:rPr>
          <w:sz w:val="24"/>
          <w:szCs w:val="24"/>
        </w:rPr>
        <w:t xml:space="preserve">Перечень мероприятий </w:t>
      </w:r>
      <w:r w:rsidR="000E6A0A">
        <w:rPr>
          <w:sz w:val="24"/>
          <w:szCs w:val="24"/>
        </w:rPr>
        <w:t xml:space="preserve">Подпрограммы </w:t>
      </w:r>
      <w:r w:rsidR="000E6A0A" w:rsidRPr="00BE5FEA">
        <w:rPr>
          <w:bCs/>
          <w:sz w:val="24"/>
          <w:szCs w:val="24"/>
        </w:rPr>
        <w:t>«Поддержка социально ориентирован</w:t>
      </w:r>
      <w:r w:rsidR="000E6A0A">
        <w:rPr>
          <w:bCs/>
          <w:sz w:val="24"/>
          <w:szCs w:val="24"/>
        </w:rPr>
        <w:t>ных некоммерческих организаций города Сосновоборска»</w:t>
      </w:r>
    </w:p>
    <w:p w:rsidR="00E1311E" w:rsidRDefault="00E1311E" w:rsidP="00E1311E">
      <w:pPr>
        <w:jc w:val="center"/>
        <w:outlineLvl w:val="0"/>
      </w:pPr>
    </w:p>
    <w:tbl>
      <w:tblPr>
        <w:tblW w:w="15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622"/>
        <w:gridCol w:w="21"/>
        <w:gridCol w:w="1538"/>
        <w:gridCol w:w="142"/>
        <w:gridCol w:w="709"/>
        <w:gridCol w:w="142"/>
        <w:gridCol w:w="567"/>
        <w:gridCol w:w="141"/>
        <w:gridCol w:w="709"/>
        <w:gridCol w:w="709"/>
        <w:gridCol w:w="142"/>
        <w:gridCol w:w="141"/>
        <w:gridCol w:w="402"/>
        <w:gridCol w:w="24"/>
        <w:gridCol w:w="859"/>
        <w:gridCol w:w="8"/>
        <w:gridCol w:w="18"/>
        <w:gridCol w:w="857"/>
        <w:gridCol w:w="17"/>
        <w:gridCol w:w="12"/>
        <w:gridCol w:w="854"/>
        <w:gridCol w:w="26"/>
        <w:gridCol w:w="6"/>
        <w:gridCol w:w="851"/>
        <w:gridCol w:w="35"/>
        <w:gridCol w:w="2197"/>
      </w:tblGrid>
      <w:tr w:rsidR="00E1311E" w:rsidTr="00B7465F">
        <w:trPr>
          <w:trHeight w:hRule="exact" w:val="43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60" w:line="180" w:lineRule="exact"/>
              <w:ind w:left="1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№</w:t>
            </w:r>
          </w:p>
          <w:p w:rsidR="00E1311E" w:rsidRPr="003C1ABA" w:rsidRDefault="00E1311E" w:rsidP="00E1311E">
            <w:pPr>
              <w:pStyle w:val="210"/>
              <w:shd w:val="clear" w:color="auto" w:fill="auto"/>
              <w:spacing w:before="60" w:after="0" w:line="180" w:lineRule="exact"/>
              <w:ind w:left="1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29pt"/>
                <w:color w:val="000000"/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Код бюджетной класификации</w:t>
            </w:r>
          </w:p>
          <w:p w:rsidR="00FE67DA" w:rsidRPr="003C1ABA" w:rsidRDefault="00FE67DA" w:rsidP="00E1311E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</w:p>
        </w:tc>
        <w:tc>
          <w:tcPr>
            <w:tcW w:w="353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Расходы (тыс. руб.), годы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Ожидаемый результат от реализации программного мероприятия</w:t>
            </w:r>
          </w:p>
        </w:tc>
      </w:tr>
      <w:tr w:rsidR="00E1311E" w:rsidTr="00B7465F">
        <w:trPr>
          <w:trHeight w:hRule="exact" w:val="61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4C2ACD" w:rsidRDefault="00E1311E" w:rsidP="00E1311E">
            <w:pPr>
              <w:pStyle w:val="210"/>
              <w:shd w:val="clear" w:color="auto" w:fill="auto"/>
              <w:spacing w:before="0" w:after="0" w:line="180" w:lineRule="exact"/>
              <w:ind w:left="140"/>
              <w:jc w:val="left"/>
            </w:pPr>
            <w:r w:rsidRPr="004C2ACD"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4C2ACD" w:rsidRDefault="00E1311E" w:rsidP="00E1311E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r w:rsidRPr="004C2ACD">
              <w:rPr>
                <w:rStyle w:val="29pt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4C2ACD" w:rsidRDefault="00E1311E" w:rsidP="00E1311E">
            <w:pPr>
              <w:pStyle w:val="210"/>
              <w:shd w:val="clear" w:color="auto" w:fill="auto"/>
              <w:spacing w:before="0" w:after="0" w:line="180" w:lineRule="exact"/>
              <w:ind w:left="180"/>
              <w:jc w:val="left"/>
            </w:pPr>
            <w:r w:rsidRPr="004C2ACD">
              <w:rPr>
                <w:rStyle w:val="29pt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961EF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</w:t>
            </w:r>
            <w:r w:rsidR="00E961EF">
              <w:rPr>
                <w:rStyle w:val="29p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961EF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202</w:t>
            </w:r>
            <w:r w:rsidR="00E961EF">
              <w:rPr>
                <w:rStyle w:val="29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961EF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202</w:t>
            </w:r>
            <w:r w:rsidR="00E961EF">
              <w:rPr>
                <w:rStyle w:val="29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2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2"/>
                <w:szCs w:val="22"/>
              </w:rPr>
            </w:pPr>
          </w:p>
        </w:tc>
      </w:tr>
      <w:tr w:rsidR="00E1311E" w:rsidTr="00E1311E">
        <w:trPr>
          <w:trHeight w:hRule="exact" w:val="778"/>
        </w:trPr>
        <w:tc>
          <w:tcPr>
            <w:tcW w:w="1524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70" w:lineRule="exact"/>
              <w:jc w:val="left"/>
              <w:rPr>
                <w:sz w:val="22"/>
                <w:szCs w:val="22"/>
              </w:rPr>
            </w:pPr>
            <w:r w:rsidRPr="003C1ABA">
              <w:rPr>
                <w:b/>
                <w:sz w:val="22"/>
                <w:szCs w:val="22"/>
              </w:rPr>
              <w:t>Цель программы</w:t>
            </w:r>
            <w:r w:rsidRPr="003C1ABA">
              <w:rPr>
                <w:sz w:val="22"/>
                <w:szCs w:val="22"/>
              </w:rPr>
              <w:t xml:space="preserve"> -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70" w:lineRule="exact"/>
              <w:jc w:val="left"/>
              <w:rPr>
                <w:sz w:val="22"/>
                <w:szCs w:val="22"/>
              </w:rPr>
            </w:pPr>
          </w:p>
        </w:tc>
      </w:tr>
      <w:tr w:rsidR="00E1311E" w:rsidTr="00E1311E">
        <w:trPr>
          <w:trHeight w:hRule="exact" w:val="422"/>
        </w:trPr>
        <w:tc>
          <w:tcPr>
            <w:tcW w:w="1524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11E" w:rsidRPr="003C1ABA" w:rsidRDefault="00E1311E" w:rsidP="00E1311E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2"/>
                <w:szCs w:val="22"/>
              </w:rPr>
            </w:pPr>
            <w:r w:rsidRPr="003C1ABA">
              <w:rPr>
                <w:rStyle w:val="29pt2"/>
                <w:color w:val="000000"/>
                <w:sz w:val="22"/>
                <w:szCs w:val="22"/>
              </w:rPr>
              <w:t xml:space="preserve">Задача 1. </w:t>
            </w:r>
            <w:r w:rsidRPr="003C1ABA">
              <w:rPr>
                <w:sz w:val="22"/>
                <w:szCs w:val="22"/>
              </w:rPr>
              <w:t>Обеспечение финансовой и имущественной поддержки деятельности социально ориентированных некоммерческих организаций</w:t>
            </w:r>
          </w:p>
        </w:tc>
      </w:tr>
      <w:tr w:rsidR="00893A66" w:rsidTr="00F94E71">
        <w:trPr>
          <w:trHeight w:hRule="exact" w:val="15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3059A3" w:rsidRDefault="00893A66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</w:pPr>
            <w:r w:rsidRPr="003059A3">
              <w:rPr>
                <w:rStyle w:val="29pt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E330DF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rStyle w:val="29pt"/>
                <w:color w:val="000000"/>
                <w:sz w:val="22"/>
                <w:szCs w:val="22"/>
              </w:rPr>
              <w:t>Средства на реализацию муниципальных программ поддержки социально ориентированных программ поддержки на конкурсной основе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A46061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A66" w:rsidRPr="00C17527" w:rsidRDefault="00893A66" w:rsidP="00F769D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A66" w:rsidRPr="00C17527" w:rsidRDefault="00893A66" w:rsidP="00F769D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A66" w:rsidRPr="00893A66" w:rsidRDefault="00893A66" w:rsidP="00893A6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  <w:lang w:val="en-US"/>
              </w:rPr>
              <w:t>0</w:t>
            </w:r>
            <w:r w:rsidRPr="00C175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17527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S5790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A66" w:rsidRPr="00C17527" w:rsidRDefault="00893A66" w:rsidP="00097F81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E961EF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66" w:rsidRPr="00FE67DA" w:rsidRDefault="00893A66" w:rsidP="00E961EF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A66" w:rsidRPr="00FE67DA" w:rsidRDefault="00893A66" w:rsidP="00A460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67DA">
              <w:rPr>
                <w:sz w:val="22"/>
                <w:szCs w:val="22"/>
              </w:rPr>
              <w:t>Поддержка 2-3 проектов ежегодно</w:t>
            </w:r>
          </w:p>
        </w:tc>
      </w:tr>
      <w:tr w:rsidR="004C2ACD" w:rsidTr="00B7465F">
        <w:trPr>
          <w:trHeight w:hRule="exact" w:val="28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</w:rPr>
              <w:t>1.</w:t>
            </w:r>
            <w:r w:rsidR="00E961EF">
              <w:rPr>
                <w:rStyle w:val="29pt"/>
                <w:color w:val="000000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482663">
            <w:pPr>
              <w:pStyle w:val="210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 w:rsidRPr="00FE67DA">
              <w:rPr>
                <w:sz w:val="22"/>
                <w:szCs w:val="22"/>
              </w:rPr>
              <w:t xml:space="preserve">Выделение помещений некоммерческим организациям и инициативным группам населения для </w:t>
            </w:r>
            <w:r w:rsidR="00E961EF">
              <w:rPr>
                <w:sz w:val="22"/>
                <w:szCs w:val="22"/>
              </w:rPr>
              <w:t xml:space="preserve">ведения деятельности, </w:t>
            </w:r>
            <w:r w:rsidRPr="00FE67DA">
              <w:rPr>
                <w:sz w:val="22"/>
                <w:szCs w:val="22"/>
              </w:rPr>
              <w:t>проведения собраний, занятий, мероприятий. Предоставления оборудования</w:t>
            </w:r>
            <w:r w:rsidR="00E961EF">
              <w:rPr>
                <w:sz w:val="22"/>
                <w:szCs w:val="22"/>
              </w:rPr>
              <w:t xml:space="preserve">, </w:t>
            </w:r>
            <w:r w:rsidRPr="00FE67DA">
              <w:rPr>
                <w:sz w:val="22"/>
                <w:szCs w:val="22"/>
              </w:rPr>
              <w:t>и помощи в проведении мероприятий</w:t>
            </w:r>
            <w:r w:rsidR="00E961EF">
              <w:rPr>
                <w:sz w:val="22"/>
                <w:szCs w:val="22"/>
              </w:rPr>
              <w:t>, а также наградной и сувенирной продукции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Default="004C2ACD" w:rsidP="00A46061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  <w:r w:rsidRPr="00FE67DA">
              <w:rPr>
                <w:sz w:val="22"/>
                <w:szCs w:val="22"/>
              </w:rPr>
              <w:t>;</w:t>
            </w:r>
          </w:p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  <w:r w:rsidRPr="00FE67DA">
              <w:rPr>
                <w:sz w:val="22"/>
                <w:szCs w:val="22"/>
              </w:rPr>
              <w:t>;</w:t>
            </w:r>
          </w:p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без финансирования</w:t>
            </w:r>
          </w:p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E961EF" w:rsidP="00E961EF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ACD" w:rsidRPr="00FE67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4C2ACD" w:rsidRPr="00FE67DA">
              <w:rPr>
                <w:sz w:val="22"/>
                <w:szCs w:val="22"/>
              </w:rPr>
              <w:t xml:space="preserve"> некоммерческих организаций</w:t>
            </w:r>
            <w:r>
              <w:rPr>
                <w:sz w:val="22"/>
                <w:szCs w:val="22"/>
              </w:rPr>
              <w:t xml:space="preserve"> и инициативных групп</w:t>
            </w:r>
            <w:r w:rsidR="004C2ACD" w:rsidRPr="00FE67DA">
              <w:rPr>
                <w:sz w:val="22"/>
                <w:szCs w:val="22"/>
              </w:rPr>
              <w:t xml:space="preserve"> получат поддержку ежегодно</w:t>
            </w:r>
          </w:p>
        </w:tc>
      </w:tr>
      <w:tr w:rsidR="004C2ACD" w:rsidTr="00F769D9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</w:rPr>
            </w:pPr>
          </w:p>
        </w:tc>
        <w:tc>
          <w:tcPr>
            <w:tcW w:w="89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2ACD" w:rsidRPr="003C1AB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3C1ABA">
              <w:rPr>
                <w:b/>
                <w:i/>
                <w:sz w:val="22"/>
                <w:szCs w:val="22"/>
              </w:rPr>
              <w:t>Итого по Задаче 1.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E961EF" w:rsidP="00E961EF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C2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F769D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F769D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ACD" w:rsidRPr="00FE67DA" w:rsidRDefault="00E961EF" w:rsidP="00E961EF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C2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2ACD" w:rsidRPr="003059A3" w:rsidRDefault="004C2ACD" w:rsidP="00F769D9"/>
        </w:tc>
      </w:tr>
      <w:tr w:rsidR="004C2ACD" w:rsidTr="00E1311E">
        <w:trPr>
          <w:trHeight w:hRule="exact" w:val="5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2ACD" w:rsidRPr="005677E5" w:rsidRDefault="004C2ACD" w:rsidP="00E13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2ACD" w:rsidRPr="00FE67DA" w:rsidRDefault="004C2ACD" w:rsidP="00E131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Задача 2.</w:t>
            </w:r>
            <w:r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 Оказание информационной поддержки </w:t>
            </w:r>
            <w:r w:rsidRPr="00FE67DA">
              <w:rPr>
                <w:sz w:val="22"/>
                <w:szCs w:val="22"/>
              </w:rPr>
              <w:t>деятельности социально ориентированных некоммерческих организаций и инициативных объединений граждан</w:t>
            </w:r>
          </w:p>
        </w:tc>
      </w:tr>
      <w:tr w:rsidR="004C2ACD" w:rsidTr="00482663">
        <w:trPr>
          <w:trHeight w:hRule="exact" w:val="14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lastRenderedPageBreak/>
              <w:t>2.1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E961EF" w:rsidP="00482663">
            <w:pPr>
              <w:pStyle w:val="210"/>
              <w:shd w:val="clear" w:color="auto" w:fill="auto"/>
              <w:spacing w:before="0" w:after="0" w:line="240" w:lineRule="exac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Развитие</w:t>
            </w:r>
            <w:r w:rsidR="004C2ACD" w:rsidRPr="00FE67DA">
              <w:rPr>
                <w:rFonts w:eastAsia="Times New Roman"/>
                <w:sz w:val="22"/>
                <w:szCs w:val="22"/>
              </w:rPr>
              <w:t xml:space="preserve"> </w:t>
            </w:r>
            <w:r w:rsidRPr="00FE67DA">
              <w:rPr>
                <w:rFonts w:eastAsia="Times New Roman"/>
                <w:sz w:val="22"/>
                <w:szCs w:val="22"/>
              </w:rPr>
              <w:t xml:space="preserve">раздела с информацией для некоммерческих организаций </w:t>
            </w:r>
            <w:r w:rsidR="004C2ACD" w:rsidRPr="00FE67DA">
              <w:rPr>
                <w:rFonts w:eastAsia="Times New Roman"/>
                <w:sz w:val="22"/>
                <w:szCs w:val="22"/>
              </w:rPr>
              <w:t xml:space="preserve">на сайте администрации г.Сосновоборска sosnovoborsk-city.ru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FE67DA">
              <w:rPr>
                <w:sz w:val="22"/>
                <w:szCs w:val="22"/>
              </w:rPr>
              <w:t>Администрация г.Сосновоборска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36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E961EF" w:rsidP="00E961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размещаются все документы, регламентирующие те или иные мероприятия программы</w:t>
            </w:r>
          </w:p>
        </w:tc>
      </w:tr>
      <w:tr w:rsidR="004C2ACD" w:rsidTr="00B7465F">
        <w:trPr>
          <w:trHeight w:hRule="exact" w:val="25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  <w:r>
              <w:rPr>
                <w:rStyle w:val="29pt"/>
                <w:color w:val="000000"/>
              </w:rPr>
              <w:t>2.2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482663">
            <w:pPr>
              <w:pStyle w:val="210"/>
              <w:shd w:val="clear" w:color="auto" w:fill="auto"/>
              <w:spacing w:before="0" w:after="0" w:line="240" w:lineRule="exact"/>
              <w:rPr>
                <w:rFonts w:eastAsia="Times New Roman"/>
                <w:sz w:val="22"/>
                <w:szCs w:val="22"/>
              </w:rPr>
            </w:pPr>
            <w:r w:rsidRPr="00FE67DA">
              <w:rPr>
                <w:rFonts w:eastAsia="Times New Roman"/>
                <w:sz w:val="22"/>
                <w:szCs w:val="22"/>
              </w:rPr>
              <w:t>Выпуск материалов в СМИ по гражданской тематике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B7465F" w:rsidP="00A46061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FE67DA" w:rsidRDefault="004C2ACD" w:rsidP="00A46061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без финансирования</w:t>
            </w:r>
          </w:p>
          <w:p w:rsidR="004C2ACD" w:rsidRPr="00FE67DA" w:rsidRDefault="004C2ACD" w:rsidP="00A46061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961EF">
            <w:pPr>
              <w:ind w:firstLine="0"/>
              <w:rPr>
                <w:sz w:val="22"/>
                <w:szCs w:val="22"/>
              </w:rPr>
            </w:pPr>
            <w:r w:rsidRPr="00FE67DA">
              <w:rPr>
                <w:rFonts w:eastAsia="Times New Roman"/>
                <w:sz w:val="22"/>
                <w:szCs w:val="22"/>
                <w:lang w:eastAsia="ru-RU"/>
              </w:rPr>
              <w:t>Ежегодно будет выходить не менее 6 публикаций о реализации проектов и другим аспектам гражданской тематики</w:t>
            </w:r>
          </w:p>
        </w:tc>
      </w:tr>
      <w:tr w:rsidR="004C2ACD" w:rsidTr="00E1311E">
        <w:trPr>
          <w:trHeight w:hRule="exact" w:val="4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8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ACD" w:rsidRPr="003059A3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3059A3">
              <w:rPr>
                <w:b/>
                <w:i/>
              </w:rPr>
              <w:t>Итого по Задаче 2.</w:t>
            </w:r>
          </w:p>
        </w:tc>
        <w:tc>
          <w:tcPr>
            <w:tcW w:w="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Pr="003059A3" w:rsidRDefault="004C2ACD" w:rsidP="004C2AC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3059A3">
              <w:rPr>
                <w:rStyle w:val="29pt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3059A3" w:rsidRDefault="004C2ACD" w:rsidP="00E1311E">
            <w:pPr>
              <w:rPr>
                <w:rFonts w:eastAsia="Times New Roman"/>
                <w:lang w:eastAsia="ru-RU"/>
              </w:rPr>
            </w:pPr>
          </w:p>
        </w:tc>
      </w:tr>
      <w:tr w:rsidR="004C2ACD" w:rsidTr="00FE67DA">
        <w:trPr>
          <w:trHeight w:hRule="exact" w:val="9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147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b/>
                <w:sz w:val="22"/>
                <w:szCs w:val="22"/>
                <w:lang w:eastAsia="ru-RU"/>
              </w:rPr>
              <w:t>Задача 3.</w:t>
            </w:r>
            <w:r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 Консультационная и методическая 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4C2ACD" w:rsidRPr="00FE67DA" w:rsidTr="00F769D9">
        <w:trPr>
          <w:trHeight w:hRule="exact" w:val="3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  <w:r>
              <w:rPr>
                <w:rStyle w:val="29pt"/>
                <w:color w:val="000000"/>
              </w:rPr>
              <w:t>3.1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63" w:rsidRDefault="00482663" w:rsidP="00FE67D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82663" w:rsidRDefault="00482663" w:rsidP="00FE67D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82663" w:rsidRDefault="00482663" w:rsidP="00FE67D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82663" w:rsidRDefault="00482663" w:rsidP="00FE67D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C2ACD" w:rsidRPr="00FE67DA" w:rsidRDefault="004C2ACD" w:rsidP="00FE67DA">
            <w:pPr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sz w:val="22"/>
                <w:szCs w:val="22"/>
                <w:lang w:eastAsia="ru-RU"/>
              </w:rPr>
              <w:t>Проведение информационно-методических семинаров разных уровней по актуальным вопросам деятельности СО НКО и социальному проектированию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82663" w:rsidRDefault="00482663" w:rsidP="004C2ACD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C2ACD" w:rsidRPr="00FE67DA" w:rsidRDefault="004C2ACD" w:rsidP="004C2AC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82663" w:rsidRDefault="00482663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Style w:val="29pt"/>
                <w:color w:val="000000"/>
                <w:sz w:val="22"/>
                <w:szCs w:val="22"/>
              </w:rPr>
            </w:pPr>
          </w:p>
          <w:p w:rsidR="004C2ACD" w:rsidRPr="00FE67DA" w:rsidRDefault="004C2ACD" w:rsidP="00A4606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без финансирования</w:t>
            </w:r>
            <w:r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4C2ACD" w:rsidRPr="00FE67DA" w:rsidRDefault="004C2ACD" w:rsidP="00E1311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Default="004C2ACD" w:rsidP="0048266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sz w:val="22"/>
                <w:szCs w:val="22"/>
                <w:lang w:eastAsia="ru-RU"/>
              </w:rPr>
              <w:t>Проведение ежегодно не менее 2-3 семинаров  с участием городских и краевых специалистов</w:t>
            </w:r>
            <w:r w:rsidR="0048266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482663" w:rsidRPr="00FE67DA" w:rsidRDefault="00482663" w:rsidP="0048266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Количество</w:t>
            </w:r>
            <w:r w:rsidRPr="00633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заявленных к участию</w:t>
            </w:r>
            <w:r w:rsidRPr="00633967">
              <w:rPr>
                <w:sz w:val="22"/>
                <w:szCs w:val="22"/>
              </w:rPr>
              <w:t xml:space="preserve"> социальных проектов населением </w:t>
            </w:r>
            <w:r>
              <w:rPr>
                <w:sz w:val="22"/>
                <w:szCs w:val="22"/>
              </w:rPr>
              <w:t>г.Сосновоборска 3-5, из них поддержанных не менее 2-3.</w:t>
            </w:r>
          </w:p>
        </w:tc>
      </w:tr>
      <w:tr w:rsidR="004C2ACD" w:rsidTr="00482663">
        <w:trPr>
          <w:trHeight w:hRule="exact" w:val="19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  <w:r>
              <w:rPr>
                <w:rStyle w:val="29pt"/>
                <w:color w:val="000000"/>
              </w:rPr>
              <w:lastRenderedPageBreak/>
              <w:t>3.2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961E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sz w:val="22"/>
                <w:szCs w:val="22"/>
                <w:lang w:eastAsia="ru-RU"/>
              </w:rPr>
              <w:t>Проведение консультаций для некоммерческих организаций, инициативных групп населения и граждан города территориальным координатором программы поддержки СОНКО в г.Сосновоборске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E1311E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rPr>
                <w:rStyle w:val="29pt"/>
                <w:color w:val="000000"/>
                <w:sz w:val="22"/>
                <w:szCs w:val="22"/>
              </w:rPr>
            </w:pPr>
          </w:p>
          <w:p w:rsidR="004C2ACD" w:rsidRPr="00FE67DA" w:rsidRDefault="004C2ACD" w:rsidP="00E1311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82663" w:rsidP="0048266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Не менее 15 </w:t>
            </w:r>
            <w:r w:rsidR="004C2ACD"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представителей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СОНКО и активных граждан</w:t>
            </w:r>
            <w:r w:rsidR="004C2ACD" w:rsidRPr="00FE67DA">
              <w:rPr>
                <w:rFonts w:eastAsia="Times New Roman"/>
                <w:sz w:val="22"/>
                <w:szCs w:val="22"/>
                <w:lang w:eastAsia="ru-RU"/>
              </w:rPr>
              <w:t xml:space="preserve"> воспользуются консультацией </w:t>
            </w:r>
          </w:p>
        </w:tc>
      </w:tr>
      <w:tr w:rsidR="004C2ACD" w:rsidTr="00F769D9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9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Итого по задаче 3.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4C2AC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4C2ACD" w:rsidTr="00F769D9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ACD" w:rsidRDefault="004C2ACD" w:rsidP="00E1311E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9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194E64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E67D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ИТОГО по </w:t>
            </w:r>
            <w:r w:rsidR="00194E64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п</w:t>
            </w:r>
            <w:r w:rsidRPr="00FE67D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рограмме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82663" w:rsidP="00482663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C2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F769D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C2ACD" w:rsidP="00F769D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CD" w:rsidRPr="00FE67DA" w:rsidRDefault="00482663" w:rsidP="00482663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4C2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CD" w:rsidRPr="00FE67DA" w:rsidRDefault="004C2ACD" w:rsidP="00E1311E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E1311E" w:rsidRDefault="00E1311E" w:rsidP="00E1311E"/>
    <w:p w:rsidR="00E1311E" w:rsidRDefault="00194E64" w:rsidP="005A2C7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562F3">
        <w:t xml:space="preserve">Руководитель                         _______________                                              </w:t>
      </w:r>
      <w:r w:rsidR="005A2C7D">
        <w:t>Белянина М.В</w:t>
      </w:r>
    </w:p>
    <w:sectPr w:rsidR="00E1311E" w:rsidSect="005A2C7D">
      <w:pgSz w:w="16838" w:h="11906" w:orient="landscape"/>
      <w:pgMar w:top="709" w:right="395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71" w:rsidRPr="00DB5EBF" w:rsidRDefault="00F94E71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0">
    <w:p w:rsidR="00F94E71" w:rsidRPr="00DB5EBF" w:rsidRDefault="00F94E71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71" w:rsidRPr="00DB5EBF" w:rsidRDefault="00F94E71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0">
    <w:p w:rsidR="00F94E71" w:rsidRPr="00DB5EBF" w:rsidRDefault="00F94E71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 w15:restartNumberingAfterBreak="0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6440"/>
    <w:rsid w:val="00006EA3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2699"/>
    <w:rsid w:val="000234A7"/>
    <w:rsid w:val="00023685"/>
    <w:rsid w:val="000242D2"/>
    <w:rsid w:val="00024855"/>
    <w:rsid w:val="000248EE"/>
    <w:rsid w:val="00024D58"/>
    <w:rsid w:val="00025A9A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333E"/>
    <w:rsid w:val="000433D4"/>
    <w:rsid w:val="00045D94"/>
    <w:rsid w:val="000519A7"/>
    <w:rsid w:val="000523F8"/>
    <w:rsid w:val="00052AD0"/>
    <w:rsid w:val="00052C80"/>
    <w:rsid w:val="000536E4"/>
    <w:rsid w:val="00055105"/>
    <w:rsid w:val="00055444"/>
    <w:rsid w:val="000560DE"/>
    <w:rsid w:val="00060266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10D3"/>
    <w:rsid w:val="0007123C"/>
    <w:rsid w:val="000717E2"/>
    <w:rsid w:val="000718E5"/>
    <w:rsid w:val="00072ACF"/>
    <w:rsid w:val="00073ECE"/>
    <w:rsid w:val="00075468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B24"/>
    <w:rsid w:val="00087D70"/>
    <w:rsid w:val="00087E36"/>
    <w:rsid w:val="00091AD9"/>
    <w:rsid w:val="00091D6C"/>
    <w:rsid w:val="00092CAF"/>
    <w:rsid w:val="00093AF4"/>
    <w:rsid w:val="00093F09"/>
    <w:rsid w:val="00094B6A"/>
    <w:rsid w:val="0009601F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B5E"/>
    <w:rsid w:val="000C68C0"/>
    <w:rsid w:val="000C6B70"/>
    <w:rsid w:val="000C7B1E"/>
    <w:rsid w:val="000D0617"/>
    <w:rsid w:val="000D0668"/>
    <w:rsid w:val="000D0A86"/>
    <w:rsid w:val="000D0F7A"/>
    <w:rsid w:val="000D16C7"/>
    <w:rsid w:val="000D18B0"/>
    <w:rsid w:val="000D1BA4"/>
    <w:rsid w:val="000D45D6"/>
    <w:rsid w:val="000D59F8"/>
    <w:rsid w:val="000D68B6"/>
    <w:rsid w:val="000D7218"/>
    <w:rsid w:val="000D72BB"/>
    <w:rsid w:val="000D7433"/>
    <w:rsid w:val="000D7549"/>
    <w:rsid w:val="000E15BF"/>
    <w:rsid w:val="000E2C86"/>
    <w:rsid w:val="000E3421"/>
    <w:rsid w:val="000E3844"/>
    <w:rsid w:val="000E5781"/>
    <w:rsid w:val="000E6A0A"/>
    <w:rsid w:val="000F00CD"/>
    <w:rsid w:val="000F0BDE"/>
    <w:rsid w:val="000F14C1"/>
    <w:rsid w:val="000F2755"/>
    <w:rsid w:val="000F29A1"/>
    <w:rsid w:val="000F2B0C"/>
    <w:rsid w:val="000F406D"/>
    <w:rsid w:val="000F4088"/>
    <w:rsid w:val="000F4986"/>
    <w:rsid w:val="000F5D01"/>
    <w:rsid w:val="000F6AFF"/>
    <w:rsid w:val="0010084B"/>
    <w:rsid w:val="001011F6"/>
    <w:rsid w:val="00101547"/>
    <w:rsid w:val="001015D9"/>
    <w:rsid w:val="00101D1A"/>
    <w:rsid w:val="00102D4B"/>
    <w:rsid w:val="00102DE2"/>
    <w:rsid w:val="001036ED"/>
    <w:rsid w:val="00105396"/>
    <w:rsid w:val="001056DB"/>
    <w:rsid w:val="00105E8F"/>
    <w:rsid w:val="001117A8"/>
    <w:rsid w:val="00113814"/>
    <w:rsid w:val="00115E2A"/>
    <w:rsid w:val="00116446"/>
    <w:rsid w:val="0011719A"/>
    <w:rsid w:val="00120850"/>
    <w:rsid w:val="0012187E"/>
    <w:rsid w:val="001247F9"/>
    <w:rsid w:val="00125A61"/>
    <w:rsid w:val="00126BF2"/>
    <w:rsid w:val="00126C1C"/>
    <w:rsid w:val="00127490"/>
    <w:rsid w:val="001276CE"/>
    <w:rsid w:val="00127F68"/>
    <w:rsid w:val="00127FF4"/>
    <w:rsid w:val="00130CFA"/>
    <w:rsid w:val="001320EF"/>
    <w:rsid w:val="00134D53"/>
    <w:rsid w:val="001362A0"/>
    <w:rsid w:val="00137739"/>
    <w:rsid w:val="00137B5C"/>
    <w:rsid w:val="001408B1"/>
    <w:rsid w:val="00140E7A"/>
    <w:rsid w:val="0014351B"/>
    <w:rsid w:val="00143BF0"/>
    <w:rsid w:val="00143D9D"/>
    <w:rsid w:val="00144AA6"/>
    <w:rsid w:val="00145475"/>
    <w:rsid w:val="00150172"/>
    <w:rsid w:val="001512B8"/>
    <w:rsid w:val="00152235"/>
    <w:rsid w:val="0015244F"/>
    <w:rsid w:val="00154564"/>
    <w:rsid w:val="001545EA"/>
    <w:rsid w:val="00155594"/>
    <w:rsid w:val="0015589D"/>
    <w:rsid w:val="00161BEC"/>
    <w:rsid w:val="00162A4E"/>
    <w:rsid w:val="001647C8"/>
    <w:rsid w:val="00165972"/>
    <w:rsid w:val="00165D09"/>
    <w:rsid w:val="00166614"/>
    <w:rsid w:val="00167141"/>
    <w:rsid w:val="0016786A"/>
    <w:rsid w:val="001679DD"/>
    <w:rsid w:val="00171970"/>
    <w:rsid w:val="001728D6"/>
    <w:rsid w:val="00174F25"/>
    <w:rsid w:val="001762EA"/>
    <w:rsid w:val="00176424"/>
    <w:rsid w:val="001765A2"/>
    <w:rsid w:val="00181D38"/>
    <w:rsid w:val="00181D9F"/>
    <w:rsid w:val="001825D8"/>
    <w:rsid w:val="00182AB4"/>
    <w:rsid w:val="00183ED8"/>
    <w:rsid w:val="00183FD4"/>
    <w:rsid w:val="00185325"/>
    <w:rsid w:val="00185568"/>
    <w:rsid w:val="00185C98"/>
    <w:rsid w:val="00185F89"/>
    <w:rsid w:val="00186C41"/>
    <w:rsid w:val="00190735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9C"/>
    <w:rsid w:val="00197D58"/>
    <w:rsid w:val="00197EA9"/>
    <w:rsid w:val="001A0373"/>
    <w:rsid w:val="001A20DE"/>
    <w:rsid w:val="001A3E5E"/>
    <w:rsid w:val="001A4C56"/>
    <w:rsid w:val="001A528F"/>
    <w:rsid w:val="001A52BD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D41"/>
    <w:rsid w:val="001E1794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4DE7"/>
    <w:rsid w:val="001F4DFC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67F3"/>
    <w:rsid w:val="0021742F"/>
    <w:rsid w:val="0022047F"/>
    <w:rsid w:val="00222E6D"/>
    <w:rsid w:val="00223C7B"/>
    <w:rsid w:val="00224038"/>
    <w:rsid w:val="00224267"/>
    <w:rsid w:val="002242E7"/>
    <w:rsid w:val="00225780"/>
    <w:rsid w:val="00225D6A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8E5"/>
    <w:rsid w:val="002354AE"/>
    <w:rsid w:val="00235F39"/>
    <w:rsid w:val="00237B52"/>
    <w:rsid w:val="002404F6"/>
    <w:rsid w:val="0024057E"/>
    <w:rsid w:val="00242105"/>
    <w:rsid w:val="00243DC5"/>
    <w:rsid w:val="002442FA"/>
    <w:rsid w:val="002449B3"/>
    <w:rsid w:val="00246205"/>
    <w:rsid w:val="002471C6"/>
    <w:rsid w:val="00250FDB"/>
    <w:rsid w:val="00251C9E"/>
    <w:rsid w:val="002520BF"/>
    <w:rsid w:val="00253DF9"/>
    <w:rsid w:val="00253E48"/>
    <w:rsid w:val="00253FB9"/>
    <w:rsid w:val="002542D6"/>
    <w:rsid w:val="00255550"/>
    <w:rsid w:val="00255749"/>
    <w:rsid w:val="00255844"/>
    <w:rsid w:val="00257A89"/>
    <w:rsid w:val="00257B9C"/>
    <w:rsid w:val="0026196E"/>
    <w:rsid w:val="00262361"/>
    <w:rsid w:val="00262ACA"/>
    <w:rsid w:val="00263421"/>
    <w:rsid w:val="002636F6"/>
    <w:rsid w:val="00263BB3"/>
    <w:rsid w:val="002641BE"/>
    <w:rsid w:val="00264564"/>
    <w:rsid w:val="00265A85"/>
    <w:rsid w:val="00265DE8"/>
    <w:rsid w:val="002666C9"/>
    <w:rsid w:val="00266F64"/>
    <w:rsid w:val="00267658"/>
    <w:rsid w:val="00267CCF"/>
    <w:rsid w:val="002720FC"/>
    <w:rsid w:val="00272410"/>
    <w:rsid w:val="00273AEB"/>
    <w:rsid w:val="002757B4"/>
    <w:rsid w:val="00275884"/>
    <w:rsid w:val="0027722A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DAA"/>
    <w:rsid w:val="00291C2C"/>
    <w:rsid w:val="00292B4E"/>
    <w:rsid w:val="00293671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D48"/>
    <w:rsid w:val="002A5EA0"/>
    <w:rsid w:val="002A6502"/>
    <w:rsid w:val="002A690B"/>
    <w:rsid w:val="002A6E0E"/>
    <w:rsid w:val="002B0811"/>
    <w:rsid w:val="002B2413"/>
    <w:rsid w:val="002B2A9A"/>
    <w:rsid w:val="002B2BDE"/>
    <w:rsid w:val="002B4D35"/>
    <w:rsid w:val="002B4D37"/>
    <w:rsid w:val="002B5288"/>
    <w:rsid w:val="002B5D63"/>
    <w:rsid w:val="002B66F9"/>
    <w:rsid w:val="002C0B59"/>
    <w:rsid w:val="002C1E59"/>
    <w:rsid w:val="002C5646"/>
    <w:rsid w:val="002C5759"/>
    <w:rsid w:val="002C590C"/>
    <w:rsid w:val="002C5A88"/>
    <w:rsid w:val="002C7AFC"/>
    <w:rsid w:val="002D261B"/>
    <w:rsid w:val="002D30D0"/>
    <w:rsid w:val="002D4B5A"/>
    <w:rsid w:val="002D5572"/>
    <w:rsid w:val="002D5721"/>
    <w:rsid w:val="002D653D"/>
    <w:rsid w:val="002D74BB"/>
    <w:rsid w:val="002D7734"/>
    <w:rsid w:val="002E1941"/>
    <w:rsid w:val="002E2DD8"/>
    <w:rsid w:val="002E30E1"/>
    <w:rsid w:val="002E4844"/>
    <w:rsid w:val="002E67BC"/>
    <w:rsid w:val="002E76A1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3781"/>
    <w:rsid w:val="00314157"/>
    <w:rsid w:val="003142E0"/>
    <w:rsid w:val="0031435D"/>
    <w:rsid w:val="00314542"/>
    <w:rsid w:val="0031548D"/>
    <w:rsid w:val="00315CDE"/>
    <w:rsid w:val="00315F6A"/>
    <w:rsid w:val="00317EE8"/>
    <w:rsid w:val="00320D70"/>
    <w:rsid w:val="00321906"/>
    <w:rsid w:val="00322EC1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78B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4B99"/>
    <w:rsid w:val="00345517"/>
    <w:rsid w:val="00345868"/>
    <w:rsid w:val="00345F4C"/>
    <w:rsid w:val="00346E99"/>
    <w:rsid w:val="00347361"/>
    <w:rsid w:val="00347AE6"/>
    <w:rsid w:val="00347F67"/>
    <w:rsid w:val="00351ED3"/>
    <w:rsid w:val="00352360"/>
    <w:rsid w:val="00352789"/>
    <w:rsid w:val="00352927"/>
    <w:rsid w:val="00353001"/>
    <w:rsid w:val="00353093"/>
    <w:rsid w:val="00353ABD"/>
    <w:rsid w:val="00353B7A"/>
    <w:rsid w:val="003549C6"/>
    <w:rsid w:val="003553DB"/>
    <w:rsid w:val="003568F0"/>
    <w:rsid w:val="00361634"/>
    <w:rsid w:val="00361B26"/>
    <w:rsid w:val="003628B9"/>
    <w:rsid w:val="0036335E"/>
    <w:rsid w:val="00364DE5"/>
    <w:rsid w:val="003660A4"/>
    <w:rsid w:val="00366563"/>
    <w:rsid w:val="003669B3"/>
    <w:rsid w:val="00367C20"/>
    <w:rsid w:val="00370F5B"/>
    <w:rsid w:val="00372A9F"/>
    <w:rsid w:val="0037360C"/>
    <w:rsid w:val="003744EA"/>
    <w:rsid w:val="00375E29"/>
    <w:rsid w:val="00376E09"/>
    <w:rsid w:val="00376F2F"/>
    <w:rsid w:val="003773B4"/>
    <w:rsid w:val="0038091E"/>
    <w:rsid w:val="00381618"/>
    <w:rsid w:val="003818BB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D45"/>
    <w:rsid w:val="00395F43"/>
    <w:rsid w:val="003970B5"/>
    <w:rsid w:val="003A196A"/>
    <w:rsid w:val="003A2492"/>
    <w:rsid w:val="003A2BD4"/>
    <w:rsid w:val="003A2C59"/>
    <w:rsid w:val="003A3721"/>
    <w:rsid w:val="003A37C4"/>
    <w:rsid w:val="003A4D5C"/>
    <w:rsid w:val="003A4ED3"/>
    <w:rsid w:val="003A56A6"/>
    <w:rsid w:val="003A56BE"/>
    <w:rsid w:val="003A58F8"/>
    <w:rsid w:val="003A7C18"/>
    <w:rsid w:val="003B060B"/>
    <w:rsid w:val="003B1EB6"/>
    <w:rsid w:val="003B1F37"/>
    <w:rsid w:val="003B2279"/>
    <w:rsid w:val="003B2A38"/>
    <w:rsid w:val="003B2F59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E0FE4"/>
    <w:rsid w:val="003E125B"/>
    <w:rsid w:val="003E16E9"/>
    <w:rsid w:val="003E1962"/>
    <w:rsid w:val="003E2120"/>
    <w:rsid w:val="003E3C69"/>
    <w:rsid w:val="003E3D67"/>
    <w:rsid w:val="003E43B9"/>
    <w:rsid w:val="003E4535"/>
    <w:rsid w:val="003E4CB3"/>
    <w:rsid w:val="003E4CC8"/>
    <w:rsid w:val="003E527D"/>
    <w:rsid w:val="003E5735"/>
    <w:rsid w:val="003E58EC"/>
    <w:rsid w:val="003E5A3C"/>
    <w:rsid w:val="003E7BE6"/>
    <w:rsid w:val="003E7C02"/>
    <w:rsid w:val="003E7C4E"/>
    <w:rsid w:val="003F0458"/>
    <w:rsid w:val="003F0565"/>
    <w:rsid w:val="003F0679"/>
    <w:rsid w:val="003F1C63"/>
    <w:rsid w:val="003F1F3D"/>
    <w:rsid w:val="003F2E33"/>
    <w:rsid w:val="003F4D39"/>
    <w:rsid w:val="003F5653"/>
    <w:rsid w:val="003F5E67"/>
    <w:rsid w:val="003F6E81"/>
    <w:rsid w:val="003F7464"/>
    <w:rsid w:val="0040189E"/>
    <w:rsid w:val="0040213A"/>
    <w:rsid w:val="00402D22"/>
    <w:rsid w:val="00403772"/>
    <w:rsid w:val="00404658"/>
    <w:rsid w:val="00404D86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1D97"/>
    <w:rsid w:val="004221BD"/>
    <w:rsid w:val="004221C3"/>
    <w:rsid w:val="00422788"/>
    <w:rsid w:val="00426464"/>
    <w:rsid w:val="004269BE"/>
    <w:rsid w:val="00426C9F"/>
    <w:rsid w:val="00431C67"/>
    <w:rsid w:val="004321BC"/>
    <w:rsid w:val="004337C1"/>
    <w:rsid w:val="00433EAB"/>
    <w:rsid w:val="00434449"/>
    <w:rsid w:val="004352C3"/>
    <w:rsid w:val="004355F0"/>
    <w:rsid w:val="00435B55"/>
    <w:rsid w:val="004372D2"/>
    <w:rsid w:val="00437777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A7B"/>
    <w:rsid w:val="004440AD"/>
    <w:rsid w:val="004448DC"/>
    <w:rsid w:val="00444E94"/>
    <w:rsid w:val="00447454"/>
    <w:rsid w:val="00447675"/>
    <w:rsid w:val="00447A8B"/>
    <w:rsid w:val="00447B0A"/>
    <w:rsid w:val="004504A2"/>
    <w:rsid w:val="00451280"/>
    <w:rsid w:val="0045176A"/>
    <w:rsid w:val="004526B4"/>
    <w:rsid w:val="00452E0C"/>
    <w:rsid w:val="00454310"/>
    <w:rsid w:val="00454A3F"/>
    <w:rsid w:val="00456021"/>
    <w:rsid w:val="004563FF"/>
    <w:rsid w:val="0045688E"/>
    <w:rsid w:val="0046046B"/>
    <w:rsid w:val="00461517"/>
    <w:rsid w:val="00461B28"/>
    <w:rsid w:val="00461D1C"/>
    <w:rsid w:val="004634B1"/>
    <w:rsid w:val="00465ED5"/>
    <w:rsid w:val="00466AF8"/>
    <w:rsid w:val="004706CE"/>
    <w:rsid w:val="00472375"/>
    <w:rsid w:val="0047281D"/>
    <w:rsid w:val="00473C35"/>
    <w:rsid w:val="00474F2D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37C8"/>
    <w:rsid w:val="00484535"/>
    <w:rsid w:val="00485948"/>
    <w:rsid w:val="00487495"/>
    <w:rsid w:val="004926FB"/>
    <w:rsid w:val="0049386D"/>
    <w:rsid w:val="00495A54"/>
    <w:rsid w:val="00496BFD"/>
    <w:rsid w:val="004A00D7"/>
    <w:rsid w:val="004A0148"/>
    <w:rsid w:val="004A18AE"/>
    <w:rsid w:val="004A1B76"/>
    <w:rsid w:val="004A1BF6"/>
    <w:rsid w:val="004A38AF"/>
    <w:rsid w:val="004A3FBB"/>
    <w:rsid w:val="004A5CA9"/>
    <w:rsid w:val="004A70EE"/>
    <w:rsid w:val="004A7177"/>
    <w:rsid w:val="004A7881"/>
    <w:rsid w:val="004B03F2"/>
    <w:rsid w:val="004B0C7D"/>
    <w:rsid w:val="004B3747"/>
    <w:rsid w:val="004B541F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419C"/>
    <w:rsid w:val="004D4CF8"/>
    <w:rsid w:val="004D4EFE"/>
    <w:rsid w:val="004D56C8"/>
    <w:rsid w:val="004D5F1A"/>
    <w:rsid w:val="004D676B"/>
    <w:rsid w:val="004D6B6A"/>
    <w:rsid w:val="004D7B0A"/>
    <w:rsid w:val="004E278A"/>
    <w:rsid w:val="004E3245"/>
    <w:rsid w:val="004E4881"/>
    <w:rsid w:val="004E4924"/>
    <w:rsid w:val="004E50B7"/>
    <w:rsid w:val="004E5293"/>
    <w:rsid w:val="004E7585"/>
    <w:rsid w:val="004F0702"/>
    <w:rsid w:val="004F0A6E"/>
    <w:rsid w:val="004F13DB"/>
    <w:rsid w:val="004F15E9"/>
    <w:rsid w:val="004F19DA"/>
    <w:rsid w:val="004F25AC"/>
    <w:rsid w:val="004F2948"/>
    <w:rsid w:val="004F3186"/>
    <w:rsid w:val="004F4709"/>
    <w:rsid w:val="004F5115"/>
    <w:rsid w:val="004F548A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31C1"/>
    <w:rsid w:val="005135F2"/>
    <w:rsid w:val="005145C9"/>
    <w:rsid w:val="0051499C"/>
    <w:rsid w:val="00515758"/>
    <w:rsid w:val="005170D6"/>
    <w:rsid w:val="00517A2B"/>
    <w:rsid w:val="00522F62"/>
    <w:rsid w:val="00523540"/>
    <w:rsid w:val="00523633"/>
    <w:rsid w:val="005239C7"/>
    <w:rsid w:val="005239E6"/>
    <w:rsid w:val="0052479B"/>
    <w:rsid w:val="005247B8"/>
    <w:rsid w:val="005248E6"/>
    <w:rsid w:val="00524CAB"/>
    <w:rsid w:val="00527054"/>
    <w:rsid w:val="00527CA9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6E"/>
    <w:rsid w:val="00544A48"/>
    <w:rsid w:val="00545E7C"/>
    <w:rsid w:val="00546BCC"/>
    <w:rsid w:val="00546D0D"/>
    <w:rsid w:val="00547811"/>
    <w:rsid w:val="0055093E"/>
    <w:rsid w:val="00552659"/>
    <w:rsid w:val="0055315D"/>
    <w:rsid w:val="00554633"/>
    <w:rsid w:val="00555423"/>
    <w:rsid w:val="00555711"/>
    <w:rsid w:val="00557D8F"/>
    <w:rsid w:val="00560A8C"/>
    <w:rsid w:val="00560C65"/>
    <w:rsid w:val="0056115D"/>
    <w:rsid w:val="005630E0"/>
    <w:rsid w:val="00563380"/>
    <w:rsid w:val="005639DF"/>
    <w:rsid w:val="00564894"/>
    <w:rsid w:val="00564D4E"/>
    <w:rsid w:val="00565C7A"/>
    <w:rsid w:val="00565F6E"/>
    <w:rsid w:val="00566023"/>
    <w:rsid w:val="005713FE"/>
    <w:rsid w:val="00571475"/>
    <w:rsid w:val="00572752"/>
    <w:rsid w:val="00572C14"/>
    <w:rsid w:val="00574FF6"/>
    <w:rsid w:val="0057573E"/>
    <w:rsid w:val="00575DEC"/>
    <w:rsid w:val="0057797B"/>
    <w:rsid w:val="00577B96"/>
    <w:rsid w:val="005802C1"/>
    <w:rsid w:val="005805F4"/>
    <w:rsid w:val="00583652"/>
    <w:rsid w:val="00583779"/>
    <w:rsid w:val="00583A6C"/>
    <w:rsid w:val="00583AA3"/>
    <w:rsid w:val="0058494D"/>
    <w:rsid w:val="0058520D"/>
    <w:rsid w:val="00586A91"/>
    <w:rsid w:val="00586D48"/>
    <w:rsid w:val="00587811"/>
    <w:rsid w:val="0059147A"/>
    <w:rsid w:val="00591483"/>
    <w:rsid w:val="00591FD4"/>
    <w:rsid w:val="00593CFF"/>
    <w:rsid w:val="005958E8"/>
    <w:rsid w:val="00596534"/>
    <w:rsid w:val="005A0318"/>
    <w:rsid w:val="005A1EDD"/>
    <w:rsid w:val="005A1EFC"/>
    <w:rsid w:val="005A2C7D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480E"/>
    <w:rsid w:val="005C4E39"/>
    <w:rsid w:val="005C5D2C"/>
    <w:rsid w:val="005C6709"/>
    <w:rsid w:val="005C674C"/>
    <w:rsid w:val="005C77D0"/>
    <w:rsid w:val="005D2544"/>
    <w:rsid w:val="005D2550"/>
    <w:rsid w:val="005D28D1"/>
    <w:rsid w:val="005D2A60"/>
    <w:rsid w:val="005D301A"/>
    <w:rsid w:val="005D321D"/>
    <w:rsid w:val="005D4C2E"/>
    <w:rsid w:val="005D4E66"/>
    <w:rsid w:val="005D573D"/>
    <w:rsid w:val="005D6236"/>
    <w:rsid w:val="005D6A4F"/>
    <w:rsid w:val="005E0414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16DF"/>
    <w:rsid w:val="00611E31"/>
    <w:rsid w:val="00612ECA"/>
    <w:rsid w:val="00613534"/>
    <w:rsid w:val="00613801"/>
    <w:rsid w:val="0061542C"/>
    <w:rsid w:val="006166F4"/>
    <w:rsid w:val="00616B1A"/>
    <w:rsid w:val="00616D7C"/>
    <w:rsid w:val="0061715D"/>
    <w:rsid w:val="0061769D"/>
    <w:rsid w:val="0061788F"/>
    <w:rsid w:val="0062113E"/>
    <w:rsid w:val="006211E4"/>
    <w:rsid w:val="0062123C"/>
    <w:rsid w:val="00621A05"/>
    <w:rsid w:val="00621D79"/>
    <w:rsid w:val="00622C53"/>
    <w:rsid w:val="00623104"/>
    <w:rsid w:val="0062389A"/>
    <w:rsid w:val="006259D4"/>
    <w:rsid w:val="00625ACF"/>
    <w:rsid w:val="00627128"/>
    <w:rsid w:val="0062734D"/>
    <w:rsid w:val="00627682"/>
    <w:rsid w:val="00630251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B70"/>
    <w:rsid w:val="006407A9"/>
    <w:rsid w:val="00641567"/>
    <w:rsid w:val="0064160A"/>
    <w:rsid w:val="00641BAD"/>
    <w:rsid w:val="00641D57"/>
    <w:rsid w:val="00642081"/>
    <w:rsid w:val="006433C2"/>
    <w:rsid w:val="006438F5"/>
    <w:rsid w:val="00643FC2"/>
    <w:rsid w:val="00644C02"/>
    <w:rsid w:val="00644D69"/>
    <w:rsid w:val="006479D3"/>
    <w:rsid w:val="00650EBE"/>
    <w:rsid w:val="006531C7"/>
    <w:rsid w:val="0065351B"/>
    <w:rsid w:val="00656600"/>
    <w:rsid w:val="00656A46"/>
    <w:rsid w:val="006576B7"/>
    <w:rsid w:val="00657908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25F"/>
    <w:rsid w:val="00664A7C"/>
    <w:rsid w:val="00664ECA"/>
    <w:rsid w:val="00665815"/>
    <w:rsid w:val="006659D4"/>
    <w:rsid w:val="00665EE8"/>
    <w:rsid w:val="00666840"/>
    <w:rsid w:val="006703AA"/>
    <w:rsid w:val="00670C69"/>
    <w:rsid w:val="006719DC"/>
    <w:rsid w:val="0067308E"/>
    <w:rsid w:val="00673351"/>
    <w:rsid w:val="00676F8C"/>
    <w:rsid w:val="006778C2"/>
    <w:rsid w:val="00680E87"/>
    <w:rsid w:val="00682A25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91DC9"/>
    <w:rsid w:val="00692049"/>
    <w:rsid w:val="006926FC"/>
    <w:rsid w:val="00694C87"/>
    <w:rsid w:val="006953F0"/>
    <w:rsid w:val="00695755"/>
    <w:rsid w:val="00696010"/>
    <w:rsid w:val="00697CA6"/>
    <w:rsid w:val="006A1F97"/>
    <w:rsid w:val="006A2AC4"/>
    <w:rsid w:val="006A2C11"/>
    <w:rsid w:val="006A2E1F"/>
    <w:rsid w:val="006A3735"/>
    <w:rsid w:val="006A44EA"/>
    <w:rsid w:val="006A4553"/>
    <w:rsid w:val="006A46FC"/>
    <w:rsid w:val="006A53F0"/>
    <w:rsid w:val="006A69E5"/>
    <w:rsid w:val="006A6A94"/>
    <w:rsid w:val="006A6B4B"/>
    <w:rsid w:val="006A728E"/>
    <w:rsid w:val="006B2246"/>
    <w:rsid w:val="006B29EE"/>
    <w:rsid w:val="006B32FE"/>
    <w:rsid w:val="006B4300"/>
    <w:rsid w:val="006B4492"/>
    <w:rsid w:val="006B5ABE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F0B"/>
    <w:rsid w:val="006E1224"/>
    <w:rsid w:val="006E1C6D"/>
    <w:rsid w:val="006E2001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92A"/>
    <w:rsid w:val="006F4AFF"/>
    <w:rsid w:val="006F4E2D"/>
    <w:rsid w:val="006F5256"/>
    <w:rsid w:val="006F59B9"/>
    <w:rsid w:val="006F74ED"/>
    <w:rsid w:val="006F76B2"/>
    <w:rsid w:val="006F7D6C"/>
    <w:rsid w:val="006F7DFE"/>
    <w:rsid w:val="00700D8E"/>
    <w:rsid w:val="00701936"/>
    <w:rsid w:val="00701CB6"/>
    <w:rsid w:val="00701DE6"/>
    <w:rsid w:val="0070312A"/>
    <w:rsid w:val="0070633D"/>
    <w:rsid w:val="0070716C"/>
    <w:rsid w:val="007071DD"/>
    <w:rsid w:val="007129EA"/>
    <w:rsid w:val="00713783"/>
    <w:rsid w:val="00713990"/>
    <w:rsid w:val="00715B6D"/>
    <w:rsid w:val="00715F74"/>
    <w:rsid w:val="0071624A"/>
    <w:rsid w:val="00721B45"/>
    <w:rsid w:val="00721C3B"/>
    <w:rsid w:val="00722929"/>
    <w:rsid w:val="007247A5"/>
    <w:rsid w:val="0072482A"/>
    <w:rsid w:val="007262AB"/>
    <w:rsid w:val="00727813"/>
    <w:rsid w:val="00730B87"/>
    <w:rsid w:val="0073214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1F98"/>
    <w:rsid w:val="007420CE"/>
    <w:rsid w:val="0074432C"/>
    <w:rsid w:val="0074447B"/>
    <w:rsid w:val="0074478A"/>
    <w:rsid w:val="00747932"/>
    <w:rsid w:val="00747ACB"/>
    <w:rsid w:val="0075047A"/>
    <w:rsid w:val="00750A5A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FAB"/>
    <w:rsid w:val="007628E7"/>
    <w:rsid w:val="00763B09"/>
    <w:rsid w:val="00763C1F"/>
    <w:rsid w:val="00764D22"/>
    <w:rsid w:val="007650A6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40E8"/>
    <w:rsid w:val="0077433F"/>
    <w:rsid w:val="0077712A"/>
    <w:rsid w:val="0078143E"/>
    <w:rsid w:val="00782328"/>
    <w:rsid w:val="00782650"/>
    <w:rsid w:val="00782719"/>
    <w:rsid w:val="007831A3"/>
    <w:rsid w:val="0078400C"/>
    <w:rsid w:val="00785E73"/>
    <w:rsid w:val="00786459"/>
    <w:rsid w:val="007868E0"/>
    <w:rsid w:val="00787492"/>
    <w:rsid w:val="00787796"/>
    <w:rsid w:val="00787B81"/>
    <w:rsid w:val="007923CF"/>
    <w:rsid w:val="007924A2"/>
    <w:rsid w:val="007937F9"/>
    <w:rsid w:val="00795A74"/>
    <w:rsid w:val="00795E05"/>
    <w:rsid w:val="00796467"/>
    <w:rsid w:val="00797604"/>
    <w:rsid w:val="007A0950"/>
    <w:rsid w:val="007A0F1B"/>
    <w:rsid w:val="007A0FD6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ACF"/>
    <w:rsid w:val="007C1337"/>
    <w:rsid w:val="007C150E"/>
    <w:rsid w:val="007C2614"/>
    <w:rsid w:val="007C2B2F"/>
    <w:rsid w:val="007C334D"/>
    <w:rsid w:val="007C3BA8"/>
    <w:rsid w:val="007C43BE"/>
    <w:rsid w:val="007C4ECD"/>
    <w:rsid w:val="007C56F1"/>
    <w:rsid w:val="007C6ADB"/>
    <w:rsid w:val="007C7441"/>
    <w:rsid w:val="007C7C68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86E"/>
    <w:rsid w:val="007E21DF"/>
    <w:rsid w:val="007E290D"/>
    <w:rsid w:val="007E3248"/>
    <w:rsid w:val="007E345C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402D"/>
    <w:rsid w:val="00824706"/>
    <w:rsid w:val="0082499D"/>
    <w:rsid w:val="00824CA6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2BE1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D99"/>
    <w:rsid w:val="008545C5"/>
    <w:rsid w:val="00854CA3"/>
    <w:rsid w:val="008551F9"/>
    <w:rsid w:val="00855804"/>
    <w:rsid w:val="0085673F"/>
    <w:rsid w:val="008568BC"/>
    <w:rsid w:val="008607AA"/>
    <w:rsid w:val="0086258B"/>
    <w:rsid w:val="00862F6F"/>
    <w:rsid w:val="008636C6"/>
    <w:rsid w:val="00864642"/>
    <w:rsid w:val="008678EC"/>
    <w:rsid w:val="00867A2B"/>
    <w:rsid w:val="00867D76"/>
    <w:rsid w:val="00867EE7"/>
    <w:rsid w:val="00870295"/>
    <w:rsid w:val="0087089D"/>
    <w:rsid w:val="008708DC"/>
    <w:rsid w:val="00870C0F"/>
    <w:rsid w:val="00871587"/>
    <w:rsid w:val="008721F9"/>
    <w:rsid w:val="008722D1"/>
    <w:rsid w:val="00872DBD"/>
    <w:rsid w:val="008735DD"/>
    <w:rsid w:val="00873B2F"/>
    <w:rsid w:val="00875719"/>
    <w:rsid w:val="008767AB"/>
    <w:rsid w:val="00876BB9"/>
    <w:rsid w:val="00880E2D"/>
    <w:rsid w:val="0088156A"/>
    <w:rsid w:val="0088488B"/>
    <w:rsid w:val="00885A20"/>
    <w:rsid w:val="0088786F"/>
    <w:rsid w:val="008907ED"/>
    <w:rsid w:val="00891788"/>
    <w:rsid w:val="0089266A"/>
    <w:rsid w:val="00892F3F"/>
    <w:rsid w:val="00893A66"/>
    <w:rsid w:val="00895456"/>
    <w:rsid w:val="0089685D"/>
    <w:rsid w:val="00897483"/>
    <w:rsid w:val="008975CB"/>
    <w:rsid w:val="008A153C"/>
    <w:rsid w:val="008A172A"/>
    <w:rsid w:val="008A1F63"/>
    <w:rsid w:val="008A34E8"/>
    <w:rsid w:val="008A4D89"/>
    <w:rsid w:val="008A4DA7"/>
    <w:rsid w:val="008A502F"/>
    <w:rsid w:val="008A5A1F"/>
    <w:rsid w:val="008A652B"/>
    <w:rsid w:val="008A668A"/>
    <w:rsid w:val="008A6CBD"/>
    <w:rsid w:val="008A786A"/>
    <w:rsid w:val="008A7C97"/>
    <w:rsid w:val="008B0074"/>
    <w:rsid w:val="008B0B94"/>
    <w:rsid w:val="008B2AC7"/>
    <w:rsid w:val="008B2D23"/>
    <w:rsid w:val="008B30EF"/>
    <w:rsid w:val="008B4BCD"/>
    <w:rsid w:val="008B4DDD"/>
    <w:rsid w:val="008B5654"/>
    <w:rsid w:val="008C1F5C"/>
    <w:rsid w:val="008C29E7"/>
    <w:rsid w:val="008C3AD0"/>
    <w:rsid w:val="008C45E2"/>
    <w:rsid w:val="008C5445"/>
    <w:rsid w:val="008D0798"/>
    <w:rsid w:val="008D1259"/>
    <w:rsid w:val="008D14BF"/>
    <w:rsid w:val="008D2022"/>
    <w:rsid w:val="008D2357"/>
    <w:rsid w:val="008D24F4"/>
    <w:rsid w:val="008D41B5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11D"/>
    <w:rsid w:val="008E6E87"/>
    <w:rsid w:val="008E790B"/>
    <w:rsid w:val="008F06CA"/>
    <w:rsid w:val="008F40B6"/>
    <w:rsid w:val="008F497E"/>
    <w:rsid w:val="008F57A8"/>
    <w:rsid w:val="008F59F0"/>
    <w:rsid w:val="008F6DAB"/>
    <w:rsid w:val="008F76A2"/>
    <w:rsid w:val="008F7A59"/>
    <w:rsid w:val="009007DB"/>
    <w:rsid w:val="00900EB4"/>
    <w:rsid w:val="00900EE8"/>
    <w:rsid w:val="009013A6"/>
    <w:rsid w:val="009013C6"/>
    <w:rsid w:val="0090173C"/>
    <w:rsid w:val="00901C29"/>
    <w:rsid w:val="0090279C"/>
    <w:rsid w:val="00902FA8"/>
    <w:rsid w:val="00905D4F"/>
    <w:rsid w:val="00906670"/>
    <w:rsid w:val="00907AD3"/>
    <w:rsid w:val="00910516"/>
    <w:rsid w:val="00910A6D"/>
    <w:rsid w:val="0091130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EBB"/>
    <w:rsid w:val="00933381"/>
    <w:rsid w:val="00935169"/>
    <w:rsid w:val="00935612"/>
    <w:rsid w:val="009358AF"/>
    <w:rsid w:val="0093597D"/>
    <w:rsid w:val="00935C61"/>
    <w:rsid w:val="0094066F"/>
    <w:rsid w:val="009429C7"/>
    <w:rsid w:val="00942DB5"/>
    <w:rsid w:val="00943123"/>
    <w:rsid w:val="009432B9"/>
    <w:rsid w:val="00943BF7"/>
    <w:rsid w:val="00944D47"/>
    <w:rsid w:val="00944D77"/>
    <w:rsid w:val="009465D8"/>
    <w:rsid w:val="00946B36"/>
    <w:rsid w:val="00947B65"/>
    <w:rsid w:val="00947E2A"/>
    <w:rsid w:val="00952E37"/>
    <w:rsid w:val="009530F6"/>
    <w:rsid w:val="00953D4F"/>
    <w:rsid w:val="00954901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5062"/>
    <w:rsid w:val="00965627"/>
    <w:rsid w:val="0096620F"/>
    <w:rsid w:val="009704F4"/>
    <w:rsid w:val="00970DC4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890"/>
    <w:rsid w:val="00985C58"/>
    <w:rsid w:val="00987735"/>
    <w:rsid w:val="009877E9"/>
    <w:rsid w:val="0099080F"/>
    <w:rsid w:val="00991B94"/>
    <w:rsid w:val="009920D2"/>
    <w:rsid w:val="00992B31"/>
    <w:rsid w:val="009939ED"/>
    <w:rsid w:val="00993F95"/>
    <w:rsid w:val="00994C56"/>
    <w:rsid w:val="00994D21"/>
    <w:rsid w:val="009966DF"/>
    <w:rsid w:val="00997BC7"/>
    <w:rsid w:val="009A0EB4"/>
    <w:rsid w:val="009A2EE1"/>
    <w:rsid w:val="009A30E2"/>
    <w:rsid w:val="009A3ADE"/>
    <w:rsid w:val="009A3FCE"/>
    <w:rsid w:val="009A467C"/>
    <w:rsid w:val="009A4C9F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E85"/>
    <w:rsid w:val="009C0262"/>
    <w:rsid w:val="009C02E4"/>
    <w:rsid w:val="009C1EDA"/>
    <w:rsid w:val="009C264C"/>
    <w:rsid w:val="009C2A86"/>
    <w:rsid w:val="009C2AE8"/>
    <w:rsid w:val="009C2FE5"/>
    <w:rsid w:val="009C60EB"/>
    <w:rsid w:val="009C6752"/>
    <w:rsid w:val="009C687F"/>
    <w:rsid w:val="009D406A"/>
    <w:rsid w:val="009D4AF2"/>
    <w:rsid w:val="009D4EB2"/>
    <w:rsid w:val="009D639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8E2"/>
    <w:rsid w:val="009E4D64"/>
    <w:rsid w:val="009E61E9"/>
    <w:rsid w:val="009E693A"/>
    <w:rsid w:val="009E6C32"/>
    <w:rsid w:val="009E7465"/>
    <w:rsid w:val="009F025C"/>
    <w:rsid w:val="009F0457"/>
    <w:rsid w:val="009F2370"/>
    <w:rsid w:val="009F4144"/>
    <w:rsid w:val="009F4521"/>
    <w:rsid w:val="009F4E29"/>
    <w:rsid w:val="009F604D"/>
    <w:rsid w:val="009F6C7D"/>
    <w:rsid w:val="00A0004D"/>
    <w:rsid w:val="00A0097B"/>
    <w:rsid w:val="00A02BDD"/>
    <w:rsid w:val="00A03459"/>
    <w:rsid w:val="00A03703"/>
    <w:rsid w:val="00A03E83"/>
    <w:rsid w:val="00A0436E"/>
    <w:rsid w:val="00A044D7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954"/>
    <w:rsid w:val="00A200B8"/>
    <w:rsid w:val="00A203D2"/>
    <w:rsid w:val="00A22165"/>
    <w:rsid w:val="00A233A9"/>
    <w:rsid w:val="00A24694"/>
    <w:rsid w:val="00A247B7"/>
    <w:rsid w:val="00A25B51"/>
    <w:rsid w:val="00A265B1"/>
    <w:rsid w:val="00A26A07"/>
    <w:rsid w:val="00A32536"/>
    <w:rsid w:val="00A3531E"/>
    <w:rsid w:val="00A354AE"/>
    <w:rsid w:val="00A3755F"/>
    <w:rsid w:val="00A3786F"/>
    <w:rsid w:val="00A4127A"/>
    <w:rsid w:val="00A41D87"/>
    <w:rsid w:val="00A42497"/>
    <w:rsid w:val="00A42719"/>
    <w:rsid w:val="00A43E70"/>
    <w:rsid w:val="00A4468D"/>
    <w:rsid w:val="00A45D82"/>
    <w:rsid w:val="00A46061"/>
    <w:rsid w:val="00A463C6"/>
    <w:rsid w:val="00A46410"/>
    <w:rsid w:val="00A46AF0"/>
    <w:rsid w:val="00A513EE"/>
    <w:rsid w:val="00A52D85"/>
    <w:rsid w:val="00A53C43"/>
    <w:rsid w:val="00A54711"/>
    <w:rsid w:val="00A553C3"/>
    <w:rsid w:val="00A559DA"/>
    <w:rsid w:val="00A5658C"/>
    <w:rsid w:val="00A56612"/>
    <w:rsid w:val="00A56D77"/>
    <w:rsid w:val="00A57A56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F60"/>
    <w:rsid w:val="00A709B0"/>
    <w:rsid w:val="00A71413"/>
    <w:rsid w:val="00A726B1"/>
    <w:rsid w:val="00A73570"/>
    <w:rsid w:val="00A7470A"/>
    <w:rsid w:val="00A74E52"/>
    <w:rsid w:val="00A74F32"/>
    <w:rsid w:val="00A77ACA"/>
    <w:rsid w:val="00A77BC2"/>
    <w:rsid w:val="00A81E90"/>
    <w:rsid w:val="00A82ADC"/>
    <w:rsid w:val="00A82DA0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99C"/>
    <w:rsid w:val="00A92A89"/>
    <w:rsid w:val="00A92A98"/>
    <w:rsid w:val="00A94AA2"/>
    <w:rsid w:val="00A94EA4"/>
    <w:rsid w:val="00A96FED"/>
    <w:rsid w:val="00AA21FA"/>
    <w:rsid w:val="00AA2C84"/>
    <w:rsid w:val="00AA36FE"/>
    <w:rsid w:val="00AA3C44"/>
    <w:rsid w:val="00AA442A"/>
    <w:rsid w:val="00AA4450"/>
    <w:rsid w:val="00AA50D6"/>
    <w:rsid w:val="00AA54EC"/>
    <w:rsid w:val="00AA5D62"/>
    <w:rsid w:val="00AA72D3"/>
    <w:rsid w:val="00AA74BE"/>
    <w:rsid w:val="00AA7811"/>
    <w:rsid w:val="00AB02E2"/>
    <w:rsid w:val="00AB0ACC"/>
    <w:rsid w:val="00AB2889"/>
    <w:rsid w:val="00AB3189"/>
    <w:rsid w:val="00AB32A7"/>
    <w:rsid w:val="00AB34AE"/>
    <w:rsid w:val="00AB3B20"/>
    <w:rsid w:val="00AB46BE"/>
    <w:rsid w:val="00AB5AA2"/>
    <w:rsid w:val="00AB5B64"/>
    <w:rsid w:val="00AB7E62"/>
    <w:rsid w:val="00AC04F0"/>
    <w:rsid w:val="00AC06B4"/>
    <w:rsid w:val="00AC06C4"/>
    <w:rsid w:val="00AC1C5C"/>
    <w:rsid w:val="00AC231A"/>
    <w:rsid w:val="00AC2437"/>
    <w:rsid w:val="00AC336E"/>
    <w:rsid w:val="00AC49A4"/>
    <w:rsid w:val="00AC4E08"/>
    <w:rsid w:val="00AC4F62"/>
    <w:rsid w:val="00AC54FE"/>
    <w:rsid w:val="00AC574A"/>
    <w:rsid w:val="00AC6AA6"/>
    <w:rsid w:val="00AC780A"/>
    <w:rsid w:val="00AD1596"/>
    <w:rsid w:val="00AD1A5A"/>
    <w:rsid w:val="00AD1A8F"/>
    <w:rsid w:val="00AD310B"/>
    <w:rsid w:val="00AD46FB"/>
    <w:rsid w:val="00AD4907"/>
    <w:rsid w:val="00AD5464"/>
    <w:rsid w:val="00AD54F7"/>
    <w:rsid w:val="00AD720E"/>
    <w:rsid w:val="00AD7D9B"/>
    <w:rsid w:val="00AE044D"/>
    <w:rsid w:val="00AE0B73"/>
    <w:rsid w:val="00AE17A2"/>
    <w:rsid w:val="00AE19AD"/>
    <w:rsid w:val="00AE2339"/>
    <w:rsid w:val="00AE3A11"/>
    <w:rsid w:val="00AE4581"/>
    <w:rsid w:val="00AE46BC"/>
    <w:rsid w:val="00AE4CC1"/>
    <w:rsid w:val="00AE580B"/>
    <w:rsid w:val="00AE68C2"/>
    <w:rsid w:val="00AE69A7"/>
    <w:rsid w:val="00AE79A1"/>
    <w:rsid w:val="00AE7CF6"/>
    <w:rsid w:val="00AF10CC"/>
    <w:rsid w:val="00AF29C1"/>
    <w:rsid w:val="00AF456A"/>
    <w:rsid w:val="00AF5B1A"/>
    <w:rsid w:val="00AF6663"/>
    <w:rsid w:val="00AF6D51"/>
    <w:rsid w:val="00AF76C4"/>
    <w:rsid w:val="00B0026A"/>
    <w:rsid w:val="00B0123B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529"/>
    <w:rsid w:val="00B129B5"/>
    <w:rsid w:val="00B12A24"/>
    <w:rsid w:val="00B1333A"/>
    <w:rsid w:val="00B13B33"/>
    <w:rsid w:val="00B14E53"/>
    <w:rsid w:val="00B15D3D"/>
    <w:rsid w:val="00B15E6E"/>
    <w:rsid w:val="00B165CE"/>
    <w:rsid w:val="00B165F6"/>
    <w:rsid w:val="00B1705F"/>
    <w:rsid w:val="00B173F6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42C0"/>
    <w:rsid w:val="00B3627B"/>
    <w:rsid w:val="00B3776B"/>
    <w:rsid w:val="00B37A5B"/>
    <w:rsid w:val="00B37D4C"/>
    <w:rsid w:val="00B4008C"/>
    <w:rsid w:val="00B401E5"/>
    <w:rsid w:val="00B40C20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956"/>
    <w:rsid w:val="00B47090"/>
    <w:rsid w:val="00B47B43"/>
    <w:rsid w:val="00B51000"/>
    <w:rsid w:val="00B51AE9"/>
    <w:rsid w:val="00B51E85"/>
    <w:rsid w:val="00B531E1"/>
    <w:rsid w:val="00B532DB"/>
    <w:rsid w:val="00B55832"/>
    <w:rsid w:val="00B5668C"/>
    <w:rsid w:val="00B578B8"/>
    <w:rsid w:val="00B57C79"/>
    <w:rsid w:val="00B6005B"/>
    <w:rsid w:val="00B60185"/>
    <w:rsid w:val="00B60434"/>
    <w:rsid w:val="00B605C0"/>
    <w:rsid w:val="00B64C0A"/>
    <w:rsid w:val="00B655EB"/>
    <w:rsid w:val="00B67583"/>
    <w:rsid w:val="00B67F44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597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570"/>
    <w:rsid w:val="00B92D85"/>
    <w:rsid w:val="00B93C8D"/>
    <w:rsid w:val="00B943B9"/>
    <w:rsid w:val="00B946C3"/>
    <w:rsid w:val="00B94893"/>
    <w:rsid w:val="00B95139"/>
    <w:rsid w:val="00B9606F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4EA3"/>
    <w:rsid w:val="00BB59D1"/>
    <w:rsid w:val="00BB6B0A"/>
    <w:rsid w:val="00BB722F"/>
    <w:rsid w:val="00BB74B9"/>
    <w:rsid w:val="00BB76B1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D0B9E"/>
    <w:rsid w:val="00BD1211"/>
    <w:rsid w:val="00BD25DD"/>
    <w:rsid w:val="00BD2D2D"/>
    <w:rsid w:val="00BD46A7"/>
    <w:rsid w:val="00BD4F6F"/>
    <w:rsid w:val="00BD5C63"/>
    <w:rsid w:val="00BD5F70"/>
    <w:rsid w:val="00BD65F5"/>
    <w:rsid w:val="00BD76B1"/>
    <w:rsid w:val="00BD7DA3"/>
    <w:rsid w:val="00BE0037"/>
    <w:rsid w:val="00BE03E1"/>
    <w:rsid w:val="00BE1788"/>
    <w:rsid w:val="00BE1E14"/>
    <w:rsid w:val="00BE39B9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8DD"/>
    <w:rsid w:val="00C00F40"/>
    <w:rsid w:val="00C0498B"/>
    <w:rsid w:val="00C049BF"/>
    <w:rsid w:val="00C05809"/>
    <w:rsid w:val="00C06075"/>
    <w:rsid w:val="00C10A3C"/>
    <w:rsid w:val="00C121A6"/>
    <w:rsid w:val="00C152B1"/>
    <w:rsid w:val="00C15530"/>
    <w:rsid w:val="00C155C2"/>
    <w:rsid w:val="00C17371"/>
    <w:rsid w:val="00C17527"/>
    <w:rsid w:val="00C17A11"/>
    <w:rsid w:val="00C221DA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5958"/>
    <w:rsid w:val="00C467AD"/>
    <w:rsid w:val="00C46EBF"/>
    <w:rsid w:val="00C502C5"/>
    <w:rsid w:val="00C503F3"/>
    <w:rsid w:val="00C50C32"/>
    <w:rsid w:val="00C5108F"/>
    <w:rsid w:val="00C52E01"/>
    <w:rsid w:val="00C53629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EA3"/>
    <w:rsid w:val="00C91100"/>
    <w:rsid w:val="00C9133A"/>
    <w:rsid w:val="00C9254C"/>
    <w:rsid w:val="00C94F52"/>
    <w:rsid w:val="00C95116"/>
    <w:rsid w:val="00C968CF"/>
    <w:rsid w:val="00C969D9"/>
    <w:rsid w:val="00C96BA2"/>
    <w:rsid w:val="00C96F5E"/>
    <w:rsid w:val="00C9753B"/>
    <w:rsid w:val="00CA00D3"/>
    <w:rsid w:val="00CA1453"/>
    <w:rsid w:val="00CA31F2"/>
    <w:rsid w:val="00CA4236"/>
    <w:rsid w:val="00CA440E"/>
    <w:rsid w:val="00CA4ABE"/>
    <w:rsid w:val="00CA619C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810"/>
    <w:rsid w:val="00CB6D5F"/>
    <w:rsid w:val="00CB7B44"/>
    <w:rsid w:val="00CC03C2"/>
    <w:rsid w:val="00CC0E0E"/>
    <w:rsid w:val="00CC1240"/>
    <w:rsid w:val="00CC23A1"/>
    <w:rsid w:val="00CC39C5"/>
    <w:rsid w:val="00CC4423"/>
    <w:rsid w:val="00CC5D9B"/>
    <w:rsid w:val="00CC605D"/>
    <w:rsid w:val="00CC6DDF"/>
    <w:rsid w:val="00CD0A69"/>
    <w:rsid w:val="00CD2108"/>
    <w:rsid w:val="00CD2A59"/>
    <w:rsid w:val="00CD2AD2"/>
    <w:rsid w:val="00CD2C3F"/>
    <w:rsid w:val="00CD5762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649B"/>
    <w:rsid w:val="00CE6740"/>
    <w:rsid w:val="00CF0386"/>
    <w:rsid w:val="00CF16F2"/>
    <w:rsid w:val="00CF1DEA"/>
    <w:rsid w:val="00CF1F7E"/>
    <w:rsid w:val="00CF2650"/>
    <w:rsid w:val="00CF3C2A"/>
    <w:rsid w:val="00CF5376"/>
    <w:rsid w:val="00CF7729"/>
    <w:rsid w:val="00CF7A4E"/>
    <w:rsid w:val="00D00D77"/>
    <w:rsid w:val="00D01B17"/>
    <w:rsid w:val="00D01B93"/>
    <w:rsid w:val="00D025C1"/>
    <w:rsid w:val="00D02B41"/>
    <w:rsid w:val="00D02CA2"/>
    <w:rsid w:val="00D03B23"/>
    <w:rsid w:val="00D03CB7"/>
    <w:rsid w:val="00D053A9"/>
    <w:rsid w:val="00D068E2"/>
    <w:rsid w:val="00D06FFE"/>
    <w:rsid w:val="00D1361F"/>
    <w:rsid w:val="00D149C5"/>
    <w:rsid w:val="00D14D95"/>
    <w:rsid w:val="00D14F08"/>
    <w:rsid w:val="00D155AF"/>
    <w:rsid w:val="00D161AE"/>
    <w:rsid w:val="00D17024"/>
    <w:rsid w:val="00D17101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F4D"/>
    <w:rsid w:val="00D4174F"/>
    <w:rsid w:val="00D4222C"/>
    <w:rsid w:val="00D42CF8"/>
    <w:rsid w:val="00D43484"/>
    <w:rsid w:val="00D4349B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7151"/>
    <w:rsid w:val="00D703D0"/>
    <w:rsid w:val="00D711A9"/>
    <w:rsid w:val="00D729B9"/>
    <w:rsid w:val="00D73337"/>
    <w:rsid w:val="00D74460"/>
    <w:rsid w:val="00D755D3"/>
    <w:rsid w:val="00D76C23"/>
    <w:rsid w:val="00D76D4A"/>
    <w:rsid w:val="00D76E5C"/>
    <w:rsid w:val="00D77248"/>
    <w:rsid w:val="00D805AC"/>
    <w:rsid w:val="00D80673"/>
    <w:rsid w:val="00D81FE3"/>
    <w:rsid w:val="00D827A1"/>
    <w:rsid w:val="00D82CC1"/>
    <w:rsid w:val="00D8329A"/>
    <w:rsid w:val="00D8407D"/>
    <w:rsid w:val="00D843AD"/>
    <w:rsid w:val="00D84D1B"/>
    <w:rsid w:val="00D86529"/>
    <w:rsid w:val="00D86A90"/>
    <w:rsid w:val="00D8739B"/>
    <w:rsid w:val="00D87989"/>
    <w:rsid w:val="00D87F6D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C33"/>
    <w:rsid w:val="00D971C3"/>
    <w:rsid w:val="00DA03F0"/>
    <w:rsid w:val="00DA1095"/>
    <w:rsid w:val="00DA2F21"/>
    <w:rsid w:val="00DA37FD"/>
    <w:rsid w:val="00DA46F2"/>
    <w:rsid w:val="00DA488C"/>
    <w:rsid w:val="00DA5CFE"/>
    <w:rsid w:val="00DA68E8"/>
    <w:rsid w:val="00DA7BC5"/>
    <w:rsid w:val="00DB08E1"/>
    <w:rsid w:val="00DB48A7"/>
    <w:rsid w:val="00DB5EBF"/>
    <w:rsid w:val="00DB5FE9"/>
    <w:rsid w:val="00DB6387"/>
    <w:rsid w:val="00DB6ACF"/>
    <w:rsid w:val="00DC0402"/>
    <w:rsid w:val="00DC261C"/>
    <w:rsid w:val="00DC2FBA"/>
    <w:rsid w:val="00DC3798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1E71"/>
    <w:rsid w:val="00DE2B16"/>
    <w:rsid w:val="00DE392D"/>
    <w:rsid w:val="00DE3C61"/>
    <w:rsid w:val="00DE45CE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FE4"/>
    <w:rsid w:val="00E021F9"/>
    <w:rsid w:val="00E02983"/>
    <w:rsid w:val="00E035B6"/>
    <w:rsid w:val="00E04237"/>
    <w:rsid w:val="00E06EA9"/>
    <w:rsid w:val="00E077C5"/>
    <w:rsid w:val="00E11315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D84"/>
    <w:rsid w:val="00E2516C"/>
    <w:rsid w:val="00E25FE5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5DF"/>
    <w:rsid w:val="00E45E74"/>
    <w:rsid w:val="00E4774B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FAE"/>
    <w:rsid w:val="00E667CD"/>
    <w:rsid w:val="00E66D21"/>
    <w:rsid w:val="00E66E99"/>
    <w:rsid w:val="00E67367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133C"/>
    <w:rsid w:val="00E8250C"/>
    <w:rsid w:val="00E82A8B"/>
    <w:rsid w:val="00E839F5"/>
    <w:rsid w:val="00E83AC7"/>
    <w:rsid w:val="00E83CB9"/>
    <w:rsid w:val="00E84DCE"/>
    <w:rsid w:val="00E86413"/>
    <w:rsid w:val="00E86C93"/>
    <w:rsid w:val="00E86FC0"/>
    <w:rsid w:val="00E87E51"/>
    <w:rsid w:val="00E87E9A"/>
    <w:rsid w:val="00E90785"/>
    <w:rsid w:val="00E907B0"/>
    <w:rsid w:val="00E90BBA"/>
    <w:rsid w:val="00E916F4"/>
    <w:rsid w:val="00E922B1"/>
    <w:rsid w:val="00E945B0"/>
    <w:rsid w:val="00E961EF"/>
    <w:rsid w:val="00E96667"/>
    <w:rsid w:val="00E97477"/>
    <w:rsid w:val="00E97FEA"/>
    <w:rsid w:val="00EA0B8E"/>
    <w:rsid w:val="00EA0EF7"/>
    <w:rsid w:val="00EA19DD"/>
    <w:rsid w:val="00EA1B3D"/>
    <w:rsid w:val="00EA1F52"/>
    <w:rsid w:val="00EA1F81"/>
    <w:rsid w:val="00EA2F2C"/>
    <w:rsid w:val="00EA2F74"/>
    <w:rsid w:val="00EA39B2"/>
    <w:rsid w:val="00EA3A94"/>
    <w:rsid w:val="00EA7D89"/>
    <w:rsid w:val="00EB0001"/>
    <w:rsid w:val="00EB0137"/>
    <w:rsid w:val="00EB0BCD"/>
    <w:rsid w:val="00EB0CA9"/>
    <w:rsid w:val="00EB2F51"/>
    <w:rsid w:val="00EB5AB6"/>
    <w:rsid w:val="00EB70E3"/>
    <w:rsid w:val="00EB7B83"/>
    <w:rsid w:val="00EC00FF"/>
    <w:rsid w:val="00EC3314"/>
    <w:rsid w:val="00EC5C43"/>
    <w:rsid w:val="00EC6401"/>
    <w:rsid w:val="00EC668F"/>
    <w:rsid w:val="00ED026B"/>
    <w:rsid w:val="00ED0CEC"/>
    <w:rsid w:val="00ED0E64"/>
    <w:rsid w:val="00ED12F3"/>
    <w:rsid w:val="00ED2257"/>
    <w:rsid w:val="00ED34AD"/>
    <w:rsid w:val="00ED36A0"/>
    <w:rsid w:val="00ED40E4"/>
    <w:rsid w:val="00ED56CC"/>
    <w:rsid w:val="00ED59AE"/>
    <w:rsid w:val="00ED669D"/>
    <w:rsid w:val="00EE0B9C"/>
    <w:rsid w:val="00EE0EE6"/>
    <w:rsid w:val="00EE1724"/>
    <w:rsid w:val="00EE1731"/>
    <w:rsid w:val="00EE1EAA"/>
    <w:rsid w:val="00EE5451"/>
    <w:rsid w:val="00EE5732"/>
    <w:rsid w:val="00EE5F1F"/>
    <w:rsid w:val="00EE5F37"/>
    <w:rsid w:val="00EE6261"/>
    <w:rsid w:val="00EF0E29"/>
    <w:rsid w:val="00EF240D"/>
    <w:rsid w:val="00EF2E59"/>
    <w:rsid w:val="00EF3BEF"/>
    <w:rsid w:val="00F020F2"/>
    <w:rsid w:val="00F03249"/>
    <w:rsid w:val="00F03B60"/>
    <w:rsid w:val="00F03BD6"/>
    <w:rsid w:val="00F0485D"/>
    <w:rsid w:val="00F05AB9"/>
    <w:rsid w:val="00F06395"/>
    <w:rsid w:val="00F070DC"/>
    <w:rsid w:val="00F102C8"/>
    <w:rsid w:val="00F10661"/>
    <w:rsid w:val="00F11A3A"/>
    <w:rsid w:val="00F13542"/>
    <w:rsid w:val="00F13D18"/>
    <w:rsid w:val="00F13F83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90"/>
    <w:rsid w:val="00F27353"/>
    <w:rsid w:val="00F3021F"/>
    <w:rsid w:val="00F30B28"/>
    <w:rsid w:val="00F30F7B"/>
    <w:rsid w:val="00F30FDA"/>
    <w:rsid w:val="00F32B1D"/>
    <w:rsid w:val="00F334DE"/>
    <w:rsid w:val="00F33889"/>
    <w:rsid w:val="00F34060"/>
    <w:rsid w:val="00F34FEA"/>
    <w:rsid w:val="00F356EF"/>
    <w:rsid w:val="00F359F3"/>
    <w:rsid w:val="00F360F1"/>
    <w:rsid w:val="00F36478"/>
    <w:rsid w:val="00F36A03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61F"/>
    <w:rsid w:val="00F57918"/>
    <w:rsid w:val="00F6011C"/>
    <w:rsid w:val="00F61479"/>
    <w:rsid w:val="00F61EFC"/>
    <w:rsid w:val="00F623AF"/>
    <w:rsid w:val="00F642A3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1475"/>
    <w:rsid w:val="00F91DBE"/>
    <w:rsid w:val="00F92292"/>
    <w:rsid w:val="00F9463F"/>
    <w:rsid w:val="00F94C2B"/>
    <w:rsid w:val="00F94C5D"/>
    <w:rsid w:val="00F94E71"/>
    <w:rsid w:val="00F9506F"/>
    <w:rsid w:val="00F96017"/>
    <w:rsid w:val="00F972CE"/>
    <w:rsid w:val="00F9766B"/>
    <w:rsid w:val="00F9769F"/>
    <w:rsid w:val="00FA019F"/>
    <w:rsid w:val="00FA01A2"/>
    <w:rsid w:val="00FA1A6D"/>
    <w:rsid w:val="00FA37C8"/>
    <w:rsid w:val="00FA4465"/>
    <w:rsid w:val="00FA497E"/>
    <w:rsid w:val="00FA53A9"/>
    <w:rsid w:val="00FA6A10"/>
    <w:rsid w:val="00FA6E11"/>
    <w:rsid w:val="00FA7D20"/>
    <w:rsid w:val="00FB0607"/>
    <w:rsid w:val="00FB07BA"/>
    <w:rsid w:val="00FB16F7"/>
    <w:rsid w:val="00FB3939"/>
    <w:rsid w:val="00FB4D44"/>
    <w:rsid w:val="00FB5B4A"/>
    <w:rsid w:val="00FB7648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C3"/>
    <w:rsid w:val="00FE0E1A"/>
    <w:rsid w:val="00FE118E"/>
    <w:rsid w:val="00FE1794"/>
    <w:rsid w:val="00FE2146"/>
    <w:rsid w:val="00FE2867"/>
    <w:rsid w:val="00FE4499"/>
    <w:rsid w:val="00FE56AF"/>
    <w:rsid w:val="00FE5797"/>
    <w:rsid w:val="00FE67DA"/>
    <w:rsid w:val="00FE7035"/>
    <w:rsid w:val="00FE7941"/>
    <w:rsid w:val="00FF04CB"/>
    <w:rsid w:val="00FF099E"/>
    <w:rsid w:val="00FF183B"/>
    <w:rsid w:val="00FF184D"/>
    <w:rsid w:val="00FF1E87"/>
    <w:rsid w:val="00FF21E4"/>
    <w:rsid w:val="00FF23C7"/>
    <w:rsid w:val="00FF344F"/>
    <w:rsid w:val="00FF5981"/>
    <w:rsid w:val="00FF6020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88DA5"/>
  <w15:docId w15:val="{9D1EF8B6-6A4D-48E7-BFD5-95B9F7F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99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-g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kr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CBE0-8B9B-4CD2-B7B7-F97DF7B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57</Pages>
  <Words>14319</Words>
  <Characters>81620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95748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43</cp:revision>
  <cp:lastPrinted>2019-11-13T04:43:00Z</cp:lastPrinted>
  <dcterms:created xsi:type="dcterms:W3CDTF">2019-09-10T07:29:00Z</dcterms:created>
  <dcterms:modified xsi:type="dcterms:W3CDTF">2019-11-14T03:02:00Z</dcterms:modified>
</cp:coreProperties>
</file>