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DB" w:rsidRPr="00B00105" w:rsidRDefault="006025DB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</w:p>
    <w:p w:rsidR="00DF551E" w:rsidRPr="00B00105" w:rsidRDefault="008D30C2" w:rsidP="002A2EF7">
      <w:pPr>
        <w:pStyle w:val="1"/>
        <w:shd w:val="clear" w:color="auto" w:fill="auto"/>
        <w:tabs>
          <w:tab w:val="left" w:pos="0"/>
        </w:tabs>
        <w:ind w:left="80" w:hanging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  <w:r w:rsidR="006025DB" w:rsidRPr="00B00105">
        <w:rPr>
          <w:sz w:val="28"/>
          <w:szCs w:val="28"/>
          <w:lang w:val="ru-RU"/>
        </w:rPr>
        <w:t xml:space="preserve"> и функции Управления </w:t>
      </w:r>
      <w:r w:rsidR="00E412F5" w:rsidRPr="00B00105">
        <w:rPr>
          <w:sz w:val="28"/>
          <w:szCs w:val="28"/>
          <w:lang w:val="ru-RU"/>
        </w:rPr>
        <w:t>градостроительства, имущественных и земельных отношений</w:t>
      </w:r>
      <w:r w:rsidR="00065CE2" w:rsidRPr="00B00105">
        <w:rPr>
          <w:sz w:val="28"/>
          <w:szCs w:val="28"/>
          <w:lang w:val="ru-RU"/>
        </w:rPr>
        <w:t xml:space="preserve"> </w:t>
      </w:r>
      <w:r w:rsidR="00544417" w:rsidRPr="00B00105">
        <w:rPr>
          <w:sz w:val="28"/>
          <w:szCs w:val="28"/>
          <w:lang w:val="ru-RU"/>
        </w:rPr>
        <w:t>администрации г. Сосновоборска</w:t>
      </w:r>
      <w:r w:rsidR="006025DB" w:rsidRPr="00B00105">
        <w:rPr>
          <w:sz w:val="28"/>
          <w:szCs w:val="28"/>
          <w:lang w:val="ru-RU"/>
        </w:rPr>
        <w:t xml:space="preserve"> (</w:t>
      </w:r>
      <w:r w:rsidR="00544417" w:rsidRPr="00B00105">
        <w:rPr>
          <w:sz w:val="28"/>
          <w:szCs w:val="28"/>
          <w:lang w:val="ru-RU"/>
        </w:rPr>
        <w:t>Постановление</w:t>
      </w:r>
      <w:r w:rsidR="006025DB" w:rsidRPr="00B00105">
        <w:rPr>
          <w:sz w:val="28"/>
          <w:szCs w:val="28"/>
          <w:lang w:val="ru-RU"/>
        </w:rPr>
        <w:t xml:space="preserve"> от </w:t>
      </w:r>
      <w:r w:rsidR="00E412F5" w:rsidRPr="00B00105">
        <w:rPr>
          <w:sz w:val="28"/>
          <w:szCs w:val="28"/>
          <w:lang w:val="ru-RU"/>
        </w:rPr>
        <w:t>18</w:t>
      </w:r>
      <w:r w:rsidR="006025DB" w:rsidRPr="00B00105">
        <w:rPr>
          <w:sz w:val="28"/>
          <w:szCs w:val="28"/>
          <w:lang w:val="ru-RU"/>
        </w:rPr>
        <w:t>.</w:t>
      </w:r>
      <w:r w:rsidR="00065CE2" w:rsidRPr="00B00105">
        <w:rPr>
          <w:sz w:val="28"/>
          <w:szCs w:val="28"/>
          <w:lang w:val="ru-RU"/>
        </w:rPr>
        <w:t>0</w:t>
      </w:r>
      <w:r w:rsidR="00E412F5" w:rsidRPr="00B00105">
        <w:rPr>
          <w:sz w:val="28"/>
          <w:szCs w:val="28"/>
          <w:lang w:val="ru-RU"/>
        </w:rPr>
        <w:t>7</w:t>
      </w:r>
      <w:r w:rsidR="006025DB" w:rsidRPr="00B00105">
        <w:rPr>
          <w:sz w:val="28"/>
          <w:szCs w:val="28"/>
          <w:lang w:val="ru-RU"/>
        </w:rPr>
        <w:t>.20</w:t>
      </w:r>
      <w:r w:rsidR="00E412F5" w:rsidRPr="00B00105">
        <w:rPr>
          <w:sz w:val="28"/>
          <w:szCs w:val="28"/>
          <w:lang w:val="ru-RU"/>
        </w:rPr>
        <w:t>07</w:t>
      </w:r>
      <w:r w:rsidR="006025DB" w:rsidRPr="00B00105">
        <w:rPr>
          <w:sz w:val="28"/>
          <w:szCs w:val="28"/>
          <w:lang w:val="ru-RU"/>
        </w:rPr>
        <w:t xml:space="preserve"> № </w:t>
      </w:r>
      <w:r w:rsidR="00E412F5" w:rsidRPr="00B00105">
        <w:rPr>
          <w:sz w:val="28"/>
          <w:szCs w:val="28"/>
          <w:lang w:val="ru-RU"/>
        </w:rPr>
        <w:t>608</w:t>
      </w:r>
      <w:r w:rsidR="006025DB" w:rsidRPr="00B00105">
        <w:rPr>
          <w:sz w:val="28"/>
          <w:szCs w:val="28"/>
          <w:lang w:val="ru-RU"/>
        </w:rPr>
        <w:t>)</w:t>
      </w:r>
    </w:p>
    <w:p w:rsidR="008D30C2" w:rsidRDefault="008D30C2" w:rsidP="00C515AB">
      <w:pPr>
        <w:keepNext/>
        <w:keepLines/>
        <w:spacing w:after="423" w:line="260" w:lineRule="exact"/>
        <w:ind w:left="37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0"/>
    </w:p>
    <w:p w:rsidR="00C515AB" w:rsidRPr="00B00105" w:rsidRDefault="00C515AB" w:rsidP="00C515AB">
      <w:pPr>
        <w:keepNext/>
        <w:keepLines/>
        <w:spacing w:after="423" w:line="260" w:lineRule="exact"/>
        <w:ind w:left="37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B0010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bookmarkEnd w:id="0"/>
    </w:p>
    <w:p w:rsidR="00C515AB" w:rsidRPr="00B00105" w:rsidRDefault="00C515AB" w:rsidP="00C515AB">
      <w:pPr>
        <w:tabs>
          <w:tab w:val="left" w:pos="107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Целью деятельности Управления является: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832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эффективное управление имуществом, находящимся в муниципальной собственности, землями, лесами, расположенными на территории города;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875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выработка и реализация единой политики в области использования муниципального имущества, земель, </w:t>
      </w:r>
      <w:proofErr w:type="gramStart"/>
      <w:r w:rsidRPr="00B00105">
        <w:rPr>
          <w:rFonts w:ascii="Times New Roman" w:eastAsia="Times New Roman" w:hAnsi="Times New Roman" w:cs="Times New Roman"/>
          <w:sz w:val="28"/>
          <w:szCs w:val="28"/>
        </w:rPr>
        <w:t>лесов</w:t>
      </w:r>
      <w:proofErr w:type="gramEnd"/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города;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923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доходной части бюджета города за счет повышения эффективности использования муниципального имущества, земель, </w:t>
      </w:r>
      <w:proofErr w:type="gramStart"/>
      <w:r w:rsidRPr="00B00105">
        <w:rPr>
          <w:rFonts w:ascii="Times New Roman" w:eastAsia="Times New Roman" w:hAnsi="Times New Roman" w:cs="Times New Roman"/>
          <w:sz w:val="28"/>
          <w:szCs w:val="28"/>
        </w:rPr>
        <w:t>лесов</w:t>
      </w:r>
      <w:proofErr w:type="gramEnd"/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города;</w:t>
      </w:r>
    </w:p>
    <w:p w:rsidR="00C515AB" w:rsidRPr="00B00105" w:rsidRDefault="00C515AB" w:rsidP="00C515AB">
      <w:pPr>
        <w:spacing w:line="322" w:lineRule="exact"/>
        <w:ind w:left="40" w:right="60" w:firstLine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обеспечение условий по формированию благоприятной среды жизнедеятельности населения города путем проведения на его территории градостроительной политики, направленной на комплексное и эффективное формирование планировочной структуры города, рациональное использование земель и природопользование, сохранение исторического и культурного наследия, а также повышение уровня архитектурно-художественной выразительности застройки города.</w:t>
      </w:r>
    </w:p>
    <w:p w:rsidR="00C515AB" w:rsidRPr="00B00105" w:rsidRDefault="00C515AB" w:rsidP="00C515AB">
      <w:pPr>
        <w:tabs>
          <w:tab w:val="left" w:pos="108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деятельности Управления являются: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942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нормативно-правовых и правовых актов по регулированию использования и увеличения муниципального движимого и недвижимого имущества, по перераспределению имущества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 согласно законодательству;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755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формирование базы данных и учет земельных участков, расположенных на территории города, ведение Реестра муниципального имущества;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880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эффективного управления муниципальным имуществом, жилищным и нежилым фондом, а также регулирование и контроль использования земель, </w:t>
      </w:r>
      <w:proofErr w:type="gramStart"/>
      <w:r w:rsidRPr="00B00105">
        <w:rPr>
          <w:rFonts w:ascii="Times New Roman" w:eastAsia="Times New Roman" w:hAnsi="Times New Roman" w:cs="Times New Roman"/>
          <w:sz w:val="28"/>
          <w:szCs w:val="28"/>
        </w:rPr>
        <w:t>лесов</w:t>
      </w:r>
      <w:proofErr w:type="gramEnd"/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города;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827"/>
          <w:tab w:val="left" w:pos="6141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за деятельностью муниципальных предприятий и учреждений в части использования муниципального имущества, земель, </w:t>
      </w:r>
      <w:proofErr w:type="gramStart"/>
      <w:r w:rsidRPr="00B00105">
        <w:rPr>
          <w:rFonts w:ascii="Times New Roman" w:eastAsia="Times New Roman" w:hAnsi="Times New Roman" w:cs="Times New Roman"/>
          <w:sz w:val="28"/>
          <w:szCs w:val="28"/>
        </w:rPr>
        <w:t>лесов</w:t>
      </w:r>
      <w:proofErr w:type="gramEnd"/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города;</w:t>
      </w:r>
      <w:r w:rsidRPr="00B00105">
        <w:rPr>
          <w:rFonts w:ascii="Times New Roman" w:eastAsia="Times New Roman" w:hAnsi="Times New Roman" w:cs="Times New Roman"/>
          <w:sz w:val="28"/>
          <w:szCs w:val="28"/>
        </w:rPr>
        <w:tab/>
        <w:t>\</w:t>
      </w:r>
    </w:p>
    <w:p w:rsidR="00C515AB" w:rsidRPr="00B00105" w:rsidRDefault="00C515AB" w:rsidP="00C515AB">
      <w:pPr>
        <w:numPr>
          <w:ilvl w:val="0"/>
          <w:numId w:val="19"/>
        </w:numPr>
        <w:tabs>
          <w:tab w:val="left" w:pos="962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за исполнением на территории города законодательных и иных нормативно-правовых актов в области градостроительства, архитектурной деятельности, за обеспеченностью города необходимой градостроительной и инженерно-изыскательской документацией, соблюдением и </w:t>
      </w:r>
      <w:proofErr w:type="gramStart"/>
      <w:r w:rsidRPr="00B00105">
        <w:rPr>
          <w:rFonts w:ascii="Times New Roman" w:eastAsia="Times New Roman" w:hAnsi="Times New Roman" w:cs="Times New Roman"/>
          <w:sz w:val="28"/>
          <w:szCs w:val="28"/>
        </w:rPr>
        <w:t>своевременным ее обновлением</w:t>
      </w:r>
      <w:proofErr w:type="gramEnd"/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 и корректировкой, а также</w:t>
      </w:r>
    </w:p>
    <w:p w:rsidR="00C515AB" w:rsidRPr="00B00105" w:rsidRDefault="00C515AB" w:rsidP="00C515AB">
      <w:pPr>
        <w:spacing w:line="190" w:lineRule="exact"/>
        <w:ind w:left="4920"/>
        <w:rPr>
          <w:rFonts w:ascii="Times New Roman" w:eastAsia="Times New Roman" w:hAnsi="Times New Roman" w:cs="Times New Roman"/>
          <w:sz w:val="28"/>
          <w:szCs w:val="28"/>
        </w:rPr>
        <w:sectPr w:rsidR="00C515AB" w:rsidRPr="00B00105" w:rsidSect="00C515AB">
          <w:pgSz w:w="11905" w:h="16837"/>
          <w:pgMar w:top="595" w:right="567" w:bottom="561" w:left="1134" w:header="0" w:footer="6" w:gutter="0"/>
          <w:cols w:space="720"/>
          <w:noEndnote/>
          <w:docGrid w:linePitch="360"/>
        </w:sect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515AB" w:rsidRPr="00B00105" w:rsidRDefault="00C515AB" w:rsidP="00C515AB">
      <w:pPr>
        <w:tabs>
          <w:tab w:val="left" w:pos="7883"/>
        </w:tabs>
        <w:spacing w:line="32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за обеспечением высокого качества архитектуры, строительства и реконструкции архитектурных объектов, застройки и благоустройства территории.</w:t>
      </w:r>
      <w:r w:rsidRPr="00B00105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C515AB" w:rsidRPr="00B00105" w:rsidRDefault="00C515AB" w:rsidP="00C515AB">
      <w:pPr>
        <w:spacing w:after="294" w:line="200" w:lineRule="exact"/>
        <w:ind w:left="8160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_ *</w:t>
      </w:r>
    </w:p>
    <w:p w:rsidR="00C515AB" w:rsidRPr="00B00105" w:rsidRDefault="00C515AB" w:rsidP="00C515AB">
      <w:pPr>
        <w:keepNext/>
        <w:keepLines/>
        <w:spacing w:after="233" w:line="260" w:lineRule="exact"/>
        <w:ind w:left="3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B0010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Управления</w:t>
      </w:r>
      <w:bookmarkEnd w:id="2"/>
    </w:p>
    <w:p w:rsidR="00C515AB" w:rsidRPr="00B00105" w:rsidRDefault="00C515AB" w:rsidP="00C515AB">
      <w:pPr>
        <w:spacing w:line="322" w:lineRule="exact"/>
        <w:ind w:left="40" w:right="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Для выполнения возложенных задач Управление в установленном порядке выполняет следующие функции: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65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Разрабатывает проекты правовых актов органов местного самоуправления по вопросам управления и распоряжения муниципальным имуществом, землями, лесами, расположенными на территории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432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эффективным использованием муниципального имущества.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70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Разрабатывает проекты правовых актов органов местного самоуправления по передаче объектов государственной собственности в муниципальную и муниципальной собственности в государственную собственность в соответствии с разграничением полномочий согласно действующему законодательству.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1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Организует непосредственное выполнение мероприятий, связанных с передачей и приемом в муниципальную собственность предприятий как имущественных комплексов, зданий, сооружений, помещений и движимого имущества.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13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собственностью, вещных прав и арендных правоотношений.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149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передачу муниципального имущества в доверительное управление.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125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Разрабатывает и вносит в установленном порядке проект программы приватизации муниципального имущества, организует и контролирует ее исполнение.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6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Принимает и регистрирует заявки на приватизацию объектов муниципальной собственности, земли.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02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Проводит приватизацию муниципального имущества, продаж) земельных участков в порядке, установленном действующим законодательством Российской Федерации, правовыми актами органов местного самоуправления.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46"/>
          <w:tab w:val="left" w:pos="5675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Создает комиссии по приватизации муниципального имущества, утверждает планы приватизации муниципальных унитарных предприятий в случаях, установленных действующим законодательством, правовыми актами органов местного самоуправления.</w:t>
      </w:r>
      <w:r w:rsidRPr="00B00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46"/>
          <w:tab w:val="left" w:pos="5675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предоставлением предусмотренных действующим законодательством льгот работникам приватизированных предприятий.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45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Приобретает в собственность города в соответствии с действующим законодательством и правовыми актами органов местного самоуправления объекты недвижимости.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35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Является держателем нереализованных и приобретенных долей </w:t>
      </w:r>
      <w:r w:rsidRPr="00B0010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00105">
        <w:rPr>
          <w:rFonts w:ascii="Times New Roman" w:eastAsia="Times New Roman" w:hAnsi="Times New Roman" w:cs="Times New Roman"/>
          <w:sz w:val="28"/>
          <w:szCs w:val="28"/>
          <w:lang w:val="en-US"/>
        </w:rPr>
        <w:t>naej</w:t>
      </w:r>
      <w:proofErr w:type="spellEnd"/>
      <w:r w:rsidRPr="00B00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00105">
        <w:rPr>
          <w:rFonts w:ascii="Times New Roman" w:eastAsia="Times New Roman" w:hAnsi="Times New Roman" w:cs="Times New Roman"/>
          <w:sz w:val="28"/>
          <w:szCs w:val="28"/>
        </w:rPr>
        <w:t>акций) в случаях, установленных действующим законодательством.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17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планами приватизации предприятий, обменивает их акции на акции других акционерных обществ.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21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Передает муниципальное имущество в уставный фонд муниципальных предприятий.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7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Согласовывает Уставы учреждаемых муниципальных предприятий и учреждений.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6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Согласовывает действия муниципальных предприятий и учреждений по совершению гражданско-правовых сделок с муниципальным недвижимым имуществом.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79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Согласовывает заключение, расторжение трудовых договоров с руководителями муниципальных предприятий и учреждений.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0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Ведет Реестр муниципального имущества.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30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муниципальный земельный контроль за использованием земель на территории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40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Управляет и распоряжается объектами муниципальной собственности, землями, лесами, находящимися на территории города, передавая их по договору в аренду и безвозмездное пользование, хозяйственное ведение и оперативное управление, доверительное управление другому лицу, в залог, в пределах, установленных действующим законодательством Российской Федерации, правовыми актами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7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Выступает арендодателем муниципального недвижимого имущества, земельных участков, проводит торги по продаже права аренды.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35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Выполняет функции продавца муниципального имущества, земельных участков, заключает и регистрирует договоры купли-продажи.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78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регулированием земельных отношений и контроль за рациональным использованием земельных ресурсов, ведет учет земель, находящихся на территории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0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Разрабатывает правила землепользования и застройки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07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контроль и учет за размещением средств наружной рекламы на муниципальных объектах.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79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координацию работ, связанных с выявлением и принудительным сносом самовольных строений в городе.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36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функции администратора доходов бюджета города согласно закрепленным доходным источникам: контроль за правильностью исчисления, полнотой и своевременностью уплаты доходов в бюджет; начисление, учет, взыскание и принятие решений о возврате излишне уплаченных сумм, пени и штрафов по ним.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02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Заключает договоры передачи жилых помещений в собственность граждан.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9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Заключает и расторгает договоры социального найма жилого помещения, найма служебного жилого помещения, найма жилого помещения маневренного фонда муниципального жилищного фонда.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1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генерального плана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6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нормативов градостроительного</w:t>
      </w:r>
      <w:r w:rsidRPr="00B00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00105">
        <w:rPr>
          <w:rFonts w:ascii="Times New Roman" w:eastAsia="Times New Roman" w:hAnsi="Times New Roman" w:cs="Times New Roman"/>
          <w:sz w:val="28"/>
          <w:szCs w:val="28"/>
        </w:rPr>
        <w:t>проектирования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16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на основании генерального плана города документации по планировке территории, за исключением случаев, предусмотренных Градостроительным кодексом Российской Федерации.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455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Участвует в подготовке предложений и организует работу архитектурно-планировочной комиссии при администрации города о выборе земельных участков для строительства, реконструкции объектов капитального строительства на территории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292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 подготовке проектов решений администрации города о предоставлении земельных участков, реконструкции объектов капитального строительства, об изъятии земельных участков в границах города, в том числе путем выкупа.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16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Подготавливает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78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Ведет информационную систему обеспечения градостроительной деятельности, осуществляемой на территории города.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450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и представляет в установленном порядке в </w:t>
      </w:r>
      <w:proofErr w:type="spellStart"/>
      <w:r w:rsidRPr="00B00105">
        <w:rPr>
          <w:rFonts w:ascii="Times New Roman" w:eastAsia="Times New Roman" w:hAnsi="Times New Roman" w:cs="Times New Roman"/>
          <w:sz w:val="28"/>
          <w:szCs w:val="28"/>
        </w:rPr>
        <w:t>Росимущество</w:t>
      </w:r>
      <w:proofErr w:type="spellEnd"/>
      <w:r w:rsidRPr="00B00105">
        <w:rPr>
          <w:rFonts w:ascii="Times New Roman" w:eastAsia="Times New Roman" w:hAnsi="Times New Roman" w:cs="Times New Roman"/>
          <w:sz w:val="28"/>
          <w:szCs w:val="28"/>
        </w:rPr>
        <w:t xml:space="preserve"> сведения для формирования перечней земельных участков, на которые возникает право собственности города Сосновоборска.</w:t>
      </w:r>
    </w:p>
    <w:p w:rsidR="00C515AB" w:rsidRPr="00B00105" w:rsidRDefault="00C515AB" w:rsidP="00C515AB">
      <w:pPr>
        <w:pStyle w:val="a7"/>
        <w:numPr>
          <w:ilvl w:val="0"/>
          <w:numId w:val="21"/>
        </w:numPr>
        <w:tabs>
          <w:tab w:val="left" w:pos="1306"/>
        </w:tabs>
        <w:spacing w:after="349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05">
        <w:rPr>
          <w:rFonts w:ascii="Times New Roman" w:eastAsia="Times New Roman" w:hAnsi="Times New Roman" w:cs="Times New Roman"/>
          <w:sz w:val="28"/>
          <w:szCs w:val="28"/>
        </w:rPr>
        <w:t>Осуществляет согласование переустройства и (или) перепланировки жилых помещений, расположенных на территории г. Сосновоборска, и контроль за соблюдением требований законодательства при выполнении работ по переустройству и (или) перепланировке жилых помещений.</w:t>
      </w:r>
    </w:p>
    <w:p w:rsidR="00921832" w:rsidRPr="00B00105" w:rsidRDefault="00921832" w:rsidP="00F0799A">
      <w:pPr>
        <w:pStyle w:val="1"/>
        <w:shd w:val="clear" w:color="auto" w:fill="auto"/>
        <w:tabs>
          <w:tab w:val="left" w:pos="0"/>
        </w:tabs>
        <w:rPr>
          <w:sz w:val="28"/>
          <w:szCs w:val="28"/>
        </w:rPr>
      </w:pPr>
    </w:p>
    <w:sectPr w:rsidR="00921832" w:rsidRPr="00B00105" w:rsidSect="00F0799A">
      <w:headerReference w:type="default" r:id="rId7"/>
      <w:pgSz w:w="11905" w:h="16837"/>
      <w:pgMar w:top="340" w:right="567" w:bottom="4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4A" w:rsidRDefault="00903F4A">
      <w:r>
        <w:separator/>
      </w:r>
    </w:p>
  </w:endnote>
  <w:endnote w:type="continuationSeparator" w:id="0">
    <w:p w:rsidR="00903F4A" w:rsidRDefault="0090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4A" w:rsidRDefault="00903F4A"/>
  </w:footnote>
  <w:footnote w:type="continuationSeparator" w:id="0">
    <w:p w:rsidR="00903F4A" w:rsidRDefault="00903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1E" w:rsidRDefault="00DF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7A"/>
    <w:multiLevelType w:val="hybridMultilevel"/>
    <w:tmpl w:val="CB901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03A50"/>
    <w:multiLevelType w:val="hybridMultilevel"/>
    <w:tmpl w:val="56D49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1487B"/>
    <w:multiLevelType w:val="multilevel"/>
    <w:tmpl w:val="A0CC32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966D7B"/>
    <w:multiLevelType w:val="multilevel"/>
    <w:tmpl w:val="A6EC3B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0733B"/>
    <w:multiLevelType w:val="multilevel"/>
    <w:tmpl w:val="9800C9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FE5B26"/>
    <w:multiLevelType w:val="hybridMultilevel"/>
    <w:tmpl w:val="BFB8A206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676304"/>
    <w:multiLevelType w:val="multilevel"/>
    <w:tmpl w:val="CDB2B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095230"/>
    <w:multiLevelType w:val="hybridMultilevel"/>
    <w:tmpl w:val="36F813FC"/>
    <w:lvl w:ilvl="0" w:tplc="34A027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42773"/>
    <w:multiLevelType w:val="hybridMultilevel"/>
    <w:tmpl w:val="A9F24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7D6E37"/>
    <w:multiLevelType w:val="multilevel"/>
    <w:tmpl w:val="2B46A4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315B38"/>
    <w:multiLevelType w:val="multilevel"/>
    <w:tmpl w:val="7296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7F5C1B"/>
    <w:multiLevelType w:val="multilevel"/>
    <w:tmpl w:val="73AE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32627F"/>
    <w:multiLevelType w:val="multilevel"/>
    <w:tmpl w:val="D6A4F80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64764E53"/>
    <w:multiLevelType w:val="hybridMultilevel"/>
    <w:tmpl w:val="1CFA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E6B1A"/>
    <w:multiLevelType w:val="hybridMultilevel"/>
    <w:tmpl w:val="2E40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44544E"/>
    <w:multiLevelType w:val="multilevel"/>
    <w:tmpl w:val="14161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9F7CB1"/>
    <w:multiLevelType w:val="hybridMultilevel"/>
    <w:tmpl w:val="ED6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2E36"/>
    <w:multiLevelType w:val="hybridMultilevel"/>
    <w:tmpl w:val="330C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00FE"/>
    <w:multiLevelType w:val="multilevel"/>
    <w:tmpl w:val="7C58B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9D548B"/>
    <w:multiLevelType w:val="hybridMultilevel"/>
    <w:tmpl w:val="1F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4521"/>
    <w:multiLevelType w:val="hybridMultilevel"/>
    <w:tmpl w:val="F06ADA64"/>
    <w:lvl w:ilvl="0" w:tplc="34A027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4A0271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20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E"/>
    <w:rsid w:val="00065CE2"/>
    <w:rsid w:val="00282AD3"/>
    <w:rsid w:val="0029335D"/>
    <w:rsid w:val="002A2EF7"/>
    <w:rsid w:val="0030214C"/>
    <w:rsid w:val="0041189F"/>
    <w:rsid w:val="004F7EA6"/>
    <w:rsid w:val="00507B3F"/>
    <w:rsid w:val="00544417"/>
    <w:rsid w:val="005479CC"/>
    <w:rsid w:val="006025DB"/>
    <w:rsid w:val="0061101B"/>
    <w:rsid w:val="008D30C2"/>
    <w:rsid w:val="00903F4A"/>
    <w:rsid w:val="00921832"/>
    <w:rsid w:val="00A30A7E"/>
    <w:rsid w:val="00A52357"/>
    <w:rsid w:val="00A960A5"/>
    <w:rsid w:val="00B00105"/>
    <w:rsid w:val="00C515AB"/>
    <w:rsid w:val="00C632C3"/>
    <w:rsid w:val="00C82054"/>
    <w:rsid w:val="00D564FB"/>
    <w:rsid w:val="00D9671C"/>
    <w:rsid w:val="00DA0FC5"/>
    <w:rsid w:val="00DE7576"/>
    <w:rsid w:val="00DF551E"/>
    <w:rsid w:val="00E412F5"/>
    <w:rsid w:val="00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E0B"/>
  <w15:docId w15:val="{098AE468-E3A2-4561-9B0B-213D7E1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22"/>
      <w:szCs w:val="22"/>
    </w:rPr>
  </w:style>
  <w:style w:type="paragraph" w:customStyle="1" w:styleId="ConsNormal">
    <w:name w:val="Con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Normal">
    <w:name w:val="ConsPlusNormal"/>
    <w:rsid w:val="00D56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23">
    <w:name w:val="Основной текст2"/>
    <w:basedOn w:val="a"/>
    <w:rsid w:val="0029335D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1189F"/>
  </w:style>
  <w:style w:type="paragraph" w:styleId="a7">
    <w:name w:val="List Paragraph"/>
    <w:basedOn w:val="a"/>
    <w:uiPriority w:val="34"/>
    <w:qFormat/>
    <w:rsid w:val="0092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8</cp:revision>
  <dcterms:created xsi:type="dcterms:W3CDTF">2017-04-14T02:28:00Z</dcterms:created>
  <dcterms:modified xsi:type="dcterms:W3CDTF">2017-04-14T02:46:00Z</dcterms:modified>
</cp:coreProperties>
</file>