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0B9">
        <w:rPr>
          <w:rFonts w:ascii="Times New Roman" w:hAnsi="Times New Roman" w:cs="Times New Roman"/>
          <w:b/>
          <w:sz w:val="28"/>
          <w:szCs w:val="28"/>
        </w:rPr>
        <w:t>Добровольная п</w:t>
      </w:r>
      <w:r>
        <w:rPr>
          <w:rFonts w:ascii="Times New Roman" w:hAnsi="Times New Roman" w:cs="Times New Roman"/>
          <w:b/>
          <w:sz w:val="28"/>
          <w:szCs w:val="28"/>
        </w:rPr>
        <w:t>ожарная охрана (ДПО) за рубежом.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sz w:val="28"/>
          <w:szCs w:val="28"/>
        </w:rPr>
        <w:t>Добровольная пожарная охрана (ДПО) за рубежом многолика и неоднородна, имеет различные исторические корни, национальные особенности и традиции. Вместе с тем во всех странах она создана с ц</w:t>
      </w:r>
      <w:bookmarkStart w:id="0" w:name="_GoBack"/>
      <w:bookmarkEnd w:id="0"/>
      <w:r w:rsidRPr="00AD20B9">
        <w:rPr>
          <w:rFonts w:ascii="Times New Roman" w:hAnsi="Times New Roman" w:cs="Times New Roman"/>
          <w:sz w:val="28"/>
          <w:szCs w:val="28"/>
        </w:rPr>
        <w:t>елью объединения усилий граждан (непрофе</w:t>
      </w:r>
      <w:r>
        <w:rPr>
          <w:rFonts w:ascii="Times New Roman" w:hAnsi="Times New Roman" w:cs="Times New Roman"/>
          <w:sz w:val="28"/>
          <w:szCs w:val="28"/>
        </w:rPr>
        <w:t>ссионалов) в борьбе с пожарами.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sz w:val="28"/>
          <w:szCs w:val="28"/>
        </w:rPr>
        <w:t xml:space="preserve">В большинстве европейских стран ДПО </w:t>
      </w:r>
      <w:proofErr w:type="gramStart"/>
      <w:r w:rsidRPr="00AD20B9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AD20B9">
        <w:rPr>
          <w:rFonts w:ascii="Times New Roman" w:hAnsi="Times New Roman" w:cs="Times New Roman"/>
          <w:sz w:val="28"/>
          <w:szCs w:val="28"/>
        </w:rPr>
        <w:t xml:space="preserve"> на принципах материального стимулирования (полной или частичной оплаты труда) руководящего звена и основного технического персонала (води</w:t>
      </w:r>
      <w:r>
        <w:rPr>
          <w:rFonts w:ascii="Times New Roman" w:hAnsi="Times New Roman" w:cs="Times New Roman"/>
          <w:sz w:val="28"/>
          <w:szCs w:val="28"/>
        </w:rPr>
        <w:t>тели, мотористы, механики) ДПО.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sz w:val="28"/>
          <w:szCs w:val="28"/>
        </w:rPr>
        <w:t>Деятельность остальных членов ДПО стимулируется льготами, повременной оплатой труда за выполнение работы по тушению пожаров или за время дежурства в пожарном депо. Следует отметить, что практически во всех странах Европы очень широко применяется моральное стимулирование добровольных пожарных в виде наград, знаков отличия, общественной благодарности. Престижность добровольных пожарных стала возможной благодаря высоким моральным устоям и историческим традициям, основанным на уважении к профессии пожарного, поднятии престижа этой профессии в общественном мнении посредством проводимой органами власти этих стран политики в</w:t>
      </w:r>
      <w:r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sz w:val="28"/>
          <w:szCs w:val="28"/>
        </w:rPr>
        <w:t>Особенностью ДПО европейских стран является то, что она входит в общественные объединения (союзы, ассоциации и т.п.) наряду с профессиональными пожарными и научно-техническими организациями, занимающимися вопросами разработки и производства пожарной техники и п</w:t>
      </w:r>
      <w:r>
        <w:rPr>
          <w:rFonts w:ascii="Times New Roman" w:hAnsi="Times New Roman" w:cs="Times New Roman"/>
          <w:sz w:val="28"/>
          <w:szCs w:val="28"/>
        </w:rPr>
        <w:t>ожарно-технического вооружения.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sz w:val="28"/>
          <w:szCs w:val="28"/>
        </w:rPr>
        <w:t>В Австрии ДПО организуют, обеспечивают и финансируют муниципальные органы земель и общин. Подразделения добровольцев организованы по принципу профессиональных частей, но имеют очень ограниченный оплачиваемый состав. По численности добровольные пожарные Австрии на порядок превышают количе</w:t>
      </w:r>
      <w:r>
        <w:rPr>
          <w:rFonts w:ascii="Times New Roman" w:hAnsi="Times New Roman" w:cs="Times New Roman"/>
          <w:sz w:val="28"/>
          <w:szCs w:val="28"/>
        </w:rPr>
        <w:t>ство профессиональных пожарных.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0B9"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 w:rsidRPr="00AD20B9">
        <w:rPr>
          <w:rFonts w:ascii="Times New Roman" w:hAnsi="Times New Roman" w:cs="Times New Roman"/>
          <w:sz w:val="28"/>
          <w:szCs w:val="28"/>
        </w:rPr>
        <w:t xml:space="preserve"> внимания уделяется подготовке добровольных пожарных. Основным методом обучения считаются практические занятия. Особенностью австрийских добровольных пожарных является наличие массового резерва, прошедшего первичную подготовку и получившего основные навыки борьбы с пожарами. Кроме работы по тушению пожаров добровольные пожарные активно ведут работу по предупреждению пожаров при помощи сре</w:t>
      </w:r>
      <w:proofErr w:type="gramStart"/>
      <w:r w:rsidRPr="00AD20B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D20B9">
        <w:rPr>
          <w:rFonts w:ascii="Times New Roman" w:hAnsi="Times New Roman" w:cs="Times New Roman"/>
          <w:sz w:val="28"/>
          <w:szCs w:val="28"/>
        </w:rPr>
        <w:t>отивопожарной пропаганды и проведения массовых мероприятий. Большое внимание уделяется сохранению и поддержанию традиций добровольчества, развивается сеть музеев с пожарно-технической тематикой, широко распространено коллекционирование пожарной атрибутики. Престиж ДПО в глазах общественного мнения поддерживается на высоком уровне.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b/>
          <w:sz w:val="28"/>
          <w:szCs w:val="28"/>
        </w:rPr>
        <w:t>В Бельгии</w:t>
      </w:r>
      <w:r w:rsidRPr="00AD20B9">
        <w:rPr>
          <w:rFonts w:ascii="Times New Roman" w:hAnsi="Times New Roman" w:cs="Times New Roman"/>
          <w:sz w:val="28"/>
          <w:szCs w:val="28"/>
        </w:rPr>
        <w:t xml:space="preserve"> почти вся пожарная охрана страны состоит из добровольных пожарных. Добровольные пожарные пользуются достаточно широкими льготами, поэтому при комплектовании добровольных пожарных дружин предпочтение отдается техническим специалистам, спортсменам, людям свободных профессий. Около 7 % добровольных пожарных - женщины. Характерной особенностью является отбор и обучение для профессиональных пожарных команд </w:t>
      </w:r>
      <w:r w:rsidRPr="00AD20B9">
        <w:rPr>
          <w:rFonts w:ascii="Times New Roman" w:hAnsi="Times New Roman" w:cs="Times New Roman"/>
          <w:sz w:val="28"/>
          <w:szCs w:val="28"/>
        </w:rPr>
        <w:lastRenderedPageBreak/>
        <w:t>определенного числа добровольцев, используя их как р</w:t>
      </w:r>
      <w:r>
        <w:rPr>
          <w:rFonts w:ascii="Times New Roman" w:hAnsi="Times New Roman" w:cs="Times New Roman"/>
          <w:sz w:val="28"/>
          <w:szCs w:val="28"/>
        </w:rPr>
        <w:t>езерв и вспомогательную службу.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b/>
          <w:sz w:val="28"/>
          <w:szCs w:val="28"/>
        </w:rPr>
        <w:t>В Великобритании</w:t>
      </w:r>
      <w:r w:rsidRPr="00AD20B9">
        <w:rPr>
          <w:rFonts w:ascii="Times New Roman" w:hAnsi="Times New Roman" w:cs="Times New Roman"/>
          <w:sz w:val="28"/>
          <w:szCs w:val="28"/>
        </w:rPr>
        <w:t xml:space="preserve"> ДПО не имеет организационного построения в масштабе страны. Вместе с тем добровольные пожарные представлены во всех ассоциациях пожарной охраны, в том числе в ассоциациях по производству и продаже противопожарного оборудования и научно-исследовательских организаций в области пожарной безопасности. ДПО в Великобритании рассматривается как дополнение к профессиональным подразделениям и привлекается к тушению и предупреждению пожаров по мере необходимости. Наряду с территориальными подразделениями ДПО создается и на объектах. Штатные должности руководителей объектовых дружин, комплектуются в основном из профессионалов. В сельской местности и небольших населенных пунктах ДПО создается при профессиональной пожарной охране. Чисто добровольные пожарные формирования имеются только в</w:t>
      </w:r>
      <w:r>
        <w:rPr>
          <w:rFonts w:ascii="Times New Roman" w:hAnsi="Times New Roman" w:cs="Times New Roman"/>
          <w:sz w:val="28"/>
          <w:szCs w:val="28"/>
        </w:rPr>
        <w:t xml:space="preserve"> Шотландии и Северной Ирландии.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b/>
          <w:sz w:val="28"/>
          <w:szCs w:val="28"/>
        </w:rPr>
        <w:t>В Дании</w:t>
      </w:r>
      <w:r w:rsidRPr="00AD20B9">
        <w:rPr>
          <w:rFonts w:ascii="Times New Roman" w:hAnsi="Times New Roman" w:cs="Times New Roman"/>
          <w:sz w:val="28"/>
          <w:szCs w:val="28"/>
        </w:rPr>
        <w:t xml:space="preserve"> задача по обеспечению пожарной безопасности в стране возложена на профессиональную пожарную охрану. Добровольные пожарные формирования имеются в очень незначительном количестве. Профессиональная пожарная охрана содержится за счет муниципалитетов. На промышленных предприятиях суще</w:t>
      </w:r>
      <w:r>
        <w:rPr>
          <w:rFonts w:ascii="Times New Roman" w:hAnsi="Times New Roman" w:cs="Times New Roman"/>
          <w:sz w:val="28"/>
          <w:szCs w:val="28"/>
        </w:rPr>
        <w:t>ствует частная пожарная охрана.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b/>
          <w:sz w:val="28"/>
          <w:szCs w:val="28"/>
        </w:rPr>
        <w:t>В Ирландии</w:t>
      </w:r>
      <w:r w:rsidRPr="00AD20B9">
        <w:rPr>
          <w:rFonts w:ascii="Times New Roman" w:hAnsi="Times New Roman" w:cs="Times New Roman"/>
          <w:sz w:val="28"/>
          <w:szCs w:val="28"/>
        </w:rPr>
        <w:t xml:space="preserve"> только столица Дублин имеет профессиональную пожарную охрану, все остальные населенные пункты охраняются смешанными пожарными командами, состоящими из добровольных пожарных и минимального ч</w:t>
      </w:r>
      <w:r>
        <w:rPr>
          <w:rFonts w:ascii="Times New Roman" w:hAnsi="Times New Roman" w:cs="Times New Roman"/>
          <w:sz w:val="28"/>
          <w:szCs w:val="28"/>
        </w:rPr>
        <w:t>исла профессиональных пожарных.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b/>
          <w:sz w:val="28"/>
          <w:szCs w:val="28"/>
        </w:rPr>
        <w:t>В Италии</w:t>
      </w:r>
      <w:r w:rsidRPr="00AD20B9">
        <w:rPr>
          <w:rFonts w:ascii="Times New Roman" w:hAnsi="Times New Roman" w:cs="Times New Roman"/>
          <w:sz w:val="28"/>
          <w:szCs w:val="28"/>
        </w:rPr>
        <w:t xml:space="preserve"> Национальный корпус пожарных имеет в своем составе добровольцев, главным образом, из числа профессиональных пожарных, у которых закончился срок службы и которые по закону автоматически зач</w:t>
      </w:r>
      <w:r>
        <w:rPr>
          <w:rFonts w:ascii="Times New Roman" w:hAnsi="Times New Roman" w:cs="Times New Roman"/>
          <w:sz w:val="28"/>
          <w:szCs w:val="28"/>
        </w:rPr>
        <w:t>исляются в добровольный резерв.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b/>
          <w:sz w:val="28"/>
          <w:szCs w:val="28"/>
        </w:rPr>
        <w:t>Пожарная охрана Люксембурга</w:t>
      </w:r>
      <w:r w:rsidRPr="00AD20B9">
        <w:rPr>
          <w:rFonts w:ascii="Times New Roman" w:hAnsi="Times New Roman" w:cs="Times New Roman"/>
          <w:sz w:val="28"/>
          <w:szCs w:val="28"/>
        </w:rPr>
        <w:t xml:space="preserve"> практически полностью состоит из добровольных пожарных, только в столице имеются подразделения профессиональной пожарной охраны. Законодательство страны обязывает каждый район (населенный пункт) иметь свою пожарную службу. На местные власти возлагается организация обучения добровольных пожарных. Экипировка пожарных (приобретение спецодежды, </w:t>
      </w:r>
      <w:proofErr w:type="spellStart"/>
      <w:r w:rsidRPr="00AD20B9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AD20B9">
        <w:rPr>
          <w:rFonts w:ascii="Times New Roman" w:hAnsi="Times New Roman" w:cs="Times New Roman"/>
          <w:sz w:val="28"/>
          <w:szCs w:val="28"/>
        </w:rPr>
        <w:t>, касок, индивидуального пожарного инвентаря) осуществляется за счет добровольцев. К службе в добровольной пожарн</w:t>
      </w:r>
      <w:r>
        <w:rPr>
          <w:rFonts w:ascii="Times New Roman" w:hAnsi="Times New Roman" w:cs="Times New Roman"/>
          <w:sz w:val="28"/>
          <w:szCs w:val="28"/>
        </w:rPr>
        <w:t>ой охране привлекаются женщины.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b/>
          <w:sz w:val="28"/>
          <w:szCs w:val="28"/>
        </w:rPr>
        <w:t>В Финляндии</w:t>
      </w:r>
      <w:r w:rsidRPr="00AD20B9">
        <w:rPr>
          <w:rFonts w:ascii="Times New Roman" w:hAnsi="Times New Roman" w:cs="Times New Roman"/>
          <w:sz w:val="28"/>
          <w:szCs w:val="28"/>
        </w:rPr>
        <w:t xml:space="preserve"> добровольные пожарные формирования организуются как в городах, так и в сельских общинах. Содержатся они за счет средств, выделяемых Отделением спасательных работ, и дотаций, получаемых от городских магистратов или сельских общин.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b/>
          <w:sz w:val="28"/>
          <w:szCs w:val="28"/>
        </w:rPr>
        <w:t>Во Франции</w:t>
      </w:r>
      <w:r w:rsidRPr="00AD20B9">
        <w:rPr>
          <w:rFonts w:ascii="Times New Roman" w:hAnsi="Times New Roman" w:cs="Times New Roman"/>
          <w:sz w:val="28"/>
          <w:szCs w:val="28"/>
        </w:rPr>
        <w:t xml:space="preserve"> добровольная пожарная охрана составляет около 90% численности пожарных организаций. Деятельность добровольных пожарных формирований направлена не только на предотвращение и тушение пожаров, но и на оказание помощи во всех аварийных ситуациях, на ликвидацию последствий стихийных бедствий. Тушение пожаров соста</w:t>
      </w:r>
      <w:r>
        <w:rPr>
          <w:rFonts w:ascii="Times New Roman" w:hAnsi="Times New Roman" w:cs="Times New Roman"/>
          <w:sz w:val="28"/>
          <w:szCs w:val="28"/>
        </w:rPr>
        <w:t>вляет 13% от всех видов помощи.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b/>
          <w:sz w:val="28"/>
          <w:szCs w:val="28"/>
        </w:rPr>
        <w:t>В Германии</w:t>
      </w:r>
      <w:r w:rsidRPr="00AD20B9">
        <w:rPr>
          <w:rFonts w:ascii="Times New Roman" w:hAnsi="Times New Roman" w:cs="Times New Roman"/>
          <w:sz w:val="28"/>
          <w:szCs w:val="28"/>
        </w:rPr>
        <w:t xml:space="preserve"> принципы организации пожарного добровольчества существенно отличаются от принципов организации пожарного добровольчества в России. В Германии отсутствует федеральный орган управления Союзами добровольных </w:t>
      </w:r>
      <w:r w:rsidRPr="00AD20B9">
        <w:rPr>
          <w:rFonts w:ascii="Times New Roman" w:hAnsi="Times New Roman" w:cs="Times New Roman"/>
          <w:sz w:val="28"/>
          <w:szCs w:val="28"/>
        </w:rPr>
        <w:lastRenderedPageBreak/>
        <w:t>пожарных каждой из 16 земель. В каждой земле разработаны и утверждены законодательными органами земли свои законы о добровольной пожарной охране земли, порядок организации пожарной охраны и концепции защиты от техногенных катастроф. Указанные документы могут существенно отличаться по содержанию в зависимости от финансового состояния той или иной земли Германии. Вместе с тем принципы организации добровольной пожарной охраны в каждо</w:t>
      </w:r>
      <w:r>
        <w:rPr>
          <w:rFonts w:ascii="Times New Roman" w:hAnsi="Times New Roman" w:cs="Times New Roman"/>
          <w:sz w:val="28"/>
          <w:szCs w:val="28"/>
        </w:rPr>
        <w:t>й из земель примерно одинаковы.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sz w:val="28"/>
          <w:szCs w:val="28"/>
        </w:rPr>
        <w:t xml:space="preserve">Согласно Закону каждая община обязана создать пожарную охрану. В городах с населением свыше 90 тыс. жителей организуются профессиональные пожарные команды наряду с добровольными пожарными дружинами. В городах с населением менее 90 тыс. жителей организуется ДПО, состав которой дополняется штатными работниками для обслуживания центрального диспетчерского пункта связи и обеспечения выезда первого пожарного автомобиля. Из всех членов ДПО 80 % </w:t>
      </w:r>
      <w:r>
        <w:rPr>
          <w:rFonts w:ascii="Times New Roman" w:hAnsi="Times New Roman" w:cs="Times New Roman"/>
          <w:sz w:val="28"/>
          <w:szCs w:val="28"/>
        </w:rPr>
        <w:t>проживают в сельской местности.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sz w:val="28"/>
          <w:szCs w:val="28"/>
        </w:rPr>
        <w:t xml:space="preserve">Например, в земле </w:t>
      </w:r>
      <w:proofErr w:type="spellStart"/>
      <w:r w:rsidRPr="00AD20B9">
        <w:rPr>
          <w:rFonts w:ascii="Times New Roman" w:hAnsi="Times New Roman" w:cs="Times New Roman"/>
          <w:sz w:val="28"/>
          <w:szCs w:val="28"/>
        </w:rPr>
        <w:t>Райнланд</w:t>
      </w:r>
      <w:proofErr w:type="spellEnd"/>
      <w:r w:rsidRPr="00AD20B9">
        <w:rPr>
          <w:rFonts w:ascii="Times New Roman" w:hAnsi="Times New Roman" w:cs="Times New Roman"/>
          <w:sz w:val="28"/>
          <w:szCs w:val="28"/>
        </w:rPr>
        <w:t>-Пфальц (Германия) общая численность пожарной охраны составляет 62 тысячи человек (в том числе, 60 тысяч человек добровольных пожарных, 1 тысяча профессиональных пожарных и 1 тысяча пожарных в объектовых подразделениях пожарной охраны) при численности населения земли</w:t>
      </w:r>
      <w:r>
        <w:rPr>
          <w:rFonts w:ascii="Times New Roman" w:hAnsi="Times New Roman" w:cs="Times New Roman"/>
          <w:sz w:val="28"/>
          <w:szCs w:val="28"/>
        </w:rPr>
        <w:t xml:space="preserve"> 3,5 млн. человек.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sz w:val="28"/>
          <w:szCs w:val="28"/>
        </w:rPr>
        <w:t xml:space="preserve">Численность каждого подразделения добровольной пожарной охраны составляет в среднем около 100 человек. Подразделения добровольной пожарной охраны защищают населенные пункты с числом жителей менее 90 тысяч человек. Количество подразделений определяется из установленного законом условия о том, что время прибытия оперативного подразделения ДПО на место вызова не должно превышать 8 - ми минут. В Германии отсутствует единый федеральный реестр добровольных </w:t>
      </w:r>
      <w:proofErr w:type="gramStart"/>
      <w:r w:rsidRPr="00AD20B9">
        <w:rPr>
          <w:rFonts w:ascii="Times New Roman" w:hAnsi="Times New Roman" w:cs="Times New Roman"/>
          <w:sz w:val="28"/>
          <w:szCs w:val="28"/>
        </w:rPr>
        <w:t>пожарных</w:t>
      </w:r>
      <w:proofErr w:type="gramEnd"/>
      <w:r w:rsidRPr="00AD20B9">
        <w:rPr>
          <w:rFonts w:ascii="Times New Roman" w:hAnsi="Times New Roman" w:cs="Times New Roman"/>
          <w:sz w:val="28"/>
          <w:szCs w:val="28"/>
        </w:rPr>
        <w:t xml:space="preserve"> и их численность учитывается по каждому подразделению в отдельности. Создание и содержание оперативных подразделений ДПО является обязанностью местных органов самоуправления. Статьи расходов на содержание оперативных подразделений ДПО определяются сметой, которая составляется руководством подразделения и утверждается бургомистром. Оперативные подразделения ДПО не имеют штатных работников и не наделены правами юридического лица. В повседневной жизни пожарные депо ДПО закрыты на замок. При поступлении вызова на пожар в полицейский участок дежурным диспетчером посылается информация на пейджеры добровольных пожарных, в которой указывается цель вызова, адрес происшествия, перечень специалистов для обслуживания вызова (врачи, водители, водолазы, специалисты по разбору конструкций и т.п.). Добровольные пожарные обязаны покинуть место основной работы и прибыть в пожарное депо за время, позволяющее выдержать установленный законом норматив в 8 минут. Добровольные пожарные за </w:t>
      </w:r>
      <w:proofErr w:type="gramStart"/>
      <w:r w:rsidRPr="00AD20B9">
        <w:rPr>
          <w:rFonts w:ascii="Times New Roman" w:hAnsi="Times New Roman" w:cs="Times New Roman"/>
          <w:sz w:val="28"/>
          <w:szCs w:val="28"/>
        </w:rPr>
        <w:t>время, проведенное на оперативной работе по тушению пожаров и за период обучения получают</w:t>
      </w:r>
      <w:proofErr w:type="gramEnd"/>
      <w:r w:rsidRPr="00AD20B9">
        <w:rPr>
          <w:rFonts w:ascii="Times New Roman" w:hAnsi="Times New Roman" w:cs="Times New Roman"/>
          <w:sz w:val="28"/>
          <w:szCs w:val="28"/>
        </w:rPr>
        <w:t xml:space="preserve"> зарплату по основному месту работы. В последующем финансовые затраты работодателей на выплату зарплаты добровольным пожарным за время их отсутствия на основной работе компенсируются из средств местных органов самоуправления. Все добровольные пожарные в обязательном порядке подлежат страхованию на случай гибели, </w:t>
      </w:r>
      <w:proofErr w:type="spellStart"/>
      <w:r w:rsidRPr="00AD20B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D20B9">
        <w:rPr>
          <w:rFonts w:ascii="Times New Roman" w:hAnsi="Times New Roman" w:cs="Times New Roman"/>
          <w:sz w:val="28"/>
          <w:szCs w:val="28"/>
        </w:rPr>
        <w:t xml:space="preserve"> или получения инвалидности при выполнении оперативной работы. До 30 % численности оперативных подразделений пожарной охраны </w:t>
      </w:r>
      <w:r w:rsidRPr="00AD20B9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составляют женщины, которые выполняют ту же работу, что и мужчины (в том числе работают в кислородно-изолирующих противогазах, осуществляют работу на высотах, принимают участие в спасении пострадавших). Других стимулов и льгот </w:t>
      </w:r>
      <w:r>
        <w:rPr>
          <w:rFonts w:ascii="Times New Roman" w:hAnsi="Times New Roman" w:cs="Times New Roman"/>
          <w:sz w:val="28"/>
          <w:szCs w:val="28"/>
        </w:rPr>
        <w:t>добровольные пожарные не имеют.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sz w:val="28"/>
          <w:szCs w:val="28"/>
        </w:rPr>
        <w:t xml:space="preserve">В учебном подразделении земли </w:t>
      </w:r>
      <w:proofErr w:type="spellStart"/>
      <w:r w:rsidRPr="00AD20B9">
        <w:rPr>
          <w:rFonts w:ascii="Times New Roman" w:hAnsi="Times New Roman" w:cs="Times New Roman"/>
          <w:sz w:val="28"/>
          <w:szCs w:val="28"/>
        </w:rPr>
        <w:t>Райнланд</w:t>
      </w:r>
      <w:proofErr w:type="spellEnd"/>
      <w:r w:rsidRPr="00AD20B9">
        <w:rPr>
          <w:rFonts w:ascii="Times New Roman" w:hAnsi="Times New Roman" w:cs="Times New Roman"/>
          <w:sz w:val="28"/>
          <w:szCs w:val="28"/>
        </w:rPr>
        <w:t xml:space="preserve">-Пфальц осуществляется </w:t>
      </w:r>
      <w:proofErr w:type="gramStart"/>
      <w:r w:rsidRPr="00AD20B9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AD20B9">
        <w:rPr>
          <w:rFonts w:ascii="Times New Roman" w:hAnsi="Times New Roman" w:cs="Times New Roman"/>
          <w:sz w:val="28"/>
          <w:szCs w:val="28"/>
        </w:rPr>
        <w:t xml:space="preserve"> как добровольных пожарных, так и профессиональных пожарных. Продолжительность подготовки добровольных пожарных составляет 10 недель, а профессиональных пожарных 40 недель. Учебный центр одновременно осуществляет подготовку 128 человек и работает непрерывно в течение 10 месяцев в году. Учебный центр обеспечен современным оборудованием, имеет различные установки и помещения для тренировок пожарных, на его создание затрачено более 40 млн. немецких марок (около 20 млн. долларов </w:t>
      </w:r>
      <w:r>
        <w:rPr>
          <w:rFonts w:ascii="Times New Roman" w:hAnsi="Times New Roman" w:cs="Times New Roman"/>
          <w:sz w:val="28"/>
          <w:szCs w:val="28"/>
        </w:rPr>
        <w:t>США).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sz w:val="28"/>
          <w:szCs w:val="28"/>
        </w:rPr>
        <w:t>С 1964 года в стране существ</w:t>
      </w:r>
      <w:r>
        <w:rPr>
          <w:rFonts w:ascii="Times New Roman" w:hAnsi="Times New Roman" w:cs="Times New Roman"/>
          <w:sz w:val="28"/>
          <w:szCs w:val="28"/>
        </w:rPr>
        <w:t>ует молодежная пожарная охрана.</w:t>
      </w:r>
    </w:p>
    <w:p w:rsidR="00AD20B9" w:rsidRP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0B9">
        <w:rPr>
          <w:rFonts w:ascii="Times New Roman" w:hAnsi="Times New Roman" w:cs="Times New Roman"/>
          <w:b/>
          <w:sz w:val="28"/>
          <w:szCs w:val="28"/>
        </w:rPr>
        <w:t>В Швеции</w:t>
      </w:r>
      <w:r w:rsidRPr="00AD20B9">
        <w:rPr>
          <w:rFonts w:ascii="Times New Roman" w:hAnsi="Times New Roman" w:cs="Times New Roman"/>
          <w:sz w:val="28"/>
          <w:szCs w:val="28"/>
        </w:rPr>
        <w:t xml:space="preserve"> добровольная пожарная охрана составляет более 80 % численности пожарной охраны страны. Ответственность за организацию и деятельность добровольной пожарной охраны несут муниципалитеты. </w:t>
      </w:r>
      <w:proofErr w:type="gramStart"/>
      <w:r w:rsidRPr="00AD20B9">
        <w:rPr>
          <w:rFonts w:ascii="Times New Roman" w:hAnsi="Times New Roman" w:cs="Times New Roman"/>
          <w:sz w:val="28"/>
          <w:szCs w:val="28"/>
        </w:rPr>
        <w:t>На пожарную команду муниципалитета (как на профессиональную, так и на добровольную) возлагаются функции по тушению пожаров, спасению людей и оказанию помощи при</w:t>
      </w:r>
      <w:r>
        <w:rPr>
          <w:rFonts w:ascii="Times New Roman" w:hAnsi="Times New Roman" w:cs="Times New Roman"/>
          <w:sz w:val="28"/>
          <w:szCs w:val="28"/>
        </w:rPr>
        <w:t xml:space="preserve"> различных аварийных ситуациях.</w:t>
      </w:r>
      <w:proofErr w:type="gramEnd"/>
    </w:p>
    <w:p w:rsid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D20B9">
        <w:rPr>
          <w:rFonts w:ascii="Times New Roman" w:hAnsi="Times New Roman" w:cs="Times New Roman"/>
          <w:sz w:val="28"/>
          <w:szCs w:val="28"/>
        </w:rPr>
        <w:t>исленность добровольной пожарной охраны в пять раз превышает численность профессиональной пожарной охраны, причем это соотношение имеет тенденцию к увеличению. Между отдельными добровольными командами существуют достаточно заметные различия, что делает весьма затруднительным обобщение опыта их организации и деятельности. Так, одни команды обслуживают небольшие сельские поселки, другие - густонаселенные районы, имея при этом значительный бюджет и большую численность личного состава.</w:t>
      </w:r>
    </w:p>
    <w:p w:rsidR="00AD20B9" w:rsidRDefault="00AD20B9" w:rsidP="00AD2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 анализирую опыт развитых стран можно сделать вывод, что в основном своём роде за добровольной пожарной охраной стоит будущее в плане защиты населения и материальных ценностей от огня. </w:t>
      </w:r>
    </w:p>
    <w:p w:rsidR="004F568B" w:rsidRPr="001D6CDC" w:rsidRDefault="004F568B" w:rsidP="006424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CDC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gramStart"/>
      <w:r w:rsidRPr="001D6C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6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CDC">
        <w:rPr>
          <w:rFonts w:ascii="Times New Roman" w:hAnsi="Times New Roman" w:cs="Times New Roman"/>
          <w:sz w:val="28"/>
          <w:szCs w:val="28"/>
        </w:rPr>
        <w:t>Сосновоборском</w:t>
      </w:r>
      <w:proofErr w:type="gramEnd"/>
      <w:r w:rsidRPr="001D6CDC">
        <w:rPr>
          <w:rFonts w:ascii="Times New Roman" w:hAnsi="Times New Roman" w:cs="Times New Roman"/>
          <w:sz w:val="28"/>
          <w:szCs w:val="28"/>
        </w:rPr>
        <w:t xml:space="preserve"> пожарно-спасательном гарнизоне функционируют 4 объектовые добровольные пожарные дружины. </w:t>
      </w:r>
      <w:r w:rsidR="000B7B73" w:rsidRPr="001D6CDC">
        <w:rPr>
          <w:rFonts w:ascii="Times New Roman" w:hAnsi="Times New Roman" w:cs="Times New Roman"/>
          <w:sz w:val="28"/>
          <w:szCs w:val="28"/>
        </w:rPr>
        <w:t xml:space="preserve">ДПД </w:t>
      </w:r>
      <w:proofErr w:type="gramStart"/>
      <w:r w:rsidR="000B7B73" w:rsidRPr="001D6CDC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0B7B73" w:rsidRPr="001D6CDC">
        <w:rPr>
          <w:rFonts w:ascii="Times New Roman" w:hAnsi="Times New Roman" w:cs="Times New Roman"/>
          <w:sz w:val="28"/>
          <w:szCs w:val="28"/>
        </w:rPr>
        <w:t xml:space="preserve"> в следующих организациях: </w:t>
      </w:r>
      <w:r w:rsidRPr="001D6CDC">
        <w:rPr>
          <w:rFonts w:ascii="Times New Roman" w:hAnsi="Times New Roman" w:cs="Times New Roman"/>
          <w:sz w:val="28"/>
          <w:szCs w:val="28"/>
        </w:rPr>
        <w:t>ОИК-40</w:t>
      </w:r>
      <w:r w:rsidR="00FC2B5E" w:rsidRPr="001D6CDC">
        <w:rPr>
          <w:rFonts w:ascii="Times New Roman" w:hAnsi="Times New Roman" w:cs="Times New Roman"/>
          <w:sz w:val="28"/>
          <w:szCs w:val="28"/>
        </w:rPr>
        <w:t xml:space="preserve"> ГУФСИН России по Красноярскому краю</w:t>
      </w:r>
      <w:r w:rsidRPr="001D6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CDC">
        <w:rPr>
          <w:rFonts w:ascii="Times New Roman" w:hAnsi="Times New Roman" w:cs="Times New Roman"/>
          <w:sz w:val="28"/>
          <w:szCs w:val="28"/>
        </w:rPr>
        <w:t>С</w:t>
      </w:r>
      <w:r w:rsidR="00FC2B5E" w:rsidRPr="001D6CDC">
        <w:rPr>
          <w:rFonts w:ascii="Times New Roman" w:hAnsi="Times New Roman" w:cs="Times New Roman"/>
          <w:sz w:val="28"/>
          <w:szCs w:val="28"/>
        </w:rPr>
        <w:t>основоборский</w:t>
      </w:r>
      <w:proofErr w:type="spellEnd"/>
      <w:r w:rsidR="00FC2B5E" w:rsidRPr="001D6CDC">
        <w:rPr>
          <w:rFonts w:ascii="Times New Roman" w:hAnsi="Times New Roman" w:cs="Times New Roman"/>
          <w:sz w:val="28"/>
          <w:szCs w:val="28"/>
        </w:rPr>
        <w:t xml:space="preserve"> Механико-технологический техникум</w:t>
      </w:r>
      <w:r w:rsidRPr="001D6CDC">
        <w:rPr>
          <w:rFonts w:ascii="Times New Roman" w:hAnsi="Times New Roman" w:cs="Times New Roman"/>
          <w:sz w:val="28"/>
          <w:szCs w:val="28"/>
        </w:rPr>
        <w:t>, МАУК Б</w:t>
      </w:r>
      <w:r w:rsidR="00FC2B5E" w:rsidRPr="001D6CDC">
        <w:rPr>
          <w:rFonts w:ascii="Times New Roman" w:hAnsi="Times New Roman" w:cs="Times New Roman"/>
          <w:sz w:val="28"/>
          <w:szCs w:val="28"/>
        </w:rPr>
        <w:t>иблиотечно-музейный комплекс</w:t>
      </w:r>
      <w:r w:rsidRPr="001D6CDC">
        <w:rPr>
          <w:rFonts w:ascii="Times New Roman" w:hAnsi="Times New Roman" w:cs="Times New Roman"/>
          <w:sz w:val="28"/>
          <w:szCs w:val="28"/>
        </w:rPr>
        <w:t xml:space="preserve">, </w:t>
      </w:r>
      <w:r w:rsidR="00FC2B5E" w:rsidRPr="001D6CDC">
        <w:rPr>
          <w:rFonts w:ascii="Times New Roman" w:hAnsi="Times New Roman" w:cs="Times New Roman"/>
          <w:sz w:val="28"/>
          <w:szCs w:val="28"/>
        </w:rPr>
        <w:t>У</w:t>
      </w:r>
      <w:r w:rsidRPr="001D6CDC">
        <w:rPr>
          <w:rFonts w:ascii="Times New Roman" w:hAnsi="Times New Roman" w:cs="Times New Roman"/>
          <w:sz w:val="28"/>
          <w:szCs w:val="28"/>
        </w:rPr>
        <w:t>правление образования г. Сосновоборска.</w:t>
      </w:r>
      <w:r w:rsidR="000B7B73" w:rsidRPr="001D6CDC">
        <w:rPr>
          <w:rFonts w:ascii="Times New Roman" w:hAnsi="Times New Roman" w:cs="Times New Roman"/>
          <w:sz w:val="28"/>
          <w:szCs w:val="28"/>
        </w:rPr>
        <w:t xml:space="preserve"> К тушению пожаров на территории Сосновоборского пожарно-спасательного гарнизона добровольные пожарные не привлекались, так как   выполняют функции обеспечения пожарной безопасности на контролируемых объектах. И благодаря, бдительному и добросовестному исполнению своих служебных обязанностей, в том числе в области пожарной безопасности случаев возникновения пожаров </w:t>
      </w:r>
      <w:r w:rsidR="00FC2B5E" w:rsidRPr="001D6CDC">
        <w:rPr>
          <w:rFonts w:ascii="Times New Roman" w:hAnsi="Times New Roman" w:cs="Times New Roman"/>
          <w:sz w:val="28"/>
          <w:szCs w:val="28"/>
        </w:rPr>
        <w:t xml:space="preserve">за время действия ДПД выявлено не было. </w:t>
      </w:r>
    </w:p>
    <w:p w:rsidR="007E478F" w:rsidRPr="006079D2" w:rsidRDefault="007E478F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D2">
        <w:rPr>
          <w:rFonts w:ascii="Times New Roman" w:hAnsi="Times New Roman" w:cs="Times New Roman"/>
          <w:sz w:val="28"/>
          <w:szCs w:val="28"/>
        </w:rPr>
        <w:t>Участие в Добровольной пожарной дружине - почетное и благородное занятие. Это зрелый и мудрый выбор свободного человека и гражданина. Действительный вклад в защиту благополучия и безопасности своей жизни, жизни своих родных и близких.</w:t>
      </w:r>
    </w:p>
    <w:p w:rsidR="008C099C" w:rsidRPr="006079D2" w:rsidRDefault="008C099C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9D2" w:rsidRDefault="007E478F" w:rsidP="006079D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9D2">
        <w:rPr>
          <w:rFonts w:ascii="Times New Roman" w:hAnsi="Times New Roman" w:cs="Times New Roman"/>
          <w:sz w:val="28"/>
          <w:szCs w:val="28"/>
          <w:u w:val="single"/>
        </w:rPr>
        <w:t>Любой желающий мо</w:t>
      </w:r>
      <w:r w:rsidR="006079D2">
        <w:rPr>
          <w:rFonts w:ascii="Times New Roman" w:hAnsi="Times New Roman" w:cs="Times New Roman"/>
          <w:sz w:val="28"/>
          <w:szCs w:val="28"/>
          <w:u w:val="single"/>
        </w:rPr>
        <w:t>жет стать добровольным пожарным!</w:t>
      </w:r>
    </w:p>
    <w:p w:rsidR="00231B31" w:rsidRPr="00AD20B9" w:rsidRDefault="007E478F" w:rsidP="00AD20B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9D2">
        <w:rPr>
          <w:rFonts w:ascii="Times New Roman" w:hAnsi="Times New Roman" w:cs="Times New Roman"/>
          <w:b/>
          <w:sz w:val="28"/>
          <w:szCs w:val="28"/>
        </w:rPr>
        <w:t>Вступайте в ряды добровольных пожарных.</w:t>
      </w:r>
    </w:p>
    <w:sectPr w:rsidR="00231B31" w:rsidRPr="00AD20B9" w:rsidSect="00D65678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33884"/>
    <w:multiLevelType w:val="hybridMultilevel"/>
    <w:tmpl w:val="5D9CBCE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00"/>
    <w:rsid w:val="000770C8"/>
    <w:rsid w:val="000B7B73"/>
    <w:rsid w:val="001D6CDC"/>
    <w:rsid w:val="00231B31"/>
    <w:rsid w:val="0031175A"/>
    <w:rsid w:val="00353F30"/>
    <w:rsid w:val="004111F8"/>
    <w:rsid w:val="004F568B"/>
    <w:rsid w:val="006079D2"/>
    <w:rsid w:val="006424BE"/>
    <w:rsid w:val="006C2B59"/>
    <w:rsid w:val="007E478F"/>
    <w:rsid w:val="008C099C"/>
    <w:rsid w:val="0095689D"/>
    <w:rsid w:val="00AD20B9"/>
    <w:rsid w:val="00C9216C"/>
    <w:rsid w:val="00D65678"/>
    <w:rsid w:val="00DB644A"/>
    <w:rsid w:val="00FC2B5E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09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9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C099C"/>
    <w:rPr>
      <w:b/>
      <w:bCs/>
    </w:rPr>
  </w:style>
  <w:style w:type="paragraph" w:styleId="a8">
    <w:name w:val="List Paragraph"/>
    <w:basedOn w:val="a"/>
    <w:uiPriority w:val="34"/>
    <w:qFormat/>
    <w:rsid w:val="001D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09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9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C099C"/>
    <w:rPr>
      <w:b/>
      <w:bCs/>
    </w:rPr>
  </w:style>
  <w:style w:type="paragraph" w:styleId="a8">
    <w:name w:val="List Paragraph"/>
    <w:basedOn w:val="a"/>
    <w:uiPriority w:val="34"/>
    <w:qFormat/>
    <w:rsid w:val="001D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992">
          <w:blockQuote w:val="1"/>
          <w:marLeft w:val="720"/>
          <w:marRight w:val="720"/>
          <w:marTop w:val="100"/>
          <w:marBottom w:val="100"/>
          <w:divBdr>
            <w:top w:val="single" w:sz="12" w:space="0" w:color="ED683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5E69-2776-4577-9E95-B2834CF3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ПНК</dc:creator>
  <cp:lastModifiedBy>1</cp:lastModifiedBy>
  <cp:revision>2</cp:revision>
  <dcterms:created xsi:type="dcterms:W3CDTF">2019-12-27T06:11:00Z</dcterms:created>
  <dcterms:modified xsi:type="dcterms:W3CDTF">2019-12-27T06:11:00Z</dcterms:modified>
</cp:coreProperties>
</file>