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AC" w:rsidRDefault="00B16DAC">
      <w:pPr>
        <w:pStyle w:val="a4"/>
        <w:rPr>
          <w:b/>
          <w:bCs/>
          <w:sz w:val="28"/>
          <w:szCs w:val="28"/>
        </w:rPr>
      </w:pPr>
      <w:bookmarkStart w:id="0" w:name="_GoBack"/>
      <w:bookmarkEnd w:id="0"/>
      <w:r>
        <w:rPr>
          <w:rFonts w:ascii="Arial" w:hAnsi="Arial" w:cs="Arial"/>
          <w:b/>
          <w:bCs/>
          <w:sz w:val="16"/>
          <w:szCs w:val="16"/>
        </w:rPr>
        <w:t>ФЕДЕРАЛЬНАЯ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r w:rsidR="00CC2C75">
        <w:rPr>
          <w:rFonts w:ascii="Arial" w:hAnsi="Arial" w:cs="Arial"/>
          <w:b/>
          <w:bCs/>
          <w:sz w:val="20"/>
          <w:szCs w:val="20"/>
        </w:rPr>
        <w:t>!!!</w:t>
      </w:r>
    </w:p>
    <w:p w:rsidR="00B16DAC" w:rsidRDefault="00B16DAC">
      <w:pPr>
        <w:pStyle w:val="a4"/>
        <w:rPr>
          <w:rFonts w:ascii="Arial" w:hAnsi="Arial" w:cs="Arial"/>
          <w:b/>
          <w:bCs/>
          <w:sz w:val="16"/>
          <w:szCs w:val="16"/>
        </w:rPr>
      </w:pPr>
      <w:r>
        <w:rPr>
          <w:rFonts w:ascii="Arial" w:hAnsi="Arial" w:cs="Arial"/>
          <w:b/>
          <w:bCs/>
          <w:sz w:val="16"/>
          <w:szCs w:val="16"/>
        </w:rPr>
        <w:t>СЛУЖБА РОССИЙСКОЙ ФЕДЕРАЦИИ</w:t>
      </w:r>
    </w:p>
    <w:p w:rsidR="00B16DAC" w:rsidRDefault="00B16DAC">
      <w:pPr>
        <w:tabs>
          <w:tab w:val="left" w:pos="2127"/>
        </w:tabs>
        <w:ind w:right="7654"/>
        <w:rPr>
          <w:rFonts w:ascii="Arial" w:hAnsi="Arial" w:cs="Arial"/>
          <w:b/>
          <w:bCs/>
          <w:sz w:val="16"/>
          <w:szCs w:val="16"/>
        </w:rPr>
      </w:pPr>
    </w:p>
    <w:p w:rsidR="00B16DAC" w:rsidRDefault="00B16DAC">
      <w:pPr>
        <w:pStyle w:val="4"/>
        <w:outlineLvl w:val="3"/>
        <w:rPr>
          <w:rFonts w:ascii="Arial" w:hAnsi="Arial" w:cs="Arial"/>
          <w:b/>
          <w:bCs/>
          <w:sz w:val="16"/>
          <w:szCs w:val="16"/>
        </w:rPr>
      </w:pPr>
      <w:r>
        <w:rPr>
          <w:rFonts w:ascii="Arial" w:hAnsi="Arial" w:cs="Arial"/>
          <w:b/>
          <w:bCs/>
          <w:sz w:val="16"/>
          <w:szCs w:val="16"/>
        </w:rPr>
        <w:t>УПРАВЛЕНИЕ</w:t>
      </w:r>
    </w:p>
    <w:p w:rsidR="00B16DAC" w:rsidRDefault="00B16DAC">
      <w:pPr>
        <w:pStyle w:val="4"/>
        <w:outlineLvl w:val="3"/>
        <w:rPr>
          <w:rFonts w:ascii="Arial" w:hAnsi="Arial" w:cs="Arial"/>
          <w:b/>
          <w:bCs/>
          <w:sz w:val="16"/>
          <w:szCs w:val="16"/>
        </w:rPr>
      </w:pPr>
      <w:r>
        <w:rPr>
          <w:rFonts w:ascii="Arial" w:hAnsi="Arial" w:cs="Arial"/>
          <w:b/>
          <w:bCs/>
          <w:sz w:val="16"/>
          <w:szCs w:val="16"/>
        </w:rPr>
        <w:t>ПО КРАСНОЯРСКОМУ КРАЮ</w:t>
      </w:r>
    </w:p>
    <w:p w:rsidR="00B16DAC" w:rsidRDefault="00B16DAC">
      <w:pPr>
        <w:pStyle w:val="4"/>
        <w:outlineLvl w:val="3"/>
        <w:rPr>
          <w:rFonts w:ascii="Arial" w:hAnsi="Arial" w:cs="Arial"/>
          <w:b/>
          <w:bCs/>
          <w:sz w:val="16"/>
          <w:szCs w:val="16"/>
        </w:rPr>
      </w:pPr>
    </w:p>
    <w:p w:rsidR="00B16DAC" w:rsidRDefault="00B16DAC">
      <w:pPr>
        <w:rPr>
          <w:rFonts w:ascii="Arial" w:hAnsi="Arial" w:cs="Arial"/>
          <w:sz w:val="16"/>
          <w:szCs w:val="16"/>
        </w:rPr>
      </w:pPr>
    </w:p>
    <w:p w:rsidR="00B16DAC" w:rsidRDefault="00B16DAC">
      <w:pPr>
        <w:rPr>
          <w:rFonts w:ascii="Arial" w:hAnsi="Arial" w:cs="Arial"/>
          <w:sz w:val="16"/>
          <w:szCs w:val="16"/>
        </w:rPr>
      </w:pPr>
      <w:smartTag w:uri="urn:schemas-microsoft-com:office:smarttags" w:element="metricconverter">
        <w:smartTagPr>
          <w:attr w:name="ProductID" w:val="660133, г"/>
        </w:smartTagPr>
        <w:r>
          <w:rPr>
            <w:rFonts w:ascii="Arial" w:hAnsi="Arial" w:cs="Arial"/>
            <w:sz w:val="16"/>
            <w:szCs w:val="16"/>
          </w:rPr>
          <w:t>660133, г</w:t>
        </w:r>
      </w:smartTag>
      <w:r>
        <w:rPr>
          <w:rFonts w:ascii="Arial" w:hAnsi="Arial" w:cs="Arial"/>
          <w:sz w:val="16"/>
          <w:szCs w:val="16"/>
        </w:rPr>
        <w:t>.Красноярск, ул. Партизана Железняка, 46</w:t>
      </w:r>
    </w:p>
    <w:p w:rsidR="00B16DAC" w:rsidRDefault="00D3387F">
      <w:pPr>
        <w:rPr>
          <w:rFonts w:ascii="Arial" w:hAnsi="Arial" w:cs="Arial"/>
          <w:sz w:val="16"/>
          <w:szCs w:val="16"/>
        </w:rPr>
      </w:pPr>
      <w:r>
        <w:rPr>
          <w:rFonts w:ascii="Arial" w:hAnsi="Arial" w:cs="Arial"/>
          <w:sz w:val="16"/>
          <w:szCs w:val="16"/>
        </w:rPr>
        <w:t>тел. (391) 263-90-82</w:t>
      </w:r>
    </w:p>
    <w:p w:rsidR="00B16DAC" w:rsidRDefault="00B16DAC">
      <w:pPr>
        <w:ind w:right="-99"/>
        <w:rPr>
          <w:rFonts w:ascii="Arial" w:hAnsi="Arial" w:cs="Arial"/>
          <w:sz w:val="18"/>
          <w:szCs w:val="18"/>
        </w:rPr>
      </w:pPr>
      <w:r>
        <w:rPr>
          <w:rFonts w:ascii="Arial" w:hAnsi="Arial" w:cs="Arial"/>
          <w:sz w:val="18"/>
          <w:szCs w:val="18"/>
        </w:rPr>
        <w:t>Телефакс: (391) 26</w:t>
      </w:r>
      <w:r w:rsidR="006E28EF">
        <w:rPr>
          <w:rFonts w:ascii="Arial" w:hAnsi="Arial" w:cs="Arial"/>
          <w:sz w:val="18"/>
          <w:szCs w:val="18"/>
        </w:rPr>
        <w:t>3-90-60</w:t>
      </w:r>
      <w:r>
        <w:rPr>
          <w:rFonts w:ascii="Arial" w:hAnsi="Arial" w:cs="Arial"/>
          <w:sz w:val="18"/>
          <w:szCs w:val="18"/>
        </w:rPr>
        <w:t xml:space="preserve">; </w:t>
      </w:r>
    </w:p>
    <w:p w:rsidR="00B16DAC" w:rsidRPr="000608B4" w:rsidRDefault="00B16DAC">
      <w:pPr>
        <w:ind w:right="-99"/>
        <w:rPr>
          <w:rFonts w:ascii="Arial" w:hAnsi="Arial" w:cs="Arial"/>
          <w:sz w:val="18"/>
          <w:szCs w:val="18"/>
        </w:rPr>
      </w:pPr>
      <w:r>
        <w:rPr>
          <w:rFonts w:ascii="Arial" w:hAnsi="Arial" w:cs="Arial"/>
          <w:sz w:val="18"/>
          <w:szCs w:val="18"/>
          <w:lang w:val="en-US"/>
        </w:rPr>
        <w:t>E</w:t>
      </w:r>
      <w:r w:rsidRPr="000608B4">
        <w:rPr>
          <w:rFonts w:ascii="Arial" w:hAnsi="Arial" w:cs="Arial"/>
          <w:sz w:val="18"/>
          <w:szCs w:val="18"/>
        </w:rPr>
        <w:t>-</w:t>
      </w:r>
      <w:r>
        <w:rPr>
          <w:rFonts w:ascii="Arial" w:hAnsi="Arial" w:cs="Arial"/>
          <w:sz w:val="18"/>
          <w:szCs w:val="18"/>
          <w:lang w:val="en-US"/>
        </w:rPr>
        <w:t>mail</w:t>
      </w:r>
      <w:r w:rsidRPr="000608B4">
        <w:rPr>
          <w:rFonts w:ascii="Arial" w:hAnsi="Arial" w:cs="Arial"/>
          <w:sz w:val="18"/>
          <w:szCs w:val="18"/>
        </w:rPr>
        <w:t xml:space="preserve">: </w:t>
      </w:r>
      <w:proofErr w:type="spellStart"/>
      <w:r w:rsidR="00A05E77">
        <w:rPr>
          <w:rFonts w:ascii="Arial" w:hAnsi="Arial" w:cs="Arial"/>
          <w:sz w:val="18"/>
          <w:szCs w:val="18"/>
          <w:lang w:val="en-US"/>
        </w:rPr>
        <w:t>smi</w:t>
      </w:r>
      <w:proofErr w:type="spellEnd"/>
      <w:r w:rsidR="00A05E77" w:rsidRPr="000608B4">
        <w:rPr>
          <w:rFonts w:ascii="Arial" w:hAnsi="Arial" w:cs="Arial"/>
          <w:sz w:val="18"/>
          <w:szCs w:val="18"/>
        </w:rPr>
        <w:t>.</w:t>
      </w:r>
      <w:r w:rsidR="00A05E77">
        <w:rPr>
          <w:rFonts w:ascii="Arial" w:hAnsi="Arial" w:cs="Arial"/>
          <w:sz w:val="18"/>
          <w:szCs w:val="18"/>
          <w:lang w:val="en-US"/>
        </w:rPr>
        <w:t>r</w:t>
      </w:r>
      <w:r w:rsidR="00A05E77" w:rsidRPr="000608B4">
        <w:rPr>
          <w:rFonts w:ascii="Arial" w:hAnsi="Arial" w:cs="Arial"/>
          <w:sz w:val="18"/>
          <w:szCs w:val="18"/>
        </w:rPr>
        <w:t>2400@</w:t>
      </w:r>
      <w:r w:rsidR="00A05E77">
        <w:rPr>
          <w:rFonts w:ascii="Arial" w:hAnsi="Arial" w:cs="Arial"/>
          <w:sz w:val="18"/>
          <w:szCs w:val="18"/>
          <w:lang w:val="en-US"/>
        </w:rPr>
        <w:t>tax</w:t>
      </w:r>
      <w:r w:rsidR="00A05E77" w:rsidRPr="000608B4">
        <w:rPr>
          <w:rFonts w:ascii="Arial" w:hAnsi="Arial" w:cs="Arial"/>
          <w:sz w:val="18"/>
          <w:szCs w:val="18"/>
        </w:rPr>
        <w:t>.</w:t>
      </w:r>
      <w:proofErr w:type="spellStart"/>
      <w:r w:rsidR="00A05E77">
        <w:rPr>
          <w:rFonts w:ascii="Arial" w:hAnsi="Arial" w:cs="Arial"/>
          <w:sz w:val="18"/>
          <w:szCs w:val="18"/>
          <w:lang w:val="en-US"/>
        </w:rPr>
        <w:t>gov</w:t>
      </w:r>
      <w:proofErr w:type="spellEnd"/>
      <w:r w:rsidR="00A05E77" w:rsidRPr="000608B4">
        <w:rPr>
          <w:rFonts w:ascii="Arial" w:hAnsi="Arial" w:cs="Arial"/>
          <w:sz w:val="18"/>
          <w:szCs w:val="18"/>
        </w:rPr>
        <w:t>.</w:t>
      </w:r>
      <w:proofErr w:type="spellStart"/>
      <w:r w:rsidR="00A05E77">
        <w:rPr>
          <w:rFonts w:ascii="Arial" w:hAnsi="Arial" w:cs="Arial"/>
          <w:sz w:val="18"/>
          <w:szCs w:val="18"/>
          <w:lang w:val="en-US"/>
        </w:rPr>
        <w:t>ru</w:t>
      </w:r>
      <w:proofErr w:type="spellEnd"/>
    </w:p>
    <w:p w:rsidR="00D3387F" w:rsidRPr="000608B4" w:rsidRDefault="00D3387F">
      <w:pPr>
        <w:ind w:right="-99"/>
        <w:rPr>
          <w:rFonts w:ascii="Arial" w:hAnsi="Arial" w:cs="Arial"/>
          <w:sz w:val="18"/>
          <w:szCs w:val="18"/>
        </w:rPr>
      </w:pPr>
    </w:p>
    <w:p w:rsidR="00B16DAC" w:rsidRPr="000608B4" w:rsidRDefault="00B16DAC">
      <w:pPr>
        <w:jc w:val="both"/>
        <w:rPr>
          <w:rFonts w:ascii="Times New Roman" w:hAnsi="Times New Roman" w:cs="Times New Roman"/>
          <w:sz w:val="24"/>
          <w:szCs w:val="24"/>
        </w:rPr>
      </w:pPr>
    </w:p>
    <w:p w:rsidR="00483368" w:rsidRDefault="00B16DAC" w:rsidP="00A1272F">
      <w:pPr>
        <w:shd w:val="clear" w:color="auto" w:fill="FFFFFF"/>
        <w:ind w:firstLine="567"/>
        <w:jc w:val="both"/>
        <w:outlineLvl w:val="0"/>
        <w:rPr>
          <w:rFonts w:ascii="Arial" w:hAnsi="Arial" w:cs="Arial"/>
          <w:b/>
          <w:color w:val="1A1A1A"/>
          <w:kern w:val="36"/>
          <w:sz w:val="28"/>
          <w:szCs w:val="28"/>
        </w:rPr>
      </w:pPr>
      <w:r w:rsidRPr="00F63DD5">
        <w:rPr>
          <w:rFonts w:ascii="Arial" w:hAnsi="Arial" w:cs="Arial"/>
          <w:b/>
          <w:bCs/>
          <w:sz w:val="28"/>
          <w:szCs w:val="28"/>
        </w:rPr>
        <w:t>ПРЕСС-РЕЛИЗ. К</w:t>
      </w:r>
      <w:r w:rsidR="008815E7" w:rsidRPr="00F63DD5">
        <w:rPr>
          <w:rFonts w:ascii="Arial" w:hAnsi="Arial" w:cs="Arial"/>
          <w:b/>
          <w:bCs/>
          <w:sz w:val="28"/>
          <w:szCs w:val="28"/>
        </w:rPr>
        <w:t>РАС</w:t>
      </w:r>
      <w:r w:rsidR="00483368">
        <w:rPr>
          <w:rFonts w:ascii="Arial" w:hAnsi="Arial" w:cs="Arial"/>
          <w:b/>
          <w:bCs/>
          <w:sz w:val="28"/>
          <w:szCs w:val="28"/>
        </w:rPr>
        <w:t xml:space="preserve">НОЯРСК, </w:t>
      </w:r>
      <w:r w:rsidR="00637DE8">
        <w:rPr>
          <w:rFonts w:ascii="Arial" w:hAnsi="Arial" w:cs="Arial"/>
          <w:b/>
          <w:bCs/>
          <w:sz w:val="28"/>
          <w:szCs w:val="28"/>
        </w:rPr>
        <w:t>17</w:t>
      </w:r>
      <w:r w:rsidR="00483368">
        <w:rPr>
          <w:rFonts w:ascii="Arial" w:hAnsi="Arial" w:cs="Arial"/>
          <w:b/>
          <w:bCs/>
          <w:sz w:val="28"/>
          <w:szCs w:val="28"/>
        </w:rPr>
        <w:t>.</w:t>
      </w:r>
      <w:r w:rsidR="00201B53">
        <w:rPr>
          <w:rFonts w:ascii="Arial" w:hAnsi="Arial" w:cs="Arial"/>
          <w:b/>
          <w:bCs/>
          <w:sz w:val="28"/>
          <w:szCs w:val="28"/>
        </w:rPr>
        <w:t>1</w:t>
      </w:r>
      <w:r w:rsidR="00483368">
        <w:rPr>
          <w:rFonts w:ascii="Arial" w:hAnsi="Arial" w:cs="Arial"/>
          <w:b/>
          <w:bCs/>
          <w:sz w:val="28"/>
          <w:szCs w:val="28"/>
        </w:rPr>
        <w:t>1</w:t>
      </w:r>
      <w:r w:rsidR="00CC2C75">
        <w:rPr>
          <w:rFonts w:ascii="Arial" w:hAnsi="Arial" w:cs="Arial"/>
          <w:b/>
          <w:bCs/>
          <w:sz w:val="28"/>
          <w:szCs w:val="28"/>
        </w:rPr>
        <w:t>.</w:t>
      </w:r>
      <w:r w:rsidR="00C36EE0">
        <w:rPr>
          <w:rFonts w:ascii="Arial" w:hAnsi="Arial" w:cs="Arial"/>
          <w:b/>
          <w:bCs/>
          <w:sz w:val="28"/>
          <w:szCs w:val="28"/>
        </w:rPr>
        <w:t>2021</w:t>
      </w:r>
      <w:r w:rsidR="00CC2C75">
        <w:rPr>
          <w:rFonts w:ascii="Arial" w:hAnsi="Arial" w:cs="Arial"/>
          <w:b/>
          <w:bCs/>
          <w:sz w:val="28"/>
          <w:szCs w:val="28"/>
        </w:rPr>
        <w:t>.</w:t>
      </w:r>
      <w:r w:rsidR="00483368">
        <w:rPr>
          <w:rFonts w:ascii="Arial" w:hAnsi="Arial" w:cs="Arial"/>
          <w:b/>
          <w:bCs/>
          <w:sz w:val="28"/>
          <w:szCs w:val="28"/>
        </w:rPr>
        <w:t xml:space="preserve"> </w:t>
      </w:r>
      <w:r w:rsidR="00C334DD">
        <w:rPr>
          <w:rFonts w:ascii="Arial" w:hAnsi="Arial" w:cs="Arial"/>
          <w:b/>
          <w:color w:val="1A1A1A"/>
          <w:kern w:val="36"/>
          <w:sz w:val="28"/>
          <w:szCs w:val="28"/>
        </w:rPr>
        <w:t>Заплатите имущественные налоги вовремя</w:t>
      </w:r>
      <w:r w:rsidR="00C36EE0">
        <w:rPr>
          <w:rFonts w:ascii="Arial" w:hAnsi="Arial" w:cs="Arial"/>
          <w:b/>
          <w:color w:val="1A1A1A"/>
          <w:kern w:val="36"/>
          <w:sz w:val="28"/>
          <w:szCs w:val="28"/>
        </w:rPr>
        <w:t>.</w:t>
      </w:r>
    </w:p>
    <w:p w:rsidR="00303BF0" w:rsidRPr="00FA5431" w:rsidRDefault="00303BF0" w:rsidP="00367C6B">
      <w:pPr>
        <w:shd w:val="clear" w:color="auto" w:fill="FFFFFF"/>
        <w:tabs>
          <w:tab w:val="left" w:pos="1002"/>
        </w:tabs>
        <w:ind w:firstLine="567"/>
        <w:jc w:val="both"/>
        <w:outlineLvl w:val="0"/>
        <w:rPr>
          <w:rFonts w:ascii="Arial" w:hAnsi="Arial" w:cs="Arial"/>
          <w:b/>
          <w:i/>
          <w:color w:val="1A1A1A"/>
          <w:kern w:val="36"/>
        </w:rPr>
      </w:pP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Налоговыми органами Красноярского края завершена рассылка сводных налоговых уведомлений налогоплательщикам – физическим лицам, проживающим на территории края.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Всего сформировано и направлено почти 1,3 млн. уведомлений, из них около 700 тысяч – на бумажных носителях, больше 600 тысяч налоговых уведомлений выгружены в «Личный кабинет налогоплательщиков физических лиц» на сайте ФНС России.</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На сегодняшний день на учете в налоговых органах региона состоит </w:t>
      </w:r>
      <w:r w:rsidR="00FA768B">
        <w:rPr>
          <w:rFonts w:ascii="Arial" w:hAnsi="Arial" w:cs="Arial"/>
          <w:lang w:eastAsia="en-US"/>
        </w:rPr>
        <w:t>чуть более</w:t>
      </w:r>
      <w:r w:rsidRPr="00FA5431">
        <w:rPr>
          <w:rFonts w:ascii="Arial" w:hAnsi="Arial" w:cs="Arial"/>
          <w:lang w:eastAsia="en-US"/>
        </w:rPr>
        <w:t xml:space="preserve"> 700 тысяч физических лиц – плательщиков транспортного налога; около 1,2 миллионов граждан являются собственниками квартир, жилых домов, дач, гаражей и других строений; около 600 тысяч являются плательщиками земельного налога.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Общая исчисленная сумма имущественных налогов за 2020 год составила 3,8 млрд. руб., в том числе: земельного налога – 0,6 млрд. руб., налога на имущество физических лиц – 0,</w:t>
      </w:r>
      <w:r w:rsidR="00FA768B">
        <w:rPr>
          <w:rFonts w:ascii="Arial" w:hAnsi="Arial" w:cs="Arial"/>
          <w:lang w:eastAsia="en-US"/>
        </w:rPr>
        <w:t>8</w:t>
      </w:r>
      <w:r w:rsidRPr="00FA5431">
        <w:rPr>
          <w:rFonts w:ascii="Arial" w:hAnsi="Arial" w:cs="Arial"/>
          <w:lang w:eastAsia="en-US"/>
        </w:rPr>
        <w:t xml:space="preserve"> млрд. руб., транспортного налога – 2,4 млрд. руб.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 основании ранее предоставленных заявлений граждан, а также сведений, полученных в рамках информационного обмена с органами Пенсионного фонда РФ, учреждениями социальной защиты населения, 240 тысяч налогоплательщиков транспортного налога получили льготу на общую сумму 300 миллионов рублей; чуть более 600 тысяч граждан воспользовались правом на льготу по налогу на имущество физических лиц, сумма льготы составила более 400 миллионов рублей; более 300 тысяч владельцев земельных участков освобождены от уплаты земельного налога в сумме 100 миллионов рублей.</w:t>
      </w:r>
    </w:p>
    <w:p w:rsidR="00367C6B" w:rsidRPr="00FA5431" w:rsidRDefault="00637DE8" w:rsidP="00367C6B">
      <w:pPr>
        <w:autoSpaceDE/>
        <w:autoSpaceDN/>
        <w:ind w:firstLine="567"/>
        <w:jc w:val="both"/>
        <w:rPr>
          <w:rFonts w:ascii="Arial" w:hAnsi="Arial" w:cs="Arial"/>
          <w:lang w:eastAsia="en-US"/>
        </w:rPr>
      </w:pPr>
      <w:r>
        <w:rPr>
          <w:rFonts w:ascii="Arial" w:hAnsi="Arial" w:cs="Arial"/>
          <w:lang w:eastAsia="en-US"/>
        </w:rPr>
        <w:t>В прошлом году</w:t>
      </w:r>
      <w:r w:rsidR="00367C6B" w:rsidRPr="00FA5431">
        <w:rPr>
          <w:rFonts w:ascii="Arial" w:hAnsi="Arial" w:cs="Arial"/>
          <w:lang w:eastAsia="en-US"/>
        </w:rPr>
        <w:t xml:space="preserve"> сложился достаточно высокий уровень собираемости имущественных налогов с физических лиц (более 95%). Такой уровень фиксируется на протяжении нескольких последних лет. Важно и в текущем году сохранить динамику роста собираемости, каждому налогоплательщику своевременно исполнить свою конституционную обязанность по уплате налогов, так как на эти средства финансируются многие социально – значимые программы в городах и поселках нашего большого края. </w:t>
      </w:r>
    </w:p>
    <w:p w:rsidR="00FA5431" w:rsidRDefault="00FA5431" w:rsidP="00367C6B">
      <w:pPr>
        <w:autoSpaceDE/>
        <w:autoSpaceDN/>
        <w:ind w:firstLine="567"/>
        <w:jc w:val="both"/>
        <w:rPr>
          <w:rFonts w:ascii="Arial" w:hAnsi="Arial" w:cs="Arial"/>
          <w:b/>
          <w:bCs/>
          <w:lang w:eastAsia="en-US"/>
        </w:rPr>
      </w:pPr>
    </w:p>
    <w:p w:rsidR="00FA5431" w:rsidRPr="00FA5431" w:rsidRDefault="00FA5431" w:rsidP="00FA5431">
      <w:pPr>
        <w:autoSpaceDE/>
        <w:autoSpaceDN/>
        <w:ind w:firstLine="567"/>
        <w:jc w:val="both"/>
        <w:rPr>
          <w:rFonts w:ascii="Arial" w:hAnsi="Arial" w:cs="Arial"/>
          <w:b/>
          <w:lang w:eastAsia="en-US"/>
        </w:rPr>
      </w:pPr>
      <w:r w:rsidRPr="00FA5431">
        <w:rPr>
          <w:rFonts w:ascii="Arial" w:hAnsi="Arial" w:cs="Arial"/>
          <w:b/>
          <w:lang w:eastAsia="en-US"/>
        </w:rPr>
        <w:t>Когда платить имущественные налоги?</w:t>
      </w:r>
    </w:p>
    <w:p w:rsidR="00FA5431" w:rsidRPr="00FA5431" w:rsidRDefault="00FA5431" w:rsidP="00FA5431">
      <w:pPr>
        <w:autoSpaceDE/>
        <w:autoSpaceDN/>
        <w:ind w:firstLine="567"/>
        <w:jc w:val="both"/>
        <w:rPr>
          <w:rFonts w:ascii="Arial" w:hAnsi="Arial" w:cs="Arial"/>
          <w:lang w:eastAsia="en-US"/>
        </w:rPr>
      </w:pPr>
      <w:r w:rsidRPr="00FA5431">
        <w:rPr>
          <w:rFonts w:ascii="Arial" w:hAnsi="Arial" w:cs="Arial"/>
          <w:lang w:eastAsia="en-US"/>
        </w:rPr>
        <w:t>Единый срок уплаты физическими лицами налога на имущество, земельного и транспортного налогов – не позднее 1 декабря года, следующего за истекшим налоговым периодом (годом). Например, налоги за 2020 год гражданам необходимо уплатить не позднее 01.12.2021.</w:t>
      </w:r>
    </w:p>
    <w:p w:rsidR="00FA5431" w:rsidRDefault="00FA5431" w:rsidP="00367C6B">
      <w:pPr>
        <w:autoSpaceDE/>
        <w:autoSpaceDN/>
        <w:ind w:firstLine="567"/>
        <w:jc w:val="both"/>
        <w:rPr>
          <w:rFonts w:ascii="Arial" w:hAnsi="Arial" w:cs="Arial"/>
          <w:b/>
          <w:bCs/>
          <w:lang w:eastAsia="en-US"/>
        </w:rPr>
      </w:pP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b/>
          <w:bCs/>
          <w:lang w:eastAsia="en-US"/>
        </w:rPr>
        <w:t>Основные изменения в налогообложении имущества физических лиц с 2021 года</w:t>
      </w:r>
      <w:r w:rsidRPr="00FA5431">
        <w:rPr>
          <w:rFonts w:ascii="Arial" w:hAnsi="Arial" w:cs="Arial"/>
          <w:lang w:eastAsia="en-US"/>
        </w:rPr>
        <w:t xml:space="preserve">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Налоговые уведомления, направленные в 2021 году, содержат расчет имущественных налогов за налоговый период 2020 года. При этом по сравнению с предыдущим налоговым периодом произошли следующие основные изменения:</w:t>
      </w:r>
    </w:p>
    <w:p w:rsidR="00367C6B" w:rsidRPr="00FA5431" w:rsidRDefault="00367C6B" w:rsidP="00367C6B">
      <w:pPr>
        <w:autoSpaceDE/>
        <w:autoSpaceDN/>
        <w:ind w:firstLine="567"/>
        <w:jc w:val="both"/>
        <w:rPr>
          <w:rFonts w:ascii="Arial" w:hAnsi="Arial" w:cs="Arial"/>
          <w:b/>
          <w:bCs/>
          <w:lang w:eastAsia="en-US"/>
        </w:rPr>
      </w:pPr>
      <w:r w:rsidRPr="00FA5431">
        <w:rPr>
          <w:rFonts w:ascii="Arial" w:hAnsi="Arial" w:cs="Arial"/>
          <w:b/>
          <w:bCs/>
          <w:lang w:eastAsia="en-US"/>
        </w:rPr>
        <w:t xml:space="preserve">1) по транспортному налогу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при расчете налога применен новый Перечень легковых автомобилей средней стоимостью от 3 млн руб. за 2020 год, размещенный на сайте </w:t>
      </w:r>
      <w:proofErr w:type="spellStart"/>
      <w:r w:rsidRPr="00FA5431">
        <w:rPr>
          <w:rFonts w:ascii="Arial" w:hAnsi="Arial" w:cs="Arial"/>
          <w:lang w:eastAsia="en-US"/>
        </w:rPr>
        <w:t>Минпромторга</w:t>
      </w:r>
      <w:proofErr w:type="spellEnd"/>
      <w:r w:rsidRPr="00FA5431">
        <w:rPr>
          <w:rFonts w:ascii="Arial" w:hAnsi="Arial" w:cs="Arial"/>
          <w:lang w:eastAsia="en-US"/>
        </w:rPr>
        <w:t xml:space="preserve"> России (в новый Перечень дополнительно включены такие марки и модели автомобилей, как </w:t>
      </w:r>
      <w:proofErr w:type="spellStart"/>
      <w:r w:rsidRPr="00FA5431">
        <w:rPr>
          <w:rFonts w:ascii="Arial" w:hAnsi="Arial" w:cs="Arial"/>
          <w:lang w:eastAsia="en-US"/>
        </w:rPr>
        <w:t>Mazda</w:t>
      </w:r>
      <w:proofErr w:type="spellEnd"/>
      <w:r w:rsidRPr="00FA5431">
        <w:rPr>
          <w:rFonts w:ascii="Arial" w:hAnsi="Arial" w:cs="Arial"/>
          <w:lang w:eastAsia="en-US"/>
        </w:rPr>
        <w:t xml:space="preserve"> CX-9, </w:t>
      </w:r>
      <w:proofErr w:type="spellStart"/>
      <w:r w:rsidRPr="00FA5431">
        <w:rPr>
          <w:rFonts w:ascii="Arial" w:hAnsi="Arial" w:cs="Arial"/>
          <w:lang w:eastAsia="en-US"/>
        </w:rPr>
        <w:t>Honda</w:t>
      </w:r>
      <w:proofErr w:type="spellEnd"/>
      <w:r w:rsidRPr="00FA5431">
        <w:rPr>
          <w:rFonts w:ascii="Arial" w:hAnsi="Arial" w:cs="Arial"/>
          <w:lang w:eastAsia="en-US"/>
        </w:rPr>
        <w:t xml:space="preserve"> </w:t>
      </w:r>
      <w:proofErr w:type="spellStart"/>
      <w:r w:rsidRPr="00FA5431">
        <w:rPr>
          <w:rFonts w:ascii="Arial" w:hAnsi="Arial" w:cs="Arial"/>
          <w:lang w:eastAsia="en-US"/>
        </w:rPr>
        <w:t>Pilot</w:t>
      </w:r>
      <w:proofErr w:type="spellEnd"/>
      <w:r w:rsidRPr="00FA5431">
        <w:rPr>
          <w:rFonts w:ascii="Arial" w:hAnsi="Arial" w:cs="Arial"/>
          <w:lang w:eastAsia="en-US"/>
        </w:rPr>
        <w:t xml:space="preserve">, </w:t>
      </w:r>
      <w:proofErr w:type="spellStart"/>
      <w:r w:rsidRPr="00FA5431">
        <w:rPr>
          <w:rFonts w:ascii="Arial" w:hAnsi="Arial" w:cs="Arial"/>
          <w:lang w:eastAsia="en-US"/>
        </w:rPr>
        <w:t>Chrysler</w:t>
      </w:r>
      <w:proofErr w:type="spellEnd"/>
      <w:r w:rsidRPr="00FA5431">
        <w:rPr>
          <w:rFonts w:ascii="Arial" w:hAnsi="Arial" w:cs="Arial"/>
          <w:lang w:eastAsia="en-US"/>
        </w:rPr>
        <w:t xml:space="preserve"> </w:t>
      </w:r>
      <w:proofErr w:type="spellStart"/>
      <w:r w:rsidRPr="00FA5431">
        <w:rPr>
          <w:rFonts w:ascii="Arial" w:hAnsi="Arial" w:cs="Arial"/>
          <w:lang w:eastAsia="en-US"/>
        </w:rPr>
        <w:t>Pacifica</w:t>
      </w:r>
      <w:proofErr w:type="spellEnd"/>
      <w:r w:rsidRPr="00FA5431">
        <w:rPr>
          <w:rFonts w:ascii="Arial" w:hAnsi="Arial" w:cs="Arial"/>
          <w:lang w:eastAsia="en-US"/>
        </w:rPr>
        <w:t xml:space="preserve">, </w:t>
      </w:r>
      <w:proofErr w:type="spellStart"/>
      <w:r w:rsidRPr="00FA5431">
        <w:rPr>
          <w:rFonts w:ascii="Arial" w:hAnsi="Arial" w:cs="Arial"/>
          <w:lang w:eastAsia="en-US"/>
        </w:rPr>
        <w:t>Jeep</w:t>
      </w:r>
      <w:proofErr w:type="spellEnd"/>
      <w:r w:rsidRPr="00FA5431">
        <w:rPr>
          <w:rFonts w:ascii="Arial" w:hAnsi="Arial" w:cs="Arial"/>
          <w:lang w:eastAsia="en-US"/>
        </w:rPr>
        <w:t xml:space="preserve"> </w:t>
      </w:r>
      <w:proofErr w:type="spellStart"/>
      <w:r w:rsidRPr="00FA5431">
        <w:rPr>
          <w:rFonts w:ascii="Arial" w:hAnsi="Arial" w:cs="Arial"/>
          <w:lang w:eastAsia="en-US"/>
        </w:rPr>
        <w:t>Wrangler</w:t>
      </w:r>
      <w:proofErr w:type="spellEnd"/>
      <w:r w:rsidRPr="00FA5431">
        <w:rPr>
          <w:rFonts w:ascii="Arial" w:hAnsi="Arial" w:cs="Arial"/>
          <w:lang w:eastAsia="en-US"/>
        </w:rPr>
        <w:t xml:space="preserve">, </w:t>
      </w:r>
      <w:proofErr w:type="spellStart"/>
      <w:r w:rsidRPr="00FA5431">
        <w:rPr>
          <w:rFonts w:ascii="Arial" w:hAnsi="Arial" w:cs="Arial"/>
          <w:lang w:eastAsia="en-US"/>
        </w:rPr>
        <w:t>Jeep</w:t>
      </w:r>
      <w:proofErr w:type="spellEnd"/>
      <w:r w:rsidRPr="00FA5431">
        <w:rPr>
          <w:rFonts w:ascii="Arial" w:hAnsi="Arial" w:cs="Arial"/>
          <w:lang w:eastAsia="en-US"/>
        </w:rPr>
        <w:t xml:space="preserve"> </w:t>
      </w:r>
      <w:proofErr w:type="spellStart"/>
      <w:r w:rsidRPr="00FA5431">
        <w:rPr>
          <w:rFonts w:ascii="Arial" w:hAnsi="Arial" w:cs="Arial"/>
          <w:lang w:eastAsia="en-US"/>
        </w:rPr>
        <w:t>Grand</w:t>
      </w:r>
      <w:proofErr w:type="spellEnd"/>
      <w:r w:rsidRPr="00FA5431">
        <w:rPr>
          <w:rFonts w:ascii="Arial" w:hAnsi="Arial" w:cs="Arial"/>
          <w:lang w:eastAsia="en-US"/>
        </w:rPr>
        <w:t xml:space="preserve"> </w:t>
      </w:r>
      <w:proofErr w:type="spellStart"/>
      <w:r w:rsidRPr="00FA5431">
        <w:rPr>
          <w:rFonts w:ascii="Arial" w:hAnsi="Arial" w:cs="Arial"/>
          <w:lang w:eastAsia="en-US"/>
        </w:rPr>
        <w:t>Cherokee</w:t>
      </w:r>
      <w:proofErr w:type="spellEnd"/>
      <w:r w:rsidRPr="00FA5431">
        <w:rPr>
          <w:rFonts w:ascii="Arial" w:hAnsi="Arial" w:cs="Arial"/>
          <w:lang w:eastAsia="en-US"/>
        </w:rPr>
        <w:t xml:space="preserve">, </w:t>
      </w:r>
      <w:proofErr w:type="spellStart"/>
      <w:r w:rsidRPr="00FA5431">
        <w:rPr>
          <w:rFonts w:ascii="Arial" w:hAnsi="Arial" w:cs="Arial"/>
          <w:lang w:eastAsia="en-US"/>
        </w:rPr>
        <w:t>Subaru</w:t>
      </w:r>
      <w:proofErr w:type="spellEnd"/>
      <w:r w:rsidRPr="00FA5431">
        <w:rPr>
          <w:rFonts w:ascii="Arial" w:hAnsi="Arial" w:cs="Arial"/>
          <w:lang w:eastAsia="en-US"/>
        </w:rPr>
        <w:t xml:space="preserve"> </w:t>
      </w:r>
      <w:proofErr w:type="spellStart"/>
      <w:r w:rsidRPr="00FA5431">
        <w:rPr>
          <w:rFonts w:ascii="Arial" w:hAnsi="Arial" w:cs="Arial"/>
          <w:lang w:eastAsia="en-US"/>
        </w:rPr>
        <w:t>Outback</w:t>
      </w:r>
      <w:proofErr w:type="spellEnd"/>
      <w:r w:rsidRPr="00FA5431">
        <w:rPr>
          <w:rFonts w:ascii="Arial" w:hAnsi="Arial" w:cs="Arial"/>
          <w:lang w:eastAsia="en-US"/>
        </w:rPr>
        <w:t xml:space="preserve"> 2.5i-S ES </w:t>
      </w:r>
      <w:proofErr w:type="spellStart"/>
      <w:r w:rsidRPr="00FA5431">
        <w:rPr>
          <w:rFonts w:ascii="Arial" w:hAnsi="Arial" w:cs="Arial"/>
          <w:lang w:eastAsia="en-US"/>
        </w:rPr>
        <w:t>Premium</w:t>
      </w:r>
      <w:proofErr w:type="spellEnd"/>
      <w:r w:rsidRPr="00FA5431">
        <w:rPr>
          <w:rFonts w:ascii="Arial" w:hAnsi="Arial" w:cs="Arial"/>
          <w:lang w:eastAsia="en-US"/>
        </w:rPr>
        <w:t xml:space="preserve"> ES и WRX STI </w:t>
      </w:r>
      <w:proofErr w:type="spellStart"/>
      <w:r w:rsidRPr="00FA5431">
        <w:rPr>
          <w:rFonts w:ascii="Arial" w:hAnsi="Arial" w:cs="Arial"/>
          <w:lang w:eastAsia="en-US"/>
        </w:rPr>
        <w:t>Premium</w:t>
      </w:r>
      <w:proofErr w:type="spellEnd"/>
      <w:r w:rsidRPr="00FA5431">
        <w:rPr>
          <w:rFonts w:ascii="Arial" w:hAnsi="Arial" w:cs="Arial"/>
          <w:lang w:eastAsia="en-US"/>
        </w:rPr>
        <w:t xml:space="preserve"> </w:t>
      </w:r>
      <w:proofErr w:type="spellStart"/>
      <w:r w:rsidRPr="00FA5431">
        <w:rPr>
          <w:rFonts w:ascii="Arial" w:hAnsi="Arial" w:cs="Arial"/>
          <w:lang w:eastAsia="en-US"/>
        </w:rPr>
        <w:t>Sport</w:t>
      </w:r>
      <w:proofErr w:type="spellEnd"/>
      <w:r w:rsidRPr="00FA5431">
        <w:rPr>
          <w:rFonts w:ascii="Arial" w:hAnsi="Arial" w:cs="Arial"/>
          <w:lang w:eastAsia="en-US"/>
        </w:rPr>
        <w:t xml:space="preserve">);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определен порядок прекращения исчисления налога в отношении транспортного средства, прекратившего свое существование в связи с гибелью или уничтожением, а также в отношении транспортного средства, принудительно изъятого по основаниям, определенным федеральными законами;</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запрет на перерасчет транспортного налога, увеличивающий ранее уплаченную налогоплательщиком сумму налога. </w:t>
      </w:r>
    </w:p>
    <w:p w:rsidR="00367C6B" w:rsidRPr="00FA5431" w:rsidRDefault="00367C6B" w:rsidP="00367C6B">
      <w:pPr>
        <w:autoSpaceDE/>
        <w:autoSpaceDN/>
        <w:ind w:firstLine="567"/>
        <w:jc w:val="both"/>
        <w:rPr>
          <w:rFonts w:ascii="Arial" w:hAnsi="Arial" w:cs="Arial"/>
          <w:b/>
          <w:bCs/>
          <w:lang w:eastAsia="en-US"/>
        </w:rPr>
      </w:pPr>
      <w:r w:rsidRPr="00FA5431">
        <w:rPr>
          <w:rFonts w:ascii="Arial" w:hAnsi="Arial" w:cs="Arial"/>
          <w:b/>
          <w:bCs/>
          <w:lang w:eastAsia="en-US"/>
        </w:rPr>
        <w:t xml:space="preserve">2) по налогу на имущество физических лиц  </w:t>
      </w:r>
    </w:p>
    <w:p w:rsidR="00367C6B"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при расчете налога за налоговый период 2020 года был использован понижающий коэффициент 0,4. </w:t>
      </w:r>
    </w:p>
    <w:p w:rsidR="00E5634F" w:rsidRPr="00FA5431" w:rsidRDefault="00E5634F" w:rsidP="00367C6B">
      <w:pPr>
        <w:autoSpaceDE/>
        <w:autoSpaceDN/>
        <w:ind w:firstLine="567"/>
        <w:jc w:val="both"/>
        <w:rPr>
          <w:rFonts w:ascii="Arial" w:hAnsi="Arial" w:cs="Arial"/>
          <w:lang w:eastAsia="en-US"/>
        </w:rPr>
      </w:pPr>
    </w:p>
    <w:p w:rsidR="00367C6B" w:rsidRPr="00E5634F" w:rsidRDefault="00367C6B" w:rsidP="00367C6B">
      <w:pPr>
        <w:autoSpaceDE/>
        <w:autoSpaceDN/>
        <w:ind w:firstLine="567"/>
        <w:jc w:val="both"/>
        <w:rPr>
          <w:rFonts w:ascii="Arial" w:hAnsi="Arial" w:cs="Arial"/>
          <w:b/>
          <w:lang w:eastAsia="en-US"/>
        </w:rPr>
      </w:pPr>
      <w:r w:rsidRPr="00E5634F">
        <w:rPr>
          <w:rFonts w:ascii="Arial" w:hAnsi="Arial" w:cs="Arial"/>
          <w:b/>
          <w:lang w:eastAsia="en-US"/>
        </w:rPr>
        <w:t>Налоговое уведомление: что это такое?</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Налоговая служба ежегодно производит исчисление имущественных налогов физическим лицам и направляет им налоговые уведомления – документы, содержащие сведения об исчисленных и подлежащих уплате суммах налогов.</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В налоговом уведомлении помимо сумм налога и срока их уплаты указываются параметры объектов налогообложения, участвующие в расчете налога, такие, </w:t>
      </w:r>
      <w:proofErr w:type="gramStart"/>
      <w:r w:rsidRPr="00FA5431">
        <w:rPr>
          <w:rFonts w:ascii="Arial" w:hAnsi="Arial" w:cs="Arial"/>
          <w:lang w:eastAsia="en-US"/>
        </w:rPr>
        <w:t>как  налоговая</w:t>
      </w:r>
      <w:proofErr w:type="gramEnd"/>
      <w:r w:rsidRPr="00FA5431">
        <w:rPr>
          <w:rFonts w:ascii="Arial" w:hAnsi="Arial" w:cs="Arial"/>
          <w:lang w:eastAsia="en-US"/>
        </w:rPr>
        <w:t xml:space="preserve"> база, доля в праве собственности, период </w:t>
      </w:r>
      <w:r w:rsidRPr="00FA5431">
        <w:rPr>
          <w:rFonts w:ascii="Arial" w:hAnsi="Arial" w:cs="Arial"/>
          <w:lang w:eastAsia="en-US"/>
        </w:rPr>
        <w:lastRenderedPageBreak/>
        <w:t>владения, ставка налога, суммы льгот, сумма  вычета по земельному налогу для льготных категорий граждан, которая равна кадастровой стоимости шести соток площади одного земельного участка.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Также в налоговых уведомлениях содержатся полные реквизиты платежа и уникальный идентификатор, который позволяет вводить сведения автоматически, а также штрих-код и QR-код для быстрой оплаты налогов через банковские терминалы и мобильные устройства.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В налоговом уведомлении не отражаются сведения об объектах имущества, по которым не предъявляются налоговые платежи. Например, если гражданину предоставлена льгота в размере полного освобождения от уплаты налога на одну из двух, принадлежащих ему квартир, то налоговом в уведомлении будет отражаться расчет налога только по квартире, по которой необходимо оплатить налог.</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Чтобы просто и оперативно разобраться в полученном уведомлении, на сайте ФНС России появилась новая промо-страница «Налоговое уведомление 2021». Также на промо-странице содержатся ответы по типовым жизненным ситуациям, связанным с получением сводного налогового уведомления, порядком расчета имущественных налогов физическим лицам и предоставлением налоговых льгот. Помимо этого, посредством промо-страницы реализована </w:t>
      </w:r>
      <w:proofErr w:type="gramStart"/>
      <w:r w:rsidRPr="00FA5431">
        <w:rPr>
          <w:rFonts w:ascii="Arial" w:hAnsi="Arial" w:cs="Arial"/>
          <w:lang w:eastAsia="en-US"/>
        </w:rPr>
        <w:t>возможность  обратиться</w:t>
      </w:r>
      <w:proofErr w:type="gramEnd"/>
      <w:r w:rsidRPr="00FA5431">
        <w:rPr>
          <w:rFonts w:ascii="Arial" w:hAnsi="Arial" w:cs="Arial"/>
          <w:lang w:eastAsia="en-US"/>
        </w:rPr>
        <w:t xml:space="preserve"> в налоговые органы за разъяснениями по всем вопросам, касающимся налоговых уведомлений с использованием интернет-сервиса «Обратиться в ФНС России».</w:t>
      </w:r>
    </w:p>
    <w:p w:rsidR="00367C6B" w:rsidRPr="00FA5431" w:rsidRDefault="00367C6B" w:rsidP="00367C6B">
      <w:pPr>
        <w:autoSpaceDE/>
        <w:autoSpaceDN/>
        <w:ind w:firstLine="567"/>
        <w:jc w:val="both"/>
        <w:rPr>
          <w:rFonts w:ascii="Arial" w:hAnsi="Arial" w:cs="Arial"/>
          <w:lang w:eastAsia="en-US"/>
        </w:rPr>
      </w:pPr>
    </w:p>
    <w:p w:rsidR="00367C6B" w:rsidRPr="00FA5431" w:rsidRDefault="00FA5431" w:rsidP="00367C6B">
      <w:pPr>
        <w:autoSpaceDE/>
        <w:autoSpaceDN/>
        <w:ind w:firstLine="567"/>
        <w:jc w:val="both"/>
        <w:rPr>
          <w:rFonts w:ascii="Arial" w:hAnsi="Arial" w:cs="Arial"/>
          <w:b/>
          <w:lang w:eastAsia="en-US"/>
        </w:rPr>
      </w:pPr>
      <w:r w:rsidRPr="00FA5431">
        <w:rPr>
          <w:rFonts w:ascii="Arial" w:hAnsi="Arial" w:cs="Arial"/>
          <w:b/>
          <w:lang w:eastAsia="en-US"/>
        </w:rPr>
        <w:t>Что делать, если не пришло</w:t>
      </w:r>
      <w:r w:rsidR="00367C6B" w:rsidRPr="00FA5431">
        <w:rPr>
          <w:rFonts w:ascii="Arial" w:hAnsi="Arial" w:cs="Arial"/>
          <w:b/>
          <w:lang w:eastAsia="en-US"/>
        </w:rPr>
        <w:t xml:space="preserve"> налоговое уведомление по конкретному объекту налогообложения?</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В случае, если налогоплательщик никогда не получал налоговые уведомления и не уплачивал налоги в отношении имеющегося конкретного объекта налогообложения, он обязан до 31 декабря года следующего за отчетным периодом сообщить в налоговые органы информацию о наличии объектов недвижимого имущества и транспортных средств. Исключение составляют случаи, когда неполучение налогового уведомления связано с предоставлением налоговых льгот или иные случаи, указанные в НК РФ.</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Форма сообщения о наличии объектов недвижимого имущества и (или) транспортных средств размещена на сайте ФНС России в разделе «Физические лица» (https://www.nalog.gov.ru/rn24/fl/).</w:t>
      </w:r>
    </w:p>
    <w:p w:rsidR="000608B4" w:rsidRDefault="00367C6B" w:rsidP="00367C6B">
      <w:pPr>
        <w:autoSpaceDE/>
        <w:autoSpaceDN/>
        <w:ind w:firstLine="567"/>
        <w:jc w:val="both"/>
        <w:rPr>
          <w:rFonts w:ascii="Arial" w:hAnsi="Arial" w:cs="Arial"/>
          <w:lang w:eastAsia="en-US"/>
        </w:rPr>
      </w:pPr>
      <w:r w:rsidRPr="00FA5431">
        <w:rPr>
          <w:rFonts w:ascii="Arial" w:hAnsi="Arial" w:cs="Arial"/>
          <w:lang w:eastAsia="en-US"/>
        </w:rPr>
        <w:t>Кроме того, пользователи «Личного кабинета налогоплательщика для физических лиц» могут направлять сообщение непосредственно из данного сервиса</w:t>
      </w:r>
      <w:r w:rsidR="000608B4">
        <w:rPr>
          <w:rFonts w:ascii="Arial" w:hAnsi="Arial" w:cs="Arial"/>
          <w:lang w:eastAsia="en-US"/>
        </w:rPr>
        <w:t>.</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За непредставление сообщения с 01.01.2017 предусмотрены штрафные санкции в размере 20% от неуплаченной суммы налога.</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Как уплатить налог</w:t>
      </w:r>
      <w:r w:rsidR="00FA5431" w:rsidRPr="00FA5431">
        <w:rPr>
          <w:rFonts w:ascii="Arial" w:hAnsi="Arial" w:cs="Arial"/>
          <w:b/>
          <w:lang w:eastAsia="en-US"/>
        </w:rPr>
        <w:t>?</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Налогоплательщики – физические лица (включая индивидуальных предпринимателей) уплачивают все имущественные налоги на основании налогового уведомления, направленного налоговым органом или размещенного в личном кабинете налогоплательщика.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Для удобства налогоплательщиков реализовано несколько способов оплаты имущественных налогов:</w:t>
      </w:r>
    </w:p>
    <w:p w:rsidR="00367C6B" w:rsidRPr="00FA5431" w:rsidRDefault="00367C6B" w:rsidP="00FA5431">
      <w:pPr>
        <w:numPr>
          <w:ilvl w:val="0"/>
          <w:numId w:val="18"/>
        </w:numPr>
        <w:autoSpaceDE/>
        <w:autoSpaceDN/>
        <w:ind w:left="0" w:firstLine="567"/>
        <w:jc w:val="both"/>
        <w:rPr>
          <w:rFonts w:ascii="Arial" w:hAnsi="Arial" w:cs="Arial"/>
          <w:lang w:eastAsia="en-US"/>
        </w:rPr>
      </w:pPr>
      <w:r w:rsidRPr="00FA5431">
        <w:rPr>
          <w:rFonts w:ascii="Arial" w:hAnsi="Arial" w:cs="Arial"/>
          <w:lang w:eastAsia="en-US"/>
        </w:rPr>
        <w:t>в интернет-сервисе Личный кабинет налогоплательщика;</w:t>
      </w:r>
    </w:p>
    <w:p w:rsidR="00367C6B" w:rsidRPr="00FA5431" w:rsidRDefault="00367C6B" w:rsidP="00FA5431">
      <w:pPr>
        <w:numPr>
          <w:ilvl w:val="0"/>
          <w:numId w:val="18"/>
        </w:numPr>
        <w:autoSpaceDE/>
        <w:autoSpaceDN/>
        <w:ind w:left="0" w:firstLine="567"/>
        <w:jc w:val="both"/>
        <w:rPr>
          <w:rFonts w:ascii="Arial" w:hAnsi="Arial" w:cs="Arial"/>
          <w:lang w:eastAsia="en-US"/>
        </w:rPr>
      </w:pPr>
      <w:r w:rsidRPr="00FA5431">
        <w:rPr>
          <w:rFonts w:ascii="Arial" w:hAnsi="Arial" w:cs="Arial"/>
          <w:lang w:eastAsia="en-US"/>
        </w:rPr>
        <w:t>через сервисы на сайте ФНС России (Уплата налогов и пошлин);</w:t>
      </w:r>
    </w:p>
    <w:p w:rsidR="00367C6B" w:rsidRPr="00FA5431" w:rsidRDefault="00367C6B" w:rsidP="00FA5431">
      <w:pPr>
        <w:numPr>
          <w:ilvl w:val="0"/>
          <w:numId w:val="18"/>
        </w:numPr>
        <w:autoSpaceDE/>
        <w:autoSpaceDN/>
        <w:ind w:left="0" w:firstLine="567"/>
        <w:jc w:val="both"/>
        <w:rPr>
          <w:rFonts w:ascii="Arial" w:hAnsi="Arial" w:cs="Arial"/>
          <w:lang w:eastAsia="en-US"/>
        </w:rPr>
      </w:pPr>
      <w:r w:rsidRPr="00FA5431">
        <w:rPr>
          <w:rFonts w:ascii="Arial" w:hAnsi="Arial" w:cs="Arial"/>
          <w:lang w:eastAsia="en-US"/>
        </w:rPr>
        <w:t>через онлайн сервис одного из банков-партнеров ФНС России;</w:t>
      </w:r>
    </w:p>
    <w:p w:rsidR="00367C6B" w:rsidRPr="00FA5431" w:rsidRDefault="00367C6B" w:rsidP="00FA5431">
      <w:pPr>
        <w:numPr>
          <w:ilvl w:val="0"/>
          <w:numId w:val="18"/>
        </w:numPr>
        <w:autoSpaceDE/>
        <w:autoSpaceDN/>
        <w:ind w:left="0" w:firstLine="567"/>
        <w:jc w:val="both"/>
        <w:rPr>
          <w:rFonts w:ascii="Arial" w:hAnsi="Arial" w:cs="Arial"/>
          <w:lang w:eastAsia="en-US"/>
        </w:rPr>
      </w:pPr>
      <w:r w:rsidRPr="00FA5431">
        <w:rPr>
          <w:rFonts w:ascii="Arial" w:hAnsi="Arial" w:cs="Arial"/>
          <w:lang w:eastAsia="en-US"/>
        </w:rPr>
        <w:t>через отделения банковских и кредитных организаций;</w:t>
      </w:r>
    </w:p>
    <w:p w:rsidR="00367C6B" w:rsidRPr="00FA5431" w:rsidRDefault="00367C6B" w:rsidP="00FA5431">
      <w:pPr>
        <w:numPr>
          <w:ilvl w:val="0"/>
          <w:numId w:val="18"/>
        </w:numPr>
        <w:autoSpaceDE/>
        <w:autoSpaceDN/>
        <w:ind w:left="0" w:firstLine="567"/>
        <w:jc w:val="both"/>
        <w:rPr>
          <w:rFonts w:ascii="Arial" w:hAnsi="Arial" w:cs="Arial"/>
          <w:lang w:eastAsia="en-US"/>
        </w:rPr>
      </w:pPr>
      <w:r w:rsidRPr="00FA5431">
        <w:rPr>
          <w:rFonts w:ascii="Arial" w:hAnsi="Arial" w:cs="Arial"/>
          <w:lang w:eastAsia="en-US"/>
        </w:rPr>
        <w:t>через кассы местных администраций или федеральной почтовой службы.</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Уплатить налог за гражданина может также иное лицо (законный или уполномоченный представитель). При этом, при заполнении платежных документов на перечисление налога в поле:</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«ИНН плательщика» указывается значение ИНН физического лица, за которое уплачивается налог. При отсутствии ИНН в этом реквизите указывается ноль (0).</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«Плательщик» – фамилия, имя, отчество (при его наличии) данного физического лица.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«Код» указывается индекс платежного документа. При исполнении обязанности по уплате налога за физическое лицо в поле «КПП» указывается ноль («0»).</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«Назначение платежа» указывается ИНН лица, осуществляющего платеж; наименование налогоплательщика – фамилия, имя, отчество и адрес регистрации по месту жительства или адрес регистрации по месту пребывания (при отсутствии места жительства).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«Статус плательщика» – «101» указывается значение «13».</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Когда и как направляется налоговое уведомление?</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Налоговое уведомление направляется налоговыми органами в срок не позднее 30 дней до наступления срока платежа: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Уведомление придет ТОЛЬКО в электронном виде – физическим лицам, зарегистрированным в интернет-сервисе ФНС России «Личный кабинет налогоплательщика для физических лиц»;</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Уведомление придет в бумажном виде – налогоплательщикам, не зарегистрированным в Личном кабинете, а также изъявившим желание получать налоговые уведомления в бумажном виде. Доставка налоговых уведомлений на бумажном н</w:t>
      </w:r>
      <w:r w:rsidR="000608B4">
        <w:rPr>
          <w:rFonts w:ascii="Arial" w:hAnsi="Arial" w:cs="Arial"/>
          <w:lang w:eastAsia="en-US"/>
        </w:rPr>
        <w:t>осителе производится филиалами АО</w:t>
      </w:r>
      <w:r w:rsidRPr="00FA5431">
        <w:rPr>
          <w:rFonts w:ascii="Arial" w:hAnsi="Arial" w:cs="Arial"/>
          <w:lang w:eastAsia="en-US"/>
        </w:rPr>
        <w:t xml:space="preserve"> «Почта России».</w:t>
      </w:r>
    </w:p>
    <w:p w:rsidR="00367C6B" w:rsidRDefault="00367C6B" w:rsidP="00367C6B">
      <w:pPr>
        <w:autoSpaceDE/>
        <w:autoSpaceDN/>
        <w:ind w:firstLine="567"/>
        <w:jc w:val="both"/>
        <w:rPr>
          <w:rFonts w:ascii="Arial" w:hAnsi="Arial" w:cs="Arial"/>
          <w:lang w:eastAsia="en-US"/>
        </w:rPr>
      </w:pPr>
      <w:r w:rsidRPr="00FA5431">
        <w:rPr>
          <w:rFonts w:ascii="Arial" w:hAnsi="Arial" w:cs="Arial"/>
          <w:lang w:eastAsia="en-US"/>
        </w:rPr>
        <w:t>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C16A79" w:rsidRPr="00FA5431" w:rsidRDefault="00C16A79" w:rsidP="00367C6B">
      <w:pPr>
        <w:autoSpaceDE/>
        <w:autoSpaceDN/>
        <w:ind w:firstLine="567"/>
        <w:jc w:val="both"/>
        <w:rPr>
          <w:rFonts w:ascii="Arial" w:hAnsi="Arial" w:cs="Arial"/>
          <w:lang w:eastAsia="en-US"/>
        </w:rPr>
      </w:pPr>
    </w:p>
    <w:p w:rsidR="00367C6B" w:rsidRDefault="00367C6B" w:rsidP="00367C6B">
      <w:pPr>
        <w:autoSpaceDE/>
        <w:autoSpaceDN/>
        <w:ind w:firstLine="567"/>
        <w:jc w:val="both"/>
        <w:rPr>
          <w:rFonts w:ascii="Arial" w:hAnsi="Arial" w:cs="Arial"/>
          <w:lang w:eastAsia="en-US"/>
        </w:rPr>
      </w:pPr>
    </w:p>
    <w:p w:rsidR="000608B4" w:rsidRPr="00FA5431" w:rsidRDefault="000608B4"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Что делать, если уведомление не пришло?</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lastRenderedPageBreak/>
        <w:t>В случае если по какой-либо причине налоговое уведомление налогоплательщику не доставлено, ему необходимо обратиться в любой налоговый орган, поскольку в настоящее время у налоговых органов экстерриториальный принцип обслуживания налогоплательщиков, а также с заявлением в отделение МФЦ, уполномоченное оказывать данную услугу.</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Что делать, если налогоплательщик не согласен с информацией в налоговом уведомлении?</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В случае возникновения вопросов по полученным уведомлениям, в том числе по объектам собственности, необходимо оперативно обращаться в налоговые органы любым удобным способом.</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К примеру, если в налоговом уведомлении не учтен период владения, некорректно указаны кадастровая стоимость, мощность, не применены льготы, отсутствуют объекты налогообложения или указаны объекты, не принадлежащие налогоплательщику, то об этом следует сообщить в налоговый орган.</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Если налоговое уведомление получено в электронном виде посредством интернет-сервиса «Личный кабинет налогоплательщика для физических лиц», уточнить данные можно непосредственно через данный сервис</w:t>
      </w:r>
      <w:r w:rsidR="000608B4">
        <w:rPr>
          <w:rFonts w:ascii="Arial" w:hAnsi="Arial" w:cs="Arial"/>
          <w:lang w:eastAsia="en-US"/>
        </w:rPr>
        <w:t>.</w:t>
      </w:r>
      <w:r w:rsidRPr="00FA5431">
        <w:rPr>
          <w:rFonts w:ascii="Arial" w:hAnsi="Arial" w:cs="Arial"/>
          <w:lang w:eastAsia="en-US"/>
        </w:rPr>
        <w:t xml:space="preserve"> В настоящее время через другой сервис «Обратиться в ФНС» реализована возможность налогоплательщиков задать вопрос по конкретной жизненной ситуации, связанной с исчислением налогов, и получить оперативный ответ.</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Обращаем внимание, расчет имущественных налогов выполняется налоговыми органами строго на основании сведений, представленных в налоговые органы регистрирующими органами.</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Налоговые органы не уполномочены проверять достоверность представленных сведений и самостоятельно вносить изменения в них, даже на основании представленных налогоплательщиками документов. В случае обращения налогоплательщика налоговым органом направляется запрос в регистрирующий орган. При поступлении уточенных сведений, в случае необходимости, выполняется перерасчет налога и направляется новое налоговое уведомление. Если информация налогоплательщика регистрирующим органом не подтверждается, об этом налоговый орган уведомляет налогоплательщика.</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Как проверить, правильно ли применены налоговые ставки и предоставлены ли льготы?</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Полная информация о размерах ставок по земельному налогу, транспортному налогу и налогу на имущество физических лиц, а также о том, в каких размерах и каким категориям граждан предоставляются налоговые льготы доступна в Интернет-сервисе ФНС России «Справочная информация о ставках и льготах по имущественным налогам» на сайте www.nalog.gov.ru.</w:t>
      </w:r>
    </w:p>
    <w:p w:rsidR="00367C6B" w:rsidRPr="00E5634F" w:rsidRDefault="00367C6B" w:rsidP="00367C6B">
      <w:pPr>
        <w:autoSpaceDE/>
        <w:autoSpaceDN/>
        <w:ind w:firstLine="567"/>
        <w:jc w:val="both"/>
        <w:rPr>
          <w:rFonts w:ascii="Arial" w:hAnsi="Arial" w:cs="Arial"/>
          <w:i/>
          <w:lang w:eastAsia="en-US"/>
        </w:rPr>
      </w:pPr>
      <w:r w:rsidRPr="00E5634F">
        <w:rPr>
          <w:rFonts w:ascii="Arial" w:hAnsi="Arial" w:cs="Arial"/>
          <w:i/>
          <w:lang w:eastAsia="en-US"/>
        </w:rPr>
        <w:t>Особенности предоставления льгот по налогу на имущество физических лиц:</w:t>
      </w:r>
    </w:p>
    <w:p w:rsidR="00367C6B" w:rsidRPr="004963E4" w:rsidRDefault="00367C6B" w:rsidP="004963E4">
      <w:pPr>
        <w:autoSpaceDE/>
        <w:autoSpaceDN/>
        <w:ind w:firstLine="567"/>
        <w:jc w:val="both"/>
        <w:rPr>
          <w:rFonts w:ascii="Arial" w:hAnsi="Arial" w:cs="Arial"/>
          <w:lang w:eastAsia="en-US"/>
        </w:rPr>
      </w:pPr>
      <w:r w:rsidRPr="004963E4">
        <w:rPr>
          <w:rFonts w:ascii="Arial" w:hAnsi="Arial" w:cs="Arial"/>
          <w:lang w:eastAsia="en-US"/>
        </w:rPr>
        <w:t xml:space="preserve">Льготы предоставляются только в отношении одного объекта недвижимого имущества каждого </w:t>
      </w:r>
      <w:r w:rsidR="004963E4">
        <w:rPr>
          <w:rFonts w:ascii="Arial" w:hAnsi="Arial" w:cs="Arial"/>
          <w:lang w:eastAsia="en-US"/>
        </w:rPr>
        <w:t>вида (</w:t>
      </w:r>
      <w:r w:rsidR="004963E4" w:rsidRPr="004963E4">
        <w:rPr>
          <w:rFonts w:ascii="Arial" w:hAnsi="Arial" w:cs="Arial"/>
        </w:rPr>
        <w:t xml:space="preserve">квартира или комната; жилой дом; хозяйственное строение или сооружение, площадью до 50 кв.м., расположенное на земельных участках, предназначенных для ЛПХ, огородничества, садоводства, ИЖС; гараж или </w:t>
      </w:r>
      <w:proofErr w:type="spellStart"/>
      <w:r w:rsidR="004963E4" w:rsidRPr="004963E4">
        <w:rPr>
          <w:rFonts w:ascii="Arial" w:hAnsi="Arial" w:cs="Arial"/>
        </w:rPr>
        <w:t>машино</w:t>
      </w:r>
      <w:proofErr w:type="spellEnd"/>
      <w:r w:rsidR="004963E4" w:rsidRPr="004963E4">
        <w:rPr>
          <w:rFonts w:ascii="Arial" w:hAnsi="Arial" w:cs="Arial"/>
        </w:rPr>
        <w:t>-место</w:t>
      </w:r>
      <w:r w:rsidR="004963E4">
        <w:rPr>
          <w:rFonts w:ascii="Arial" w:hAnsi="Arial" w:cs="Arial"/>
        </w:rPr>
        <w:t>)</w:t>
      </w:r>
      <w:r w:rsidRPr="004963E4">
        <w:rPr>
          <w:rFonts w:ascii="Arial" w:hAnsi="Arial" w:cs="Arial"/>
          <w:lang w:eastAsia="en-US"/>
        </w:rPr>
        <w:t>, который может быть выбран самим налогоплательщиком. Например, при наличии у пенсионера, имеющего право на льготу по уплате налога на имущество физлиц, двух квартир и двух домов – льгота будет предоставлена на одну из квартир и на один дом.</w:t>
      </w:r>
    </w:p>
    <w:p w:rsidR="00367C6B" w:rsidRPr="00E5634F" w:rsidRDefault="00367C6B" w:rsidP="00367C6B">
      <w:pPr>
        <w:autoSpaceDE/>
        <w:autoSpaceDN/>
        <w:ind w:firstLine="567"/>
        <w:jc w:val="both"/>
        <w:rPr>
          <w:rFonts w:ascii="Arial" w:hAnsi="Arial" w:cs="Arial"/>
          <w:i/>
          <w:lang w:eastAsia="en-US"/>
        </w:rPr>
      </w:pPr>
      <w:r w:rsidRPr="004963E4">
        <w:rPr>
          <w:rFonts w:ascii="Arial" w:hAnsi="Arial" w:cs="Arial"/>
          <w:i/>
          <w:lang w:eastAsia="en-US"/>
        </w:rPr>
        <w:t>Особенности предоставления налогового вычета при расчете земельного налога</w:t>
      </w:r>
      <w:r w:rsidRPr="00E5634F">
        <w:rPr>
          <w:rFonts w:ascii="Arial" w:hAnsi="Arial" w:cs="Arial"/>
          <w:i/>
          <w:lang w:eastAsia="en-US"/>
        </w:rPr>
        <w:t>:</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Налоговый вычет предоставляется в отношении одного земельного участка вне зависимости от категории земельного участка и его местоположения.</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Дополнительные льготы устанавливаются нормативными правовыми актами представительных органов муниципальных образований.</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Как можно заранее узнать сумму налога на имущество физических лиц, земельного налога, транспортного налога которую необходимо будет уплатить?</w:t>
      </w:r>
    </w:p>
    <w:p w:rsidR="000608B4" w:rsidRDefault="00367C6B" w:rsidP="00367C6B">
      <w:pPr>
        <w:autoSpaceDE/>
        <w:autoSpaceDN/>
        <w:ind w:firstLine="567"/>
        <w:jc w:val="both"/>
        <w:rPr>
          <w:rFonts w:ascii="Arial" w:hAnsi="Arial" w:cs="Arial"/>
          <w:lang w:eastAsia="en-US"/>
        </w:rPr>
      </w:pPr>
      <w:r w:rsidRPr="00FA5431">
        <w:rPr>
          <w:rFonts w:ascii="Arial" w:hAnsi="Arial" w:cs="Arial"/>
          <w:lang w:eastAsia="en-US"/>
        </w:rPr>
        <w:t>Самостоятельно рассчитать сумму налога на имущество физических лиц и земельного налога позволяет Интернет-сервис ФНС России «Налоговый калькулятор – Калькулятор земельного налога и налога на имущество физических лиц»</w:t>
      </w:r>
      <w:r w:rsidR="000608B4">
        <w:rPr>
          <w:rFonts w:ascii="Arial" w:hAnsi="Arial" w:cs="Arial"/>
          <w:lang w:eastAsia="en-US"/>
        </w:rPr>
        <w:t>.</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Самостоятельно рассчитать сумму транспортного налога  физическим лицам позволяет Интернет-сервис ФНС России «Налоговый калькулятор – Калькулятор транспортного налога ФЛ».</w:t>
      </w: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Какие меры взыскания задолженности по имущественным налогам?</w:t>
      </w:r>
    </w:p>
    <w:p w:rsidR="00367C6B" w:rsidRPr="002F0514" w:rsidRDefault="00367C6B" w:rsidP="00367C6B">
      <w:pPr>
        <w:autoSpaceDE/>
        <w:autoSpaceDN/>
        <w:ind w:firstLine="567"/>
        <w:jc w:val="both"/>
        <w:rPr>
          <w:rFonts w:ascii="Arial" w:hAnsi="Arial" w:cs="Arial"/>
          <w:lang w:eastAsia="en-US"/>
        </w:rPr>
      </w:pPr>
      <w:r w:rsidRPr="002F0514">
        <w:rPr>
          <w:rFonts w:ascii="Arial" w:hAnsi="Arial" w:cs="Arial"/>
          <w:lang w:eastAsia="en-US"/>
        </w:rPr>
        <w:t xml:space="preserve">Задолженность физических лиц по имущественным налогам на 1 января 2021 года составила 2,881 млрд. рублей. В результате принимаемых мер задолженность снизилась и на 1 </w:t>
      </w:r>
      <w:r w:rsidR="00D67728" w:rsidRPr="002F0514">
        <w:rPr>
          <w:rFonts w:ascii="Arial" w:hAnsi="Arial" w:cs="Arial"/>
          <w:lang w:eastAsia="en-US"/>
        </w:rPr>
        <w:t>октября</w:t>
      </w:r>
      <w:r w:rsidR="003F5FA1" w:rsidRPr="002F0514">
        <w:rPr>
          <w:rFonts w:ascii="Arial" w:hAnsi="Arial" w:cs="Arial"/>
          <w:lang w:eastAsia="en-US"/>
        </w:rPr>
        <w:t xml:space="preserve"> 2021 года составила 2,0</w:t>
      </w:r>
      <w:r w:rsidRPr="002F0514">
        <w:rPr>
          <w:rFonts w:ascii="Arial" w:hAnsi="Arial" w:cs="Arial"/>
          <w:lang w:eastAsia="en-US"/>
        </w:rPr>
        <w:t xml:space="preserve"> млрд. рублей, в том числе:</w:t>
      </w:r>
    </w:p>
    <w:p w:rsidR="00367C6B" w:rsidRPr="002F0514" w:rsidRDefault="003F5FA1" w:rsidP="00367C6B">
      <w:pPr>
        <w:autoSpaceDE/>
        <w:autoSpaceDN/>
        <w:ind w:firstLine="567"/>
        <w:jc w:val="both"/>
        <w:rPr>
          <w:rFonts w:ascii="Arial" w:hAnsi="Arial" w:cs="Arial"/>
          <w:lang w:eastAsia="en-US"/>
        </w:rPr>
      </w:pPr>
      <w:r w:rsidRPr="002F0514">
        <w:rPr>
          <w:rFonts w:ascii="Arial" w:hAnsi="Arial" w:cs="Arial"/>
          <w:lang w:eastAsia="en-US"/>
        </w:rPr>
        <w:t>по транспортному налогу – 1,2</w:t>
      </w:r>
      <w:r w:rsidR="00367C6B" w:rsidRPr="002F0514">
        <w:rPr>
          <w:rFonts w:ascii="Arial" w:hAnsi="Arial" w:cs="Arial"/>
          <w:lang w:eastAsia="en-US"/>
        </w:rPr>
        <w:t xml:space="preserve"> млрд. рублей (6</w:t>
      </w:r>
      <w:r w:rsidRPr="002F0514">
        <w:rPr>
          <w:rFonts w:ascii="Arial" w:hAnsi="Arial" w:cs="Arial"/>
          <w:lang w:eastAsia="en-US"/>
        </w:rPr>
        <w:t>0</w:t>
      </w:r>
      <w:r w:rsidR="00367C6B" w:rsidRPr="002F0514">
        <w:rPr>
          <w:rFonts w:ascii="Arial" w:hAnsi="Arial" w:cs="Arial"/>
          <w:lang w:eastAsia="en-US"/>
        </w:rPr>
        <w:t>%);</w:t>
      </w:r>
    </w:p>
    <w:p w:rsidR="00367C6B" w:rsidRPr="002F0514" w:rsidRDefault="00367C6B" w:rsidP="00367C6B">
      <w:pPr>
        <w:autoSpaceDE/>
        <w:autoSpaceDN/>
        <w:ind w:firstLine="567"/>
        <w:jc w:val="both"/>
        <w:rPr>
          <w:rFonts w:ascii="Arial" w:hAnsi="Arial" w:cs="Arial"/>
          <w:lang w:eastAsia="en-US"/>
        </w:rPr>
      </w:pPr>
      <w:r w:rsidRPr="002F0514">
        <w:rPr>
          <w:rFonts w:ascii="Arial" w:hAnsi="Arial" w:cs="Arial"/>
          <w:lang w:eastAsia="en-US"/>
        </w:rPr>
        <w:t>по земельному налогу – 0,4 млрд. рублей (</w:t>
      </w:r>
      <w:r w:rsidR="003F5FA1" w:rsidRPr="002F0514">
        <w:rPr>
          <w:rFonts w:ascii="Arial" w:hAnsi="Arial" w:cs="Arial"/>
          <w:lang w:eastAsia="en-US"/>
        </w:rPr>
        <w:t>20</w:t>
      </w:r>
      <w:r w:rsidRPr="002F0514">
        <w:rPr>
          <w:rFonts w:ascii="Arial" w:hAnsi="Arial" w:cs="Arial"/>
          <w:lang w:eastAsia="en-US"/>
        </w:rPr>
        <w:t xml:space="preserve">%); </w:t>
      </w:r>
    </w:p>
    <w:p w:rsidR="00367C6B" w:rsidRPr="002F0514" w:rsidRDefault="00367C6B" w:rsidP="00367C6B">
      <w:pPr>
        <w:autoSpaceDE/>
        <w:autoSpaceDN/>
        <w:ind w:firstLine="567"/>
        <w:jc w:val="both"/>
        <w:rPr>
          <w:rFonts w:ascii="Arial" w:hAnsi="Arial" w:cs="Arial"/>
          <w:lang w:eastAsia="en-US"/>
        </w:rPr>
      </w:pPr>
      <w:r w:rsidRPr="002F0514">
        <w:rPr>
          <w:rFonts w:ascii="Arial" w:hAnsi="Arial" w:cs="Arial"/>
          <w:lang w:eastAsia="en-US"/>
        </w:rPr>
        <w:t>по налогу на имущество физических лиц – 0,</w:t>
      </w:r>
      <w:r w:rsidR="003F5FA1" w:rsidRPr="002F0514">
        <w:rPr>
          <w:rFonts w:ascii="Arial" w:hAnsi="Arial" w:cs="Arial"/>
          <w:lang w:eastAsia="en-US"/>
        </w:rPr>
        <w:t>4</w:t>
      </w:r>
      <w:r w:rsidRPr="002F0514">
        <w:rPr>
          <w:rFonts w:ascii="Arial" w:hAnsi="Arial" w:cs="Arial"/>
          <w:lang w:eastAsia="en-US"/>
        </w:rPr>
        <w:t xml:space="preserve"> млрд. рублей (</w:t>
      </w:r>
      <w:r w:rsidR="003F5FA1" w:rsidRPr="002F0514">
        <w:rPr>
          <w:rFonts w:ascii="Arial" w:hAnsi="Arial" w:cs="Arial"/>
          <w:lang w:eastAsia="en-US"/>
        </w:rPr>
        <w:t>20</w:t>
      </w:r>
      <w:r w:rsidRPr="002F0514">
        <w:rPr>
          <w:rFonts w:ascii="Arial" w:hAnsi="Arial" w:cs="Arial"/>
          <w:lang w:eastAsia="en-US"/>
        </w:rPr>
        <w:t>%).</w:t>
      </w:r>
    </w:p>
    <w:p w:rsidR="0049150E" w:rsidRPr="002F0514" w:rsidRDefault="0049150E" w:rsidP="00367C6B">
      <w:pPr>
        <w:autoSpaceDE/>
        <w:autoSpaceDN/>
        <w:ind w:firstLine="567"/>
        <w:jc w:val="both"/>
        <w:rPr>
          <w:rFonts w:ascii="Arial" w:hAnsi="Arial" w:cs="Arial"/>
          <w:lang w:eastAsia="en-US"/>
        </w:rPr>
      </w:pPr>
      <w:r w:rsidRPr="002F0514">
        <w:rPr>
          <w:rFonts w:ascii="Arial" w:hAnsi="Arial" w:cs="Arial"/>
          <w:lang w:eastAsia="en-US"/>
        </w:rPr>
        <w:t>Если обязанность по уплате налога не исполнена в установленный законом срок, в адрес плательщика направляется требование об уплате налога. В случае неисполнения требования об уплате налога</w:t>
      </w:r>
      <w:r w:rsidR="000575CC" w:rsidRPr="002F0514">
        <w:rPr>
          <w:rFonts w:ascii="Arial" w:hAnsi="Arial" w:cs="Arial"/>
          <w:lang w:eastAsia="en-US"/>
        </w:rPr>
        <w:t xml:space="preserve">, Инспекция обращается в суд за получением судебного приказа о взыскании задолженности. После вступления в силу, судебный приказ может быть предъявлен к исполнению </w:t>
      </w:r>
      <w:r w:rsidR="004E57EA" w:rsidRPr="002F0514">
        <w:rPr>
          <w:rFonts w:ascii="Arial" w:hAnsi="Arial" w:cs="Arial"/>
          <w:lang w:eastAsia="en-US"/>
        </w:rPr>
        <w:t>к счетам должника, направлен работодателю для удержания долга из заработной платы, а также передан судебным приставам для осуществления исполнительских действий. В свою очередь, судебные приставы, в рамках исполнительного производства,</w:t>
      </w:r>
      <w:r w:rsidR="00342FC8" w:rsidRPr="002F0514">
        <w:rPr>
          <w:rFonts w:ascii="Arial" w:hAnsi="Arial" w:cs="Arial"/>
          <w:lang w:eastAsia="en-US"/>
        </w:rPr>
        <w:t xml:space="preserve"> имеют право наложить арест на счета и  имущество должника, вынести запрет на совершение регистрационных действий с имуществом, а также ограничить выезд должника за границу Российской Федерации.</w:t>
      </w:r>
    </w:p>
    <w:p w:rsidR="0049150E" w:rsidRPr="00C16A79" w:rsidRDefault="0049150E" w:rsidP="00367C6B">
      <w:pPr>
        <w:autoSpaceDE/>
        <w:autoSpaceDN/>
        <w:ind w:firstLine="567"/>
        <w:jc w:val="both"/>
        <w:rPr>
          <w:rFonts w:ascii="Arial" w:hAnsi="Arial" w:cs="Arial"/>
          <w:highlight w:val="yellow"/>
          <w:lang w:eastAsia="en-US"/>
        </w:rPr>
      </w:pPr>
    </w:p>
    <w:p w:rsidR="00367C6B" w:rsidRPr="00FA5431" w:rsidRDefault="00367C6B" w:rsidP="00367C6B">
      <w:pPr>
        <w:autoSpaceDE/>
        <w:autoSpaceDN/>
        <w:ind w:firstLine="567"/>
        <w:jc w:val="both"/>
        <w:rPr>
          <w:rFonts w:ascii="Arial" w:hAnsi="Arial" w:cs="Arial"/>
          <w:lang w:eastAsia="en-US"/>
        </w:rPr>
      </w:pPr>
    </w:p>
    <w:p w:rsidR="00367C6B" w:rsidRPr="00FA5431" w:rsidRDefault="00367C6B" w:rsidP="00367C6B">
      <w:pPr>
        <w:autoSpaceDE/>
        <w:autoSpaceDN/>
        <w:ind w:firstLine="567"/>
        <w:jc w:val="both"/>
        <w:rPr>
          <w:rFonts w:ascii="Arial" w:hAnsi="Arial" w:cs="Arial"/>
          <w:b/>
          <w:lang w:eastAsia="en-US"/>
        </w:rPr>
      </w:pPr>
      <w:r w:rsidRPr="00FA5431">
        <w:rPr>
          <w:rFonts w:ascii="Arial" w:hAnsi="Arial" w:cs="Arial"/>
          <w:b/>
          <w:lang w:eastAsia="en-US"/>
        </w:rPr>
        <w:t>Как воспользоваться льготой?</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При расчете имущественных  налогов физических лиц в 2020 году применен беззаявительный порядок предоставления налоговых льгот/ налоговых вычетов, т.е. налоговая льгота/налоговый вычет предоставляются на основании имеющейся у налогового органа информации, а также сведений, полученных из Пенсионного фонда России, органов социальной защиты населения, то есть без обращения налогоплательщика.</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С 2020 года расширена сфера применения </w:t>
      </w:r>
      <w:proofErr w:type="spellStart"/>
      <w:r w:rsidRPr="00FA5431">
        <w:rPr>
          <w:rFonts w:ascii="Arial" w:hAnsi="Arial" w:cs="Arial"/>
          <w:lang w:eastAsia="en-US"/>
        </w:rPr>
        <w:t>проактивного</w:t>
      </w:r>
      <w:proofErr w:type="spellEnd"/>
      <w:r w:rsidRPr="00FA5431">
        <w:rPr>
          <w:rFonts w:ascii="Arial" w:hAnsi="Arial" w:cs="Arial"/>
          <w:lang w:eastAsia="en-US"/>
        </w:rPr>
        <w:t xml:space="preserve"> (</w:t>
      </w:r>
      <w:proofErr w:type="spellStart"/>
      <w:r w:rsidRPr="00FA5431">
        <w:rPr>
          <w:rFonts w:ascii="Arial" w:hAnsi="Arial" w:cs="Arial"/>
          <w:lang w:eastAsia="en-US"/>
        </w:rPr>
        <w:t>беззаявительного</w:t>
      </w:r>
      <w:proofErr w:type="spellEnd"/>
      <w:r w:rsidRPr="00FA5431">
        <w:rPr>
          <w:rFonts w:ascii="Arial" w:hAnsi="Arial" w:cs="Arial"/>
          <w:lang w:eastAsia="en-US"/>
        </w:rPr>
        <w:t>) порядка  льготирования для налогоплательщиков – физических лиц: любое лицо может воспользоваться налоговой льготой, начиная с налогового  периода, в котором у него возникло право на ее применение без учета положений ст. 52 Налогового кодекса РФ даже в случае неполного освобождения от уплаты налогов.</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Информация о том, что налогоплательщик относится к льготной категории граждан может быть получена налоговым органом следующими способами: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1) если налогоплательщик ранее представлял заявление на льготу (или на вычет) по данному основанию;</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2) от иных органов, организаций, должностных лиц по системе межведомственного электронного взаимодействия.</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Если налогоплательщик не относится к категории граждан, для которых предусмотрен беззаявительный порядок предоставления налоговых льгот и налоговых вычетов, то для того, чтобы налоговая льгота была учтена при исчислении имущественных налогов, гражданам необходимо предоставить заявление, а также вправе представить документы, подтверждающие право на налоговую льготу.</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Кроме того, льготные категории граждан вправе выбрать объект для льготного налогообложения на основании представленного в налоговый орган соответствующего уведомления.</w:t>
      </w:r>
    </w:p>
    <w:p w:rsidR="0079096D" w:rsidRDefault="00367C6B" w:rsidP="00367C6B">
      <w:pPr>
        <w:autoSpaceDE/>
        <w:autoSpaceDN/>
        <w:ind w:firstLine="567"/>
        <w:jc w:val="both"/>
        <w:rPr>
          <w:rFonts w:ascii="Arial" w:hAnsi="Arial" w:cs="Arial"/>
          <w:lang w:eastAsia="en-US"/>
        </w:rPr>
      </w:pPr>
      <w:r w:rsidRPr="00FA5431">
        <w:rPr>
          <w:rFonts w:ascii="Arial" w:hAnsi="Arial" w:cs="Arial"/>
          <w:lang w:eastAsia="en-US"/>
        </w:rPr>
        <w:t>Заявление об использовании налоговой льготы, а также уведомление о выборе льготного объекта налогообложения налогоплательщик может предоставить в любой налоговый орган любым удобным способом, либо в отделение МФЦ</w:t>
      </w:r>
      <w:r w:rsidR="000608B4">
        <w:rPr>
          <w:rFonts w:ascii="Arial" w:hAnsi="Arial" w:cs="Arial"/>
          <w:lang w:eastAsia="en-US"/>
        </w:rPr>
        <w:t xml:space="preserve">, а также </w:t>
      </w:r>
      <w:r w:rsidRPr="00FA5431">
        <w:rPr>
          <w:rFonts w:ascii="Arial" w:hAnsi="Arial" w:cs="Arial"/>
          <w:lang w:eastAsia="en-US"/>
        </w:rPr>
        <w:t>через сервис «Личный  кабинет налогоплательщика для физических лиц»</w:t>
      </w:r>
      <w:r w:rsidR="0079096D">
        <w:rPr>
          <w:rFonts w:ascii="Arial" w:hAnsi="Arial" w:cs="Arial"/>
          <w:lang w:eastAsia="en-US"/>
        </w:rPr>
        <w:t>.</w:t>
      </w:r>
      <w:r w:rsidRPr="00FA5431">
        <w:rPr>
          <w:rFonts w:ascii="Arial" w:hAnsi="Arial" w:cs="Arial"/>
          <w:lang w:eastAsia="en-US"/>
        </w:rPr>
        <w:t xml:space="preserve"> </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 xml:space="preserve">В случае отсутствия в налоговом органе уведомления о выборе объекта, подлежащего льготированию (например, при наличии у налогоплательщика нескольких квартир), налоговый орган выберет его самостоятельно – предоставив льготу на объект, с максимально </w:t>
      </w:r>
      <w:r w:rsidR="0079096D">
        <w:rPr>
          <w:rFonts w:ascii="Arial" w:hAnsi="Arial" w:cs="Arial"/>
          <w:lang w:eastAsia="en-US"/>
        </w:rPr>
        <w:t>исчисленной</w:t>
      </w:r>
      <w:r w:rsidRPr="00FA5431">
        <w:rPr>
          <w:rFonts w:ascii="Arial" w:hAnsi="Arial" w:cs="Arial"/>
          <w:lang w:eastAsia="en-US"/>
        </w:rPr>
        <w:t xml:space="preserve"> суммой налога.</w:t>
      </w:r>
    </w:p>
    <w:p w:rsidR="00367C6B" w:rsidRPr="00193B63" w:rsidRDefault="00367C6B" w:rsidP="00367C6B">
      <w:pPr>
        <w:autoSpaceDE/>
        <w:autoSpaceDN/>
        <w:ind w:firstLine="567"/>
        <w:jc w:val="both"/>
        <w:rPr>
          <w:rFonts w:ascii="Arial" w:hAnsi="Arial" w:cs="Arial"/>
          <w:lang w:eastAsia="en-US"/>
        </w:rPr>
      </w:pPr>
      <w:r w:rsidRPr="00193B63">
        <w:rPr>
          <w:rFonts w:ascii="Arial" w:hAnsi="Arial" w:cs="Arial"/>
          <w:lang w:eastAsia="en-US"/>
        </w:rPr>
        <w:t>Если ранее налогоплательщик уже подавал заявление о предоставлении налоговый льготы</w:t>
      </w:r>
      <w:r w:rsidR="0079096D" w:rsidRPr="00193B63">
        <w:rPr>
          <w:rFonts w:ascii="Arial" w:hAnsi="Arial" w:cs="Arial"/>
          <w:lang w:eastAsia="en-US"/>
        </w:rPr>
        <w:t xml:space="preserve"> </w:t>
      </w:r>
      <w:r w:rsidR="00193B63" w:rsidRPr="00193B63">
        <w:rPr>
          <w:rFonts w:ascii="Arial" w:hAnsi="Arial" w:cs="Arial"/>
        </w:rPr>
        <w:t>и в нём не указывалось на то, что льгота будет использована в ограниченный период,</w:t>
      </w:r>
      <w:r w:rsidRPr="00193B63">
        <w:rPr>
          <w:rFonts w:ascii="Arial" w:hAnsi="Arial" w:cs="Arial"/>
          <w:lang w:eastAsia="en-US"/>
        </w:rPr>
        <w:t xml:space="preserve"> то в следующем налоговом периоде его повторное представление не требуется.</w:t>
      </w:r>
    </w:p>
    <w:p w:rsidR="00367C6B" w:rsidRPr="00FA5431" w:rsidRDefault="00367C6B" w:rsidP="00367C6B">
      <w:pPr>
        <w:autoSpaceDE/>
        <w:autoSpaceDN/>
        <w:ind w:firstLine="567"/>
        <w:jc w:val="both"/>
        <w:rPr>
          <w:rFonts w:ascii="Arial" w:hAnsi="Arial" w:cs="Arial"/>
          <w:lang w:eastAsia="en-US"/>
        </w:rPr>
      </w:pPr>
      <w:r w:rsidRPr="00FA5431">
        <w:rPr>
          <w:rFonts w:ascii="Arial" w:hAnsi="Arial" w:cs="Arial"/>
          <w:lang w:eastAsia="en-US"/>
        </w:rPr>
        <w:t>Однако</w:t>
      </w:r>
      <w:r w:rsidR="00C16A79">
        <w:rPr>
          <w:rFonts w:ascii="Arial" w:hAnsi="Arial" w:cs="Arial"/>
          <w:lang w:eastAsia="en-US"/>
        </w:rPr>
        <w:t>,</w:t>
      </w:r>
      <w:r w:rsidRPr="00FA5431">
        <w:rPr>
          <w:rFonts w:ascii="Arial" w:hAnsi="Arial" w:cs="Arial"/>
          <w:lang w:eastAsia="en-US"/>
        </w:rPr>
        <w:t xml:space="preserve"> если налогоплательщик ранее н</w:t>
      </w:r>
      <w:r w:rsidR="0079096D">
        <w:rPr>
          <w:rFonts w:ascii="Arial" w:hAnsi="Arial" w:cs="Arial"/>
          <w:lang w:eastAsia="en-US"/>
        </w:rPr>
        <w:t xml:space="preserve">е обращался в налоговые органы </w:t>
      </w:r>
      <w:r w:rsidRPr="00FA5431">
        <w:rPr>
          <w:rFonts w:ascii="Arial" w:hAnsi="Arial" w:cs="Arial"/>
          <w:lang w:eastAsia="en-US"/>
        </w:rPr>
        <w:t>или приобрел новый объект налогообложения, и при этом имеет право на получение льготы по налогам, ему необходимо обратиться в инспекцию для сообщения об использовании льготы (выборе льготного объекта).</w:t>
      </w:r>
    </w:p>
    <w:p w:rsidR="00A1272F" w:rsidRPr="00FA5431" w:rsidRDefault="00A1272F" w:rsidP="004963E4">
      <w:pPr>
        <w:ind w:left="567"/>
        <w:jc w:val="both"/>
        <w:rPr>
          <w:rFonts w:ascii="Arial" w:hAnsi="Arial" w:cs="Arial"/>
          <w:b/>
          <w:u w:val="single"/>
        </w:rPr>
      </w:pPr>
    </w:p>
    <w:sectPr w:rsidR="00A1272F" w:rsidRPr="00FA5431" w:rsidSect="00FA5431">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852"/>
    <w:multiLevelType w:val="hybridMultilevel"/>
    <w:tmpl w:val="FCD066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Marlett" w:hAnsi="Marlett" w:hint="default"/>
      </w:rPr>
    </w:lvl>
  </w:abstractNum>
  <w:abstractNum w:abstractNumId="1" w15:restartNumberingAfterBreak="0">
    <w:nsid w:val="138044D0"/>
    <w:multiLevelType w:val="multilevel"/>
    <w:tmpl w:val="57C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32216300"/>
    <w:multiLevelType w:val="hybridMultilevel"/>
    <w:tmpl w:val="A73A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6E0E5F"/>
    <w:multiLevelType w:val="hybridMultilevel"/>
    <w:tmpl w:val="237CAE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9" w15:restartNumberingAfterBreak="0">
    <w:nsid w:val="51B14B17"/>
    <w:multiLevelType w:val="hybridMultilevel"/>
    <w:tmpl w:val="0180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0184B58"/>
    <w:multiLevelType w:val="hybridMultilevel"/>
    <w:tmpl w:val="8A4E35DA"/>
    <w:lvl w:ilvl="0" w:tplc="DC8EE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72056E"/>
    <w:multiLevelType w:val="hybridMultilevel"/>
    <w:tmpl w:val="01ECF9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Marlett" w:hAnsi="Marlett" w:hint="default"/>
      </w:rPr>
    </w:lvl>
  </w:abstractNum>
  <w:abstractNum w:abstractNumId="14" w15:restartNumberingAfterBreak="0">
    <w:nsid w:val="707762BC"/>
    <w:multiLevelType w:val="hybridMultilevel"/>
    <w:tmpl w:val="15E2ED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6AD2C72"/>
    <w:multiLevelType w:val="hybridMultilevel"/>
    <w:tmpl w:val="B78AC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7BAA0162"/>
    <w:multiLevelType w:val="hybridMultilevel"/>
    <w:tmpl w:val="66BE020C"/>
    <w:lvl w:ilvl="0" w:tplc="9850AE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0"/>
  </w:num>
  <w:num w:numId="3">
    <w:abstractNumId w:val="2"/>
  </w:num>
  <w:num w:numId="4">
    <w:abstractNumId w:val="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0"/>
  </w:num>
  <w:num w:numId="9">
    <w:abstractNumId w:val="13"/>
  </w:num>
  <w:num w:numId="10">
    <w:abstractNumId w:val="17"/>
  </w:num>
  <w:num w:numId="11">
    <w:abstractNumId w:val="12"/>
  </w:num>
  <w:num w:numId="12">
    <w:abstractNumId w:val="15"/>
  </w:num>
  <w:num w:numId="13">
    <w:abstractNumId w:val="5"/>
  </w:num>
  <w:num w:numId="14">
    <w:abstractNumId w:val="9"/>
  </w:num>
  <w:num w:numId="15">
    <w:abstractNumId w:val="8"/>
  </w:num>
  <w:num w:numId="16">
    <w:abstractNumId w:val="1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F6"/>
    <w:rsid w:val="000155BD"/>
    <w:rsid w:val="00040FBE"/>
    <w:rsid w:val="000472A3"/>
    <w:rsid w:val="000575CC"/>
    <w:rsid w:val="000608B4"/>
    <w:rsid w:val="00072FBA"/>
    <w:rsid w:val="00073936"/>
    <w:rsid w:val="00084056"/>
    <w:rsid w:val="000C75B5"/>
    <w:rsid w:val="000D74D0"/>
    <w:rsid w:val="000F2025"/>
    <w:rsid w:val="00181E5F"/>
    <w:rsid w:val="00183122"/>
    <w:rsid w:val="00193B63"/>
    <w:rsid w:val="00197DE6"/>
    <w:rsid w:val="00201B53"/>
    <w:rsid w:val="002074F4"/>
    <w:rsid w:val="00260A51"/>
    <w:rsid w:val="002949AC"/>
    <w:rsid w:val="002B72F6"/>
    <w:rsid w:val="002F0514"/>
    <w:rsid w:val="00303BF0"/>
    <w:rsid w:val="00327713"/>
    <w:rsid w:val="00342FC8"/>
    <w:rsid w:val="0035139D"/>
    <w:rsid w:val="003515E4"/>
    <w:rsid w:val="003570F5"/>
    <w:rsid w:val="00367C6B"/>
    <w:rsid w:val="003B07BC"/>
    <w:rsid w:val="003F5FA1"/>
    <w:rsid w:val="00404649"/>
    <w:rsid w:val="00430E7D"/>
    <w:rsid w:val="00436889"/>
    <w:rsid w:val="004560FC"/>
    <w:rsid w:val="00465A23"/>
    <w:rsid w:val="0047276D"/>
    <w:rsid w:val="00483368"/>
    <w:rsid w:val="0049150E"/>
    <w:rsid w:val="00492A64"/>
    <w:rsid w:val="004963E4"/>
    <w:rsid w:val="004D5A16"/>
    <w:rsid w:val="004E57EA"/>
    <w:rsid w:val="00527C86"/>
    <w:rsid w:val="0053543A"/>
    <w:rsid w:val="00540233"/>
    <w:rsid w:val="00541089"/>
    <w:rsid w:val="005443AA"/>
    <w:rsid w:val="00561E58"/>
    <w:rsid w:val="005930BE"/>
    <w:rsid w:val="005B0469"/>
    <w:rsid w:val="005D16DA"/>
    <w:rsid w:val="005D1A48"/>
    <w:rsid w:val="005D4CFD"/>
    <w:rsid w:val="005F5B63"/>
    <w:rsid w:val="006061C2"/>
    <w:rsid w:val="00637DE8"/>
    <w:rsid w:val="006562CC"/>
    <w:rsid w:val="00683F77"/>
    <w:rsid w:val="006A1032"/>
    <w:rsid w:val="006E28EF"/>
    <w:rsid w:val="00784C48"/>
    <w:rsid w:val="0079096D"/>
    <w:rsid w:val="007931FA"/>
    <w:rsid w:val="007C3EAE"/>
    <w:rsid w:val="0080166E"/>
    <w:rsid w:val="00807B69"/>
    <w:rsid w:val="00863A43"/>
    <w:rsid w:val="008815E7"/>
    <w:rsid w:val="008C73F5"/>
    <w:rsid w:val="008D6D59"/>
    <w:rsid w:val="008F6502"/>
    <w:rsid w:val="00991C89"/>
    <w:rsid w:val="009A3FDF"/>
    <w:rsid w:val="009F451F"/>
    <w:rsid w:val="00A0317C"/>
    <w:rsid w:val="00A05E77"/>
    <w:rsid w:val="00A1272F"/>
    <w:rsid w:val="00A203DC"/>
    <w:rsid w:val="00A269E2"/>
    <w:rsid w:val="00A525ED"/>
    <w:rsid w:val="00A57979"/>
    <w:rsid w:val="00A80733"/>
    <w:rsid w:val="00AA7F7B"/>
    <w:rsid w:val="00AF2B00"/>
    <w:rsid w:val="00AF3DC2"/>
    <w:rsid w:val="00B075B7"/>
    <w:rsid w:val="00B16DAC"/>
    <w:rsid w:val="00B65E28"/>
    <w:rsid w:val="00B75DCD"/>
    <w:rsid w:val="00BA0CE3"/>
    <w:rsid w:val="00BC59DF"/>
    <w:rsid w:val="00C107F8"/>
    <w:rsid w:val="00C16A79"/>
    <w:rsid w:val="00C334DD"/>
    <w:rsid w:val="00C36EE0"/>
    <w:rsid w:val="00C90DF0"/>
    <w:rsid w:val="00CA0660"/>
    <w:rsid w:val="00CB291C"/>
    <w:rsid w:val="00CC2C75"/>
    <w:rsid w:val="00CD6C54"/>
    <w:rsid w:val="00D013C1"/>
    <w:rsid w:val="00D3387F"/>
    <w:rsid w:val="00D61542"/>
    <w:rsid w:val="00D67728"/>
    <w:rsid w:val="00D81F31"/>
    <w:rsid w:val="00DD2231"/>
    <w:rsid w:val="00E5634F"/>
    <w:rsid w:val="00E62C5E"/>
    <w:rsid w:val="00E92673"/>
    <w:rsid w:val="00ED0413"/>
    <w:rsid w:val="00EF065C"/>
    <w:rsid w:val="00F20333"/>
    <w:rsid w:val="00F63DD5"/>
    <w:rsid w:val="00F6582C"/>
    <w:rsid w:val="00F87863"/>
    <w:rsid w:val="00F92BCA"/>
    <w:rsid w:val="00FA5431"/>
    <w:rsid w:val="00FA768B"/>
    <w:rsid w:val="00FC3CC6"/>
    <w:rsid w:val="00FD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34939C0-37A7-42DA-AE4C-2D110CE5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9E2"/>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A269E2"/>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A269E2"/>
    <w:pPr>
      <w:keepNext/>
      <w:jc w:val="center"/>
      <w:outlineLvl w:val="1"/>
    </w:pPr>
    <w:rPr>
      <w:rFonts w:ascii="Arial" w:hAnsi="Arial" w:cs="Arial"/>
      <w:b/>
      <w:bCs/>
      <w:sz w:val="28"/>
      <w:szCs w:val="28"/>
    </w:rPr>
  </w:style>
  <w:style w:type="paragraph" w:styleId="3">
    <w:name w:val="heading 3"/>
    <w:basedOn w:val="a"/>
    <w:next w:val="a"/>
    <w:link w:val="30"/>
    <w:uiPriority w:val="99"/>
    <w:qFormat/>
    <w:rsid w:val="00A269E2"/>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69E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269E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269E2"/>
    <w:rPr>
      <w:rFonts w:ascii="Cambria" w:hAnsi="Cambria" w:cs="Times New Roman"/>
      <w:b/>
      <w:bCs/>
      <w:sz w:val="26"/>
      <w:szCs w:val="26"/>
    </w:rPr>
  </w:style>
  <w:style w:type="paragraph" w:customStyle="1" w:styleId="11">
    <w:name w:val="заголовок 1"/>
    <w:basedOn w:val="a"/>
    <w:next w:val="a"/>
    <w:uiPriority w:val="99"/>
    <w:rsid w:val="00A269E2"/>
    <w:pPr>
      <w:keepNext/>
      <w:ind w:firstLine="567"/>
    </w:pPr>
    <w:rPr>
      <w:sz w:val="24"/>
      <w:szCs w:val="24"/>
    </w:rPr>
  </w:style>
  <w:style w:type="paragraph" w:customStyle="1" w:styleId="21">
    <w:name w:val="заголовок 2"/>
    <w:basedOn w:val="a"/>
    <w:next w:val="a"/>
    <w:uiPriority w:val="99"/>
    <w:rsid w:val="00A269E2"/>
    <w:pPr>
      <w:keepNext/>
      <w:jc w:val="center"/>
    </w:pPr>
    <w:rPr>
      <w:b/>
      <w:bCs/>
      <w:sz w:val="22"/>
      <w:szCs w:val="22"/>
    </w:rPr>
  </w:style>
  <w:style w:type="paragraph" w:customStyle="1" w:styleId="31">
    <w:name w:val="заголовок 3"/>
    <w:basedOn w:val="a"/>
    <w:next w:val="a"/>
    <w:uiPriority w:val="99"/>
    <w:rsid w:val="00A269E2"/>
    <w:pPr>
      <w:keepNext/>
      <w:ind w:left="567"/>
    </w:pPr>
    <w:rPr>
      <w:sz w:val="24"/>
      <w:szCs w:val="24"/>
    </w:rPr>
  </w:style>
  <w:style w:type="paragraph" w:customStyle="1" w:styleId="4">
    <w:name w:val="заголовок 4"/>
    <w:basedOn w:val="a"/>
    <w:next w:val="a"/>
    <w:uiPriority w:val="99"/>
    <w:rsid w:val="00A269E2"/>
    <w:pPr>
      <w:keepNext/>
    </w:pPr>
    <w:rPr>
      <w:sz w:val="24"/>
      <w:szCs w:val="24"/>
    </w:rPr>
  </w:style>
  <w:style w:type="paragraph" w:customStyle="1" w:styleId="5">
    <w:name w:val="заголовок 5"/>
    <w:basedOn w:val="a"/>
    <w:next w:val="a"/>
    <w:uiPriority w:val="99"/>
    <w:rsid w:val="00A269E2"/>
    <w:pPr>
      <w:keepNext/>
      <w:jc w:val="center"/>
      <w:outlineLvl w:val="4"/>
    </w:pPr>
    <w:rPr>
      <w:rFonts w:ascii="Arial" w:hAnsi="Arial" w:cs="Arial"/>
      <w:b/>
      <w:bCs/>
      <w:sz w:val="24"/>
      <w:szCs w:val="24"/>
    </w:rPr>
  </w:style>
  <w:style w:type="character" w:customStyle="1" w:styleId="a3">
    <w:name w:val="Основной шрифт"/>
    <w:uiPriority w:val="99"/>
    <w:rsid w:val="00A269E2"/>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A269E2"/>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locked/>
    <w:rsid w:val="00A269E2"/>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A269E2"/>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A269E2"/>
    <w:rPr>
      <w:rFonts w:ascii="Courier New" w:hAnsi="Courier New" w:cs="Courier New"/>
      <w:sz w:val="20"/>
      <w:szCs w:val="20"/>
    </w:rPr>
  </w:style>
  <w:style w:type="paragraph" w:styleId="a6">
    <w:name w:val="header"/>
    <w:basedOn w:val="a"/>
    <w:link w:val="a7"/>
    <w:uiPriority w:val="99"/>
    <w:rsid w:val="00A269E2"/>
    <w:pPr>
      <w:tabs>
        <w:tab w:val="center" w:pos="4536"/>
        <w:tab w:val="right" w:pos="9072"/>
      </w:tabs>
    </w:pPr>
  </w:style>
  <w:style w:type="character" w:customStyle="1" w:styleId="a7">
    <w:name w:val="Верхний колонтитул Знак"/>
    <w:basedOn w:val="a0"/>
    <w:link w:val="a6"/>
    <w:uiPriority w:val="99"/>
    <w:semiHidden/>
    <w:locked/>
    <w:rsid w:val="00A269E2"/>
    <w:rPr>
      <w:rFonts w:ascii="Courier New" w:hAnsi="Courier New" w:cs="Courier New"/>
      <w:sz w:val="20"/>
      <w:szCs w:val="20"/>
    </w:rPr>
  </w:style>
  <w:style w:type="paragraph" w:styleId="32">
    <w:name w:val="Body Text Indent 3"/>
    <w:basedOn w:val="a"/>
    <w:link w:val="33"/>
    <w:uiPriority w:val="99"/>
    <w:rsid w:val="00A269E2"/>
    <w:pPr>
      <w:ind w:firstLine="567"/>
    </w:pPr>
    <w:rPr>
      <w:sz w:val="24"/>
      <w:szCs w:val="24"/>
    </w:rPr>
  </w:style>
  <w:style w:type="character" w:customStyle="1" w:styleId="33">
    <w:name w:val="Основной текст с отступом 3 Знак"/>
    <w:basedOn w:val="a0"/>
    <w:link w:val="32"/>
    <w:uiPriority w:val="99"/>
    <w:semiHidden/>
    <w:locked/>
    <w:rsid w:val="00A269E2"/>
    <w:rPr>
      <w:rFonts w:ascii="Courier New" w:hAnsi="Courier New" w:cs="Courier New"/>
      <w:sz w:val="16"/>
      <w:szCs w:val="16"/>
    </w:rPr>
  </w:style>
  <w:style w:type="paragraph" w:styleId="24">
    <w:name w:val="Body Text Indent 2"/>
    <w:basedOn w:val="a"/>
    <w:link w:val="25"/>
    <w:uiPriority w:val="99"/>
    <w:rsid w:val="00A269E2"/>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A269E2"/>
    <w:rPr>
      <w:rFonts w:ascii="Courier New" w:hAnsi="Courier New" w:cs="Courier New"/>
      <w:sz w:val="20"/>
      <w:szCs w:val="20"/>
    </w:rPr>
  </w:style>
  <w:style w:type="character" w:styleId="a8">
    <w:name w:val="Hyperlink"/>
    <w:basedOn w:val="a3"/>
    <w:uiPriority w:val="99"/>
    <w:rsid w:val="00A269E2"/>
    <w:rPr>
      <w:rFonts w:cs="Times New Roman"/>
      <w:color w:val="0000FF"/>
      <w:u w:val="single"/>
    </w:rPr>
  </w:style>
  <w:style w:type="paragraph" w:customStyle="1" w:styleId="a9">
    <w:name w:val="Таблицы (моноширинный)"/>
    <w:basedOn w:val="a"/>
    <w:next w:val="a"/>
    <w:uiPriority w:val="99"/>
    <w:rsid w:val="00A269E2"/>
    <w:pPr>
      <w:adjustRightInd w:val="0"/>
      <w:jc w:val="both"/>
    </w:pPr>
    <w:rPr>
      <w:sz w:val="24"/>
      <w:szCs w:val="24"/>
    </w:rPr>
  </w:style>
  <w:style w:type="character" w:customStyle="1" w:styleId="aa">
    <w:name w:val="Гипертекстовая ссылка"/>
    <w:basedOn w:val="a0"/>
    <w:uiPriority w:val="99"/>
    <w:rsid w:val="00A269E2"/>
    <w:rPr>
      <w:rFonts w:cs="Times New Roman"/>
      <w:color w:val="008000"/>
      <w:sz w:val="24"/>
      <w:szCs w:val="24"/>
      <w:u w:val="single"/>
    </w:rPr>
  </w:style>
  <w:style w:type="paragraph" w:customStyle="1" w:styleId="ab">
    <w:name w:val="Комментарий"/>
    <w:basedOn w:val="a"/>
    <w:next w:val="a"/>
    <w:uiPriority w:val="99"/>
    <w:rsid w:val="00A269E2"/>
    <w:pPr>
      <w:adjustRightInd w:val="0"/>
      <w:ind w:left="170" w:hanging="170"/>
      <w:jc w:val="both"/>
    </w:pPr>
    <w:rPr>
      <w:rFonts w:ascii="Arial" w:hAnsi="Arial" w:cs="Arial"/>
      <w:i/>
      <w:iCs/>
      <w:color w:val="800080"/>
      <w:sz w:val="24"/>
      <w:szCs w:val="24"/>
    </w:rPr>
  </w:style>
  <w:style w:type="paragraph" w:customStyle="1" w:styleId="ConsPlusNormal">
    <w:name w:val="ConsPlusNormal"/>
    <w:rsid w:val="00A269E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269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269E2"/>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A269E2"/>
    <w:pPr>
      <w:autoSpaceDE/>
      <w:autoSpaceDN/>
      <w:spacing w:before="100" w:beforeAutospacing="1" w:after="100" w:afterAutospacing="1"/>
    </w:pPr>
    <w:rPr>
      <w:rFonts w:ascii="Arial Unicode MS" w:hAnsi="Times New Roman" w:cs="Arial Unicode MS"/>
      <w:sz w:val="24"/>
      <w:szCs w:val="24"/>
    </w:rPr>
  </w:style>
  <w:style w:type="character" w:styleId="ad">
    <w:name w:val="Strong"/>
    <w:basedOn w:val="a0"/>
    <w:uiPriority w:val="22"/>
    <w:qFormat/>
    <w:rsid w:val="00A269E2"/>
    <w:rPr>
      <w:rFonts w:cs="Times New Roman"/>
      <w:b/>
      <w:bCs/>
    </w:rPr>
  </w:style>
  <w:style w:type="character" w:styleId="ae">
    <w:name w:val="FollowedHyperlink"/>
    <w:basedOn w:val="a0"/>
    <w:uiPriority w:val="99"/>
    <w:rsid w:val="00A269E2"/>
    <w:rPr>
      <w:rFonts w:cs="Times New Roman"/>
      <w:color w:val="800080"/>
      <w:u w:val="single"/>
    </w:rPr>
  </w:style>
  <w:style w:type="paragraph" w:styleId="34">
    <w:name w:val="Body Text 3"/>
    <w:basedOn w:val="a"/>
    <w:link w:val="35"/>
    <w:uiPriority w:val="99"/>
    <w:rsid w:val="00A269E2"/>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A269E2"/>
    <w:rPr>
      <w:rFonts w:ascii="Courier New" w:hAnsi="Courier New" w:cs="Courier New"/>
      <w:sz w:val="16"/>
      <w:szCs w:val="16"/>
    </w:rPr>
  </w:style>
  <w:style w:type="paragraph" w:styleId="af">
    <w:name w:val="Balloon Text"/>
    <w:basedOn w:val="a"/>
    <w:link w:val="af0"/>
    <w:uiPriority w:val="99"/>
    <w:semiHidden/>
    <w:rsid w:val="0035139D"/>
    <w:rPr>
      <w:rFonts w:ascii="Tahoma" w:hAnsi="Tahoma" w:cs="Tahoma"/>
      <w:sz w:val="16"/>
      <w:szCs w:val="16"/>
    </w:rPr>
  </w:style>
  <w:style w:type="character" w:customStyle="1" w:styleId="af0">
    <w:name w:val="Текст выноски Знак"/>
    <w:basedOn w:val="a0"/>
    <w:link w:val="af"/>
    <w:uiPriority w:val="99"/>
    <w:semiHidden/>
    <w:locked/>
    <w:rsid w:val="00A269E2"/>
    <w:rPr>
      <w:rFonts w:ascii="Tahoma" w:hAnsi="Tahoma" w:cs="Tahoma"/>
      <w:sz w:val="16"/>
      <w:szCs w:val="16"/>
    </w:rPr>
  </w:style>
  <w:style w:type="character" w:customStyle="1" w:styleId="apple-converted-space">
    <w:name w:val="apple-converted-space"/>
    <w:uiPriority w:val="99"/>
    <w:rsid w:val="00436889"/>
  </w:style>
  <w:style w:type="paragraph" w:styleId="af1">
    <w:name w:val="List Paragraph"/>
    <w:basedOn w:val="a"/>
    <w:uiPriority w:val="34"/>
    <w:qFormat/>
    <w:rsid w:val="007931FA"/>
    <w:pPr>
      <w:autoSpaceDE/>
      <w:autoSpaceDN/>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1742">
      <w:marLeft w:val="0"/>
      <w:marRight w:val="0"/>
      <w:marTop w:val="0"/>
      <w:marBottom w:val="0"/>
      <w:divBdr>
        <w:top w:val="none" w:sz="0" w:space="0" w:color="auto"/>
        <w:left w:val="none" w:sz="0" w:space="0" w:color="auto"/>
        <w:bottom w:val="none" w:sz="0" w:space="0" w:color="auto"/>
        <w:right w:val="none" w:sz="0" w:space="0" w:color="auto"/>
      </w:divBdr>
      <w:divsChild>
        <w:div w:id="663121741">
          <w:marLeft w:val="0"/>
          <w:marRight w:val="0"/>
          <w:marTop w:val="375"/>
          <w:marBottom w:val="0"/>
          <w:divBdr>
            <w:top w:val="none" w:sz="0" w:space="0" w:color="auto"/>
            <w:left w:val="none" w:sz="0" w:space="0" w:color="auto"/>
            <w:bottom w:val="single" w:sz="12" w:space="15" w:color="E8F0F7"/>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3A48-DBB9-4B64-ADD7-B05629D4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2113</Words>
  <Characters>14872</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Лесникова</cp:lastModifiedBy>
  <cp:revision>2</cp:revision>
  <cp:lastPrinted>2021-11-17T06:23:00Z</cp:lastPrinted>
  <dcterms:created xsi:type="dcterms:W3CDTF">2021-11-17T06:25:00Z</dcterms:created>
  <dcterms:modified xsi:type="dcterms:W3CDTF">2021-11-17T06:25:00Z</dcterms:modified>
</cp:coreProperties>
</file>