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B" w:rsidRPr="000C361B" w:rsidRDefault="000C361B" w:rsidP="000C36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61B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26 по Красноярскому краю предл</w:t>
      </w:r>
      <w:r w:rsidRPr="000C361B">
        <w:rPr>
          <w:rFonts w:ascii="Times New Roman" w:hAnsi="Times New Roman" w:cs="Times New Roman"/>
          <w:sz w:val="28"/>
          <w:szCs w:val="28"/>
        </w:rPr>
        <w:t>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361B">
        <w:rPr>
          <w:rFonts w:ascii="Times New Roman" w:hAnsi="Times New Roman" w:cs="Times New Roman"/>
          <w:sz w:val="28"/>
          <w:szCs w:val="28"/>
        </w:rPr>
        <w:t xml:space="preserve"> Вам качественный сервис по обслуживанию налогоплательщиков: безбумажной и бесконтактное взаимодействие налогоплательщиков и налоговых органов.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Предлагаем Вам перейти на систему представления налоговой и бухгалтерской отчетности в электронном виде по телекоммуникационным каналам связи.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■ Система позволяет передавать налоговые декларации, бухгалтерскую отчетность и иные документы, необходимые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61B">
        <w:rPr>
          <w:rFonts w:ascii="Times New Roman" w:hAnsi="Times New Roman" w:cs="Times New Roman"/>
          <w:sz w:val="28"/>
          <w:szCs w:val="28"/>
        </w:rPr>
        <w:t xml:space="preserve"> исчисления и уплаты налогов и сборов, в электронном виде без дублирования на бумаге, используя обычный доступ к сети Интернет. 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■ При представлении отчетности в электронном виде снижается количество ошибок (перед отправкой файлы отчетности проходят обязательный контроль на правильность заполнения в соответствии с требованиями формата), что ускоряет процесс обработки информации.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■ Налогоплательщики оперативно получают от налогового органа информацию о доставке отчетности (налоговый орган высылает протокол о приеме налоговых деклараций, бухгалтерской отчетности в электронном виде) и стадии обработки отчетности.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 xml:space="preserve">■ Наряду с этим налогоплательщики имеют возможность без посещения инспекции взаимодействовать с налоговыми органами в режиме </w:t>
      </w:r>
      <w:proofErr w:type="spellStart"/>
      <w:r w:rsidRPr="000C361B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0C361B">
        <w:rPr>
          <w:rFonts w:ascii="Times New Roman" w:hAnsi="Times New Roman" w:cs="Times New Roman"/>
          <w:sz w:val="28"/>
          <w:szCs w:val="28"/>
        </w:rPr>
        <w:t xml:space="preserve"> и получать Акт сверки расчетов налогоплательщика с бюджетом, Справку о состоянии расчетов по налогам, сборам и взносам, Выписку операций по расчетам с бюджетом, Перечень налоговой и бухгалтерской отчетности, представленной в отчетном году, а также необходимые информационные и распорядительные материалы из налоговых органов.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Безопасность передачи информации по телекоммуникационным каналам связи обеспечивается средствами криптографической защиты информации в соответствии с утвержденными стандартами.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 xml:space="preserve">С целью представления отчетности через ТКС налоговая служба рекомендует Вам обратиться к специализированному оператору связи, прошедшему аккредитацию в качестве Доверенного </w:t>
      </w:r>
      <w:r w:rsidRPr="000C361B">
        <w:rPr>
          <w:rFonts w:ascii="Times New Roman" w:hAnsi="Times New Roman" w:cs="Times New Roman"/>
          <w:sz w:val="28"/>
          <w:szCs w:val="28"/>
        </w:rPr>
        <w:lastRenderedPageBreak/>
        <w:t>удостоверяющего центра, заключить с ним договор и приобрести электронную цифровую подпись (ЭЦП).</w:t>
      </w:r>
    </w:p>
    <w:p w:rsidR="000C361B" w:rsidRPr="000C361B" w:rsidRDefault="000C361B" w:rsidP="000C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1B">
        <w:rPr>
          <w:rFonts w:ascii="Times New Roman" w:hAnsi="Times New Roman" w:cs="Times New Roman"/>
          <w:sz w:val="28"/>
          <w:szCs w:val="28"/>
        </w:rPr>
        <w:t>С информацией о действующих специализированных операторах связи можно ознакомиться на странице официального сайта ФНС России www.nalog.ru в разделе «Представление налоговой и бухгалтерской отчетности», выбрав пункт  «Организации - операторы электронного документооборота».</w:t>
      </w:r>
    </w:p>
    <w:p w:rsidR="000C361B" w:rsidRPr="000C361B" w:rsidRDefault="000C361B" w:rsidP="000C361B">
      <w:pPr>
        <w:rPr>
          <w:rFonts w:ascii="Times New Roman" w:hAnsi="Times New Roman" w:cs="Times New Roman"/>
          <w:sz w:val="28"/>
          <w:szCs w:val="28"/>
        </w:rPr>
      </w:pPr>
    </w:p>
    <w:p w:rsidR="00281CCC" w:rsidRPr="000C361B" w:rsidRDefault="00281CCC">
      <w:pPr>
        <w:rPr>
          <w:rFonts w:ascii="Times New Roman" w:hAnsi="Times New Roman" w:cs="Times New Roman"/>
          <w:sz w:val="28"/>
          <w:szCs w:val="28"/>
        </w:rPr>
      </w:pPr>
    </w:p>
    <w:sectPr w:rsidR="00281CCC" w:rsidRPr="000C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55"/>
    <w:rsid w:val="000C361B"/>
    <w:rsid w:val="00281CCC"/>
    <w:rsid w:val="003F1FEA"/>
    <w:rsid w:val="00A76055"/>
    <w:rsid w:val="00B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D1D"/>
  <w15:docId w15:val="{FC594FB8-74D0-451B-A770-4446E53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Ракаева Юлия Семёновна</dc:creator>
  <cp:lastModifiedBy>user</cp:lastModifiedBy>
  <cp:revision>3</cp:revision>
  <cp:lastPrinted>2017-02-28T12:44:00Z</cp:lastPrinted>
  <dcterms:created xsi:type="dcterms:W3CDTF">2017-03-02T10:07:00Z</dcterms:created>
  <dcterms:modified xsi:type="dcterms:W3CDTF">2017-03-02T10:09:00Z</dcterms:modified>
</cp:coreProperties>
</file>