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1D" w:rsidRPr="00E962B6" w:rsidRDefault="00E962B6" w:rsidP="00E962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62B6">
        <w:rPr>
          <w:rFonts w:ascii="Times New Roman" w:hAnsi="Times New Roman" w:cs="Times New Roman"/>
          <w:sz w:val="28"/>
          <w:szCs w:val="28"/>
        </w:rPr>
        <w:t>Когда отключат аналоговые телеканалы</w:t>
      </w:r>
    </w:p>
    <w:bookmarkEnd w:id="0"/>
    <w:p w:rsidR="00E962B6" w:rsidRDefault="00E962B6" w:rsidP="00E962B6">
      <w:pPr>
        <w:jc w:val="both"/>
        <w:rPr>
          <w:rFonts w:ascii="Times New Roman" w:hAnsi="Times New Roman" w:cs="Times New Roman"/>
          <w:sz w:val="28"/>
          <w:szCs w:val="28"/>
        </w:rPr>
      </w:pPr>
      <w:r w:rsidRPr="00E962B6">
        <w:rPr>
          <w:rFonts w:ascii="Times New Roman" w:hAnsi="Times New Roman" w:cs="Times New Roman"/>
          <w:sz w:val="28"/>
          <w:szCs w:val="28"/>
        </w:rPr>
        <w:t>3 июня 2019 года в Красноярском крае прекратится аналоговое вещание обязательных общедоступных телерадиоканалов.</w:t>
      </w:r>
    </w:p>
    <w:p w:rsidR="00E962B6" w:rsidRPr="00E962B6" w:rsidRDefault="00E962B6" w:rsidP="00E962B6">
      <w:pPr>
        <w:jc w:val="both"/>
        <w:rPr>
          <w:rFonts w:ascii="Times New Roman" w:hAnsi="Times New Roman" w:cs="Times New Roman"/>
          <w:sz w:val="28"/>
          <w:szCs w:val="28"/>
        </w:rPr>
      </w:pPr>
      <w:r w:rsidRPr="00E962B6">
        <w:rPr>
          <w:rFonts w:ascii="Times New Roman" w:hAnsi="Times New Roman" w:cs="Times New Roman"/>
          <w:sz w:val="28"/>
          <w:szCs w:val="28"/>
        </w:rPr>
        <w:t>План поэтапного отключения аналогового телевидения в России утвержден решением Правительственной комиссии по развитию телерадиовещания от 29 ноября 2018 года. Красноярский край включен в третий этап отключения.</w:t>
      </w:r>
      <w:r w:rsidRPr="00E962B6">
        <w:rPr>
          <w:rFonts w:ascii="Times New Roman" w:hAnsi="Times New Roman" w:cs="Times New Roman"/>
          <w:sz w:val="28"/>
          <w:szCs w:val="28"/>
        </w:rPr>
        <w:br/>
      </w:r>
      <w:r w:rsidRPr="00E962B6">
        <w:rPr>
          <w:rFonts w:ascii="Times New Roman" w:hAnsi="Times New Roman" w:cs="Times New Roman"/>
          <w:sz w:val="28"/>
          <w:szCs w:val="28"/>
        </w:rPr>
        <w:br/>
        <w:t>После отключения трансляции аналоговых телепрограмм на их частотах будет размещено сообщение о необходимости перехода на прием цифрового телевидения. Заставка будет передаваться в течение недели.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962B6">
        <w:rPr>
          <w:rFonts w:ascii="Times New Roman" w:hAnsi="Times New Roman" w:cs="Times New Roman"/>
          <w:sz w:val="28"/>
          <w:szCs w:val="28"/>
        </w:rPr>
        <w:t>егиональные телеканалы и телеканалы, не входящие в состав мультиплексов, продолжат аналоговое вещание.</w:t>
      </w:r>
    </w:p>
    <w:sectPr w:rsidR="00E962B6" w:rsidRPr="00E962B6" w:rsidSect="00E96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B6"/>
    <w:rsid w:val="001B461D"/>
    <w:rsid w:val="00E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3F51"/>
  <w15:chartTrackingRefBased/>
  <w15:docId w15:val="{EE32FBD8-E9CE-4C02-AD60-5259566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2019-02-07T01:32:00Z</dcterms:created>
  <dcterms:modified xsi:type="dcterms:W3CDTF">2019-02-07T01:34:00Z</dcterms:modified>
</cp:coreProperties>
</file>