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EC9E" w14:textId="77777777"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1 к письму министерства </w:t>
      </w:r>
    </w:p>
    <w:p w14:paraId="40962E7C" w14:textId="77777777"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экономики и регионального развития</w:t>
      </w:r>
    </w:p>
    <w:p w14:paraId="5C8210A7" w14:textId="77777777"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Красноярского края</w:t>
      </w:r>
    </w:p>
    <w:p w14:paraId="04C5CD0F" w14:textId="77777777"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_______ № ___________________</w:t>
      </w:r>
    </w:p>
    <w:p w14:paraId="33586BA0" w14:textId="77777777" w:rsidR="0014446A" w:rsidRPr="00D666B8" w:rsidRDefault="0014446A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225B549" w14:textId="46EBB91B" w:rsidR="00D666B8" w:rsidRPr="00D666B8" w:rsidRDefault="00D666B8" w:rsidP="00D666B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в 2021 – 2023 годах государственной кадастровой оценки на территории Красноярского края и приеме деклараций о характеристиках объектов недвижимости</w:t>
      </w:r>
    </w:p>
    <w:p w14:paraId="5BA89B64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3E6A" w14:textId="77777777"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и регионального развития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пунктом </w:t>
      </w:r>
      <w:r w:rsidR="001C3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извещает о проведении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Красноярского края государственной кадастровой оценки: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2022 году в отношении земельных участков по состоянию на 1 января 2022 года, в 2023 году в отношении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по состоянию на 1 января 2023 года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D68B6" w14:textId="77777777"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государственной кадастровой оценки принято Правительством Красноярского края 16.10.2020 (распоряжение Правительства Красноярского края от 16.10.2020 № 755-р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распоряжение Правительства Красноярского края от 12.12.2019 № 1050-р»)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опубликовано на 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 16.10.2020.</w:t>
      </w:r>
    </w:p>
    <w:p w14:paraId="3BF6DFDD" w14:textId="77777777"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распоряжение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12.12.2019 № 1050-р, в части изменения сроков проведения государственной кадастровой оценки на территории края, внесены в связи с вступлением в силу Федерального закона от 31.07.2020 № 269-ФЗ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законодательные акты Российской Федерации», устанавливающего единые сроки проведения государственной кадастровой оценки во всех субъектах Российской Федерации.</w:t>
      </w:r>
    </w:p>
    <w:p w14:paraId="08F701A6" w14:textId="77777777" w:rsidR="00D666B8" w:rsidRPr="00D666B8" w:rsidRDefault="00D666B8" w:rsidP="00D666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государственной кадастровой оценке выполняет краевое государственное бюджетное учреждение «Центр кадастровой оценки» (далее – КГБУ ЦКО).</w:t>
      </w:r>
    </w:p>
    <w:p w14:paraId="0706E10D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КГБУ ЦКО размещена 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«Подведомственные организации».</w:t>
      </w:r>
    </w:p>
    <w:p w14:paraId="2DF4557D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соответствии с распоряжением Правительства Красноярского края от 16.10.2020 № 755-р государственной кадастровой оценки 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 КГБУ «ЦКО» будет проведена следующая работа:</w:t>
      </w:r>
    </w:p>
    <w:p w14:paraId="118064DE" w14:textId="77777777"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AA64EE" w14:textId="77777777"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- определение кадастровой стоимости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недвижимости по состоянию на 01.01.2022, а также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EAE7D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- определение кадастровой стоимости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Красноярского края, учтенных в Едином государственном реестре недвижимости по состоянию на 01.01.2023.</w:t>
      </w:r>
    </w:p>
    <w:p w14:paraId="03A8DBD0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необходимой для определения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земельных участков, правообладатель объекта недвижимости или его представитель вправе представить в КГБУ «ЦКО» декларации о характеристиках соответствующих объектов недвижимости (далее – декларация) в отношении земельных участков не позднее 31 декабря 2021 года, в отношении объектов капитального строительства не позднее 31 декабря 2022 года.</w:t>
      </w:r>
    </w:p>
    <w:p w14:paraId="00056B58" w14:textId="77777777"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декларации, а также порядок</w:t>
      </w:r>
      <w:hyperlink r:id="rId8" w:history="1"/>
      <w:r w:rsidRPr="00D666B8">
        <w:rPr>
          <w:rFonts w:ascii="Times New Roman" w:hAnsi="Times New Roman" w:cs="Times New Roman"/>
          <w:sz w:val="28"/>
          <w:szCs w:val="28"/>
        </w:rPr>
        <w:t xml:space="preserve"> рассмотрения декларации </w:t>
      </w:r>
      <w:r w:rsidRPr="00D666B8">
        <w:rPr>
          <w:rFonts w:ascii="Times New Roman" w:hAnsi="Times New Roman" w:cs="Times New Roman"/>
          <w:sz w:val="28"/>
          <w:szCs w:val="28"/>
        </w:rPr>
        <w:br/>
        <w:t xml:space="preserve">о характеристиках объекта недвижимости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14:paraId="6AF3CBF5" w14:textId="77777777"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формой декларации можно на официальном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портале правовой информации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(на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оценка», подраздел «Формы документов»).</w:t>
      </w:r>
    </w:p>
    <w:p w14:paraId="25E470AA" w14:textId="77777777"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 предоставляется в отношении одного объекта недвижимости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русском языке, на бумажном носителе </w:t>
      </w:r>
      <w:r w:rsidRPr="00D666B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документа. </w:t>
      </w:r>
    </w:p>
    <w:p w14:paraId="47C2F85C" w14:textId="77777777"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Декларация, предоставленная на бумажном носителе, заполняется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использованием технических средств либо разборчиво от руки печатными буквами шариковой ручкой с чернилами черного, либо синего цвета,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сокращений слов, аббревиатур, исправлений, подчисток или иных помарок.</w:t>
      </w:r>
      <w:r w:rsidRPr="00D666B8">
        <w:rPr>
          <w:rFonts w:ascii="Times New Roman" w:hAnsi="Times New Roman" w:cs="Times New Roman"/>
          <w:sz w:val="28"/>
          <w:szCs w:val="28"/>
        </w:rPr>
        <w:t xml:space="preserve"> Каждый лист декларации должен быть заверен собственноручной подписью заявителя или его представителя.</w:t>
      </w:r>
    </w:p>
    <w:p w14:paraId="1DBEA9A8" w14:textId="77777777"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hAnsi="Times New Roman" w:cs="Times New Roman"/>
          <w:sz w:val="28"/>
          <w:szCs w:val="28"/>
        </w:rPr>
        <w:t>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 Декларация, составленная в форме электронного документа, должна быть подписана усиленной квалифицированной электронной подписью заявителя или его представителя.</w:t>
      </w:r>
    </w:p>
    <w:p w14:paraId="367F4967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FD72C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Декларации о характеристиках объектов недвижимости принимаются следующими способами:</w:t>
      </w:r>
    </w:p>
    <w:p w14:paraId="625E9C42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29D71AE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D1F1B05" w14:textId="77777777" w:rsidR="00D666B8" w:rsidRPr="00D666B8" w:rsidRDefault="00D666B8" w:rsidP="00D666B8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14:paraId="3D5C5D7E" w14:textId="77777777"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14:paraId="1B7B79FA" w14:textId="77777777"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14:paraId="6B031F12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14:paraId="71CBD8AB" w14:textId="77777777"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 Прием Деклараций осуществляется в рабочие дни. В предпраздничные дни время приема сокращается на один час.</w:t>
      </w:r>
    </w:p>
    <w:p w14:paraId="3443FDF3" w14:textId="77777777" w:rsidR="00D666B8" w:rsidRPr="00D666B8" w:rsidRDefault="00D666B8" w:rsidP="00D666B8">
      <w:pPr>
        <w:pStyle w:val="a4"/>
        <w:shd w:val="clear" w:color="auto" w:fill="FFFFFF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14:paraId="2F72276C" w14:textId="77777777" w:rsidR="00D666B8" w:rsidRPr="00D666B8" w:rsidRDefault="00D666B8" w:rsidP="00D666B8">
      <w:pPr>
        <w:pStyle w:val="a4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По всем вопросам подачи (приема) деклараций необходимо обращаться </w:t>
      </w:r>
      <w:r w:rsidRPr="00D666B8">
        <w:rPr>
          <w:bCs/>
          <w:sz w:val="28"/>
          <w:szCs w:val="28"/>
        </w:rPr>
        <w:br/>
        <w:t>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14:paraId="495F3366" w14:textId="77777777"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14:paraId="6443AFBC" w14:textId="77777777"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14:paraId="13B9BDC7" w14:textId="77777777" w:rsidR="00E43575" w:rsidRPr="0014446A" w:rsidRDefault="00E43575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43575" w:rsidRPr="0014446A" w:rsidSect="00704B3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1B87" w14:textId="77777777" w:rsidR="00647622" w:rsidRDefault="0014446A">
      <w:pPr>
        <w:spacing w:after="0" w:line="240" w:lineRule="auto"/>
      </w:pPr>
      <w:r>
        <w:separator/>
      </w:r>
    </w:p>
  </w:endnote>
  <w:endnote w:type="continuationSeparator" w:id="0">
    <w:p w14:paraId="4F2929E0" w14:textId="77777777"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4625" w14:textId="77777777"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14:paraId="610EC46F" w14:textId="77777777"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950252"/>
      <w:docPartObj>
        <w:docPartGallery w:val="Page Numbers (Top of Page)"/>
        <w:docPartUnique/>
      </w:docPartObj>
    </w:sdtPr>
    <w:sdtEndPr/>
    <w:sdtContent>
      <w:p w14:paraId="03ABBA27" w14:textId="77777777"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C1">
          <w:rPr>
            <w:noProof/>
          </w:rPr>
          <w:t>3</w:t>
        </w:r>
        <w:r>
          <w:fldChar w:fldCharType="end"/>
        </w:r>
      </w:p>
    </w:sdtContent>
  </w:sdt>
  <w:p w14:paraId="6E111759" w14:textId="77777777" w:rsidR="00812877" w:rsidRDefault="00A27D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D9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27DE4"/>
    <w:rsid w:val="00A87EEE"/>
    <w:rsid w:val="00B11B27"/>
    <w:rsid w:val="00B85FFB"/>
    <w:rsid w:val="00C4768A"/>
    <w:rsid w:val="00C83191"/>
    <w:rsid w:val="00D666B8"/>
    <w:rsid w:val="00E43575"/>
    <w:rsid w:val="00E660D9"/>
    <w:rsid w:val="00E70897"/>
    <w:rsid w:val="00EB170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0E32"/>
  <w15:chartTrackingRefBased/>
  <w15:docId w15:val="{A3D89CFC-B64B-40ED-AB1E-7B261CA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223EEA16C809702B1EB1030F6DEAC2D9010CA91905FD717EB04B7D37F30B68660D2B2E0F934C5F82220C6F2C303AE24605C8D36C7538BW2z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1</cp:lastModifiedBy>
  <cp:revision>10</cp:revision>
  <cp:lastPrinted>2018-09-11T03:21:00Z</cp:lastPrinted>
  <dcterms:created xsi:type="dcterms:W3CDTF">2018-09-11T07:28:00Z</dcterms:created>
  <dcterms:modified xsi:type="dcterms:W3CDTF">2020-12-14T06:33:00Z</dcterms:modified>
</cp:coreProperties>
</file>