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88"/>
      </w:tblGrid>
      <w:tr>
        <w:trPr>
          <w:trHeight w:val="3828" w:hRule="atLeast"/>
        </w:trPr>
        <w:tc>
          <w:tcPr>
            <w:tcW w:w="10088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en-US"/>
              </w:rPr>
            </w:pPr>
            <w:r>
              <w:rPr/>
              <w:drawing>
                <wp:inline distT="0" distB="0" distL="0" distR="0">
                  <wp:extent cx="666750" cy="847725"/>
                  <wp:effectExtent l="0" t="0" r="0" b="0"/>
                  <wp:docPr id="1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lang w:eastAsia="en-US"/>
              </w:rPr>
            </w:pPr>
            <w:r>
              <w:rPr>
                <w:rFonts w:eastAsia="Times New Roman" w:cs="Arial" w:ascii="Times New Roman" w:hAnsi="Times New Roman"/>
                <w:b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Arial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b/>
                <w:b/>
                <w:sz w:val="44"/>
                <w:szCs w:val="44"/>
                <w:lang w:eastAsia="en-US"/>
              </w:rPr>
            </w:pPr>
            <w:r>
              <w:rPr>
                <w:rFonts w:eastAsia="Times New Roman" w:cs="Arial" w:ascii="Times New Roman" w:hAnsi="Times New Roman"/>
                <w:b/>
                <w:sz w:val="44"/>
                <w:szCs w:val="4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lang w:eastAsia="en-US"/>
              </w:rPr>
            </w:pPr>
            <w:r>
              <w:rPr>
                <w:rFonts w:eastAsia="Times New Roman" w:cs="Arial" w:ascii="Times New Roman" w:hAnsi="Times New Roman"/>
                <w:b/>
                <w:sz w:val="44"/>
                <w:szCs w:val="44"/>
                <w:lang w:eastAsia="en-US"/>
              </w:rPr>
              <w:t>РЕШЕНИЕ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8"/>
                <w:szCs w:val="28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  <w:t>13 февраля 2023                                                                                                                    № 27/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  <w:t>116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  <w:t>-р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  <w:t>г. Сосновоборск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tbl>
      <w:tblPr>
        <w:tblStyle w:val="a3"/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4569"/>
      </w:tblGrid>
      <w:tr>
        <w:trPr/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widowControl w:val="false"/>
              <w:suppressAutoHyphens w:val="tru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      </w:r>
            <w:bookmarkStart w:id="0" w:name="_GoBack"/>
            <w:bookmarkEnd w:id="0"/>
            <w:r>
              <w:rPr>
                <w:rFonts w:cs="Arial"/>
                <w:kern w:val="0"/>
                <w:sz w:val="24"/>
                <w:szCs w:val="24"/>
                <w:lang w:val="ru-RU" w:eastAsia="ru-RU" w:bidi="ar-SA"/>
              </w:rPr>
              <w:t>города Сосновоборска, в связи с утратой доверия»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 xml:space="preserve">Рассмотрев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доверия», в соответствии со статьей 13.1 Федерального закона от 25.12.2008 № 273-ФЗ «О противодействии коррупции», руководствуясь статьями  24, 32, 34 Устава города Сосновоборска, Сосновоборский городской Совет депутатов </w:t>
      </w:r>
    </w:p>
    <w:p>
      <w:pPr>
        <w:pStyle w:val="ConsPlusTitle"/>
        <w:widowControl/>
        <w:ind w:firstLine="709"/>
        <w:jc w:val="both"/>
        <w:rPr>
          <w:rFonts w:cs="Arial"/>
          <w:b w:val="false"/>
          <w:b w:val="false"/>
        </w:rPr>
      </w:pPr>
      <w:r>
        <w:rPr>
          <w:rFonts w:cs="Arial"/>
          <w:b w:val="false"/>
        </w:rPr>
      </w:r>
    </w:p>
    <w:p>
      <w:pPr>
        <w:pStyle w:val="ConsPlusTitle"/>
        <w:widowControl/>
        <w:ind w:firstLine="709"/>
        <w:jc w:val="both"/>
        <w:rPr>
          <w:rFonts w:cs="Arial"/>
          <w:b w:val="false"/>
          <w:b w:val="false"/>
        </w:rPr>
      </w:pPr>
      <w:r>
        <w:rPr>
          <w:rFonts w:cs="Arial" w:ascii="Times New Roman" w:hAnsi="Times New Roman"/>
          <w:b w:val="false"/>
          <w:sz w:val="28"/>
          <w:szCs w:val="28"/>
        </w:rPr>
        <w:t>РЕШИЛ: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</w:rPr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1. Удовлетворить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доверия».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2. Внести в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 (далее - решение) следующие изменения: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2.1. Пункт 2 приложения к решению дополнить четвертым абзацем в редакции: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«- Председатель контрольно-счетного органа города Сосновоборска.».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 xml:space="preserve">2.2. приложение к решению дополнить пунктом 14 в редакции: </w:t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cs="Arial" w:ascii="Times New Roman" w:hAnsi="Times New Roman"/>
          <w:sz w:val="28"/>
          <w:szCs w:val="28"/>
        </w:rPr>
        <w:t>«14.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доверия.</w:t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cs="Arial" w:ascii="Times New Roman" w:hAnsi="Times New Roman"/>
          <w:sz w:val="28"/>
          <w:szCs w:val="28"/>
        </w:rPr>
        <w:t>Ответственным за направление в уполномоченный государственный орган для включения в реестр указанных сведений, а также информации о возникновении предусмотренных законом оснований для исключения сведений из реестра определяется должностное лицо администрации города Сосновоборска – руководитель управления делами и кадрами (или лицо, на которое возложено исполнение обязанностей указанного руководителя на период его временного отсутствия).».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2. 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</w:p>
    <w:p>
      <w:pPr>
        <w:pStyle w:val="11"/>
        <w:shd w:val="clear" w:color="auto" w:fill="auto"/>
        <w:spacing w:lineRule="auto" w:line="240"/>
        <w:ind w:firstLine="709"/>
        <w:rPr>
          <w:rFonts w:cs="Arial"/>
        </w:rPr>
      </w:pPr>
      <w:r>
        <w:rPr>
          <w:rFonts w:cs="Arial"/>
          <w:sz w:val="28"/>
          <w:szCs w:val="28"/>
        </w:rPr>
        <w:t>3. Решение вступает в силу в день, следующий за днем его официального опубликования в городской газете «Рабочий».</w:t>
      </w:r>
    </w:p>
    <w:p>
      <w:pPr>
        <w:pStyle w:val="11"/>
        <w:shd w:val="clear" w:color="auto" w:fill="auto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7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6"/>
        <w:gridCol w:w="4848"/>
      </w:tblGrid>
      <w:tr>
        <w:trPr>
          <w:trHeight w:val="1590" w:hRule="atLeast"/>
        </w:trPr>
        <w:tc>
          <w:tcPr>
            <w:tcW w:w="49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sz w:val="28"/>
                <w:szCs w:val="28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Председатель Сосновоборского </w:t>
              <w:br/>
              <w:t xml:space="preserve">городского Совета депутатов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>Б.М. Пучкин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8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Arial"/>
                <w:sz w:val="28"/>
                <w:szCs w:val="28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>Глава города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="Times New Roman" w:cs="Arial" w:ascii="Times New Roman" w:hAnsi="Times New Roman"/>
                <w:sz w:val="28"/>
                <w:szCs w:val="28"/>
                <w:lang w:eastAsia="en-US"/>
              </w:rPr>
              <w:t>А.С.Кудрявцев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568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Style16" w:customStyle="1">
    <w:name w:val="Основной текст + Курсив"/>
    <w:basedOn w:val="Style15"/>
    <w:qFormat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7pt0pt" w:customStyle="1">
    <w:name w:val="Основной текст + 7 pt;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4"/>
      <w:szCs w:val="14"/>
      <w:shd w:fill="FFFFFF" w:val="clear"/>
    </w:rPr>
  </w:style>
  <w:style w:type="character" w:styleId="1" w:customStyle="1">
    <w:name w:val="Заголовок №1_"/>
    <w:basedOn w:val="DefaultParagraphFont"/>
    <w:link w:val="12"/>
    <w:qFormat/>
    <w:rPr>
      <w:rFonts w:ascii="Impact" w:hAnsi="Impact" w:eastAsia="Impact" w:cs="Impact"/>
      <w:sz w:val="21"/>
      <w:szCs w:val="21"/>
      <w:shd w:fill="FFFFFF" w:val="clear"/>
    </w:rPr>
  </w:style>
  <w:style w:type="character" w:styleId="5" w:customStyle="1">
    <w:name w:val="Основной текст (5)_"/>
    <w:basedOn w:val="DefaultParagraphFont"/>
    <w:link w:val="51"/>
    <w:qFormat/>
    <w:rPr>
      <w:rFonts w:ascii="Impact" w:hAnsi="Impact" w:eastAsia="Impact" w:cs="Impact"/>
      <w:sz w:val="21"/>
      <w:szCs w:val="21"/>
      <w:shd w:fill="FFFFFF" w:val="clear"/>
    </w:rPr>
  </w:style>
  <w:style w:type="character" w:styleId="3" w:customStyle="1">
    <w:name w:val="Основной текст (3)_"/>
    <w:basedOn w:val="DefaultParagraphFont"/>
    <w:link w:val="32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31" w:customStyle="1">
    <w:name w:val="Основной текст (3) + Не курсив"/>
    <w:basedOn w:val="3"/>
    <w:qFormat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宋体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宋体" w:cs="Calibri" w:asciiTheme="minorHAnsi" w:eastAsiaTheme="minorEastAsia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宋体" w:cs="Arial" w:cstheme="minorBidi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basedOn w:val="Normal"/>
    <w:link w:val="Style15"/>
    <w:qFormat/>
    <w:pPr>
      <w:shd w:val="clear" w:color="auto" w:fill="FFFFFF"/>
      <w:spacing w:lineRule="exact" w:line="168" w:before="0" w:after="0"/>
      <w:jc w:val="both"/>
    </w:pPr>
    <w:rPr>
      <w:rFonts w:ascii="Times New Roman" w:hAnsi="Times New Roman" w:eastAsia="Times New Roman" w:cs="Times New Roman"/>
      <w:sz w:val="17"/>
      <w:szCs w:val="17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192" w:before="180" w:after="0"/>
      <w:jc w:val="center"/>
    </w:pPr>
    <w:rPr>
      <w:rFonts w:ascii="Times New Roman" w:hAnsi="Times New Roman" w:eastAsia="Times New Roman" w:cs="Times New Roman"/>
      <w:sz w:val="17"/>
      <w:szCs w:val="17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atLeast" w:line="0" w:before="0" w:after="60"/>
      <w:outlineLvl w:val="0"/>
    </w:pPr>
    <w:rPr>
      <w:rFonts w:ascii="Impact" w:hAnsi="Impact" w:eastAsia="Impact" w:cs="Impact"/>
      <w:sz w:val="21"/>
      <w:szCs w:val="21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atLeast" w:line="0" w:before="60" w:after="0"/>
    </w:pPr>
    <w:rPr>
      <w:rFonts w:ascii="Impact" w:hAnsi="Impact" w:eastAsia="Impact" w:cs="Impact"/>
      <w:sz w:val="21"/>
      <w:szCs w:val="21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exact" w:line="197" w:before="0" w:after="0"/>
      <w:jc w:val="both"/>
    </w:pPr>
    <w:rPr>
      <w:rFonts w:ascii="Times New Roman" w:hAnsi="Times New Roman" w:eastAsia="Times New Roman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F7B1-D8BC-4D5C-9498-E6AD7F4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LibreOffice/7.4.5.1$Windows_X86_64 LibreOffice_project/9c0871452b3918c1019dde9bfac75448afc4b57f</Application>
  <AppVersion>15.0000</AppVersion>
  <Pages>2</Pages>
  <Words>383</Words>
  <Characters>2725</Characters>
  <CharactersWithSpaces>3539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2023-01-30T03:57:00Z</dcterms:created>
  <dc:creator>Inna</dc:creator>
  <dc:description/>
  <dc:language>ru-RU</dc:language>
  <cp:lastModifiedBy/>
  <cp:lastPrinted>2023-02-14T14:34:03Z</cp:lastPrinted>
  <dcterms:modified xsi:type="dcterms:W3CDTF">2023-02-14T15:19:20Z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