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tbl>
      <w:tblPr>
        <w:tblStyle w:val="827"/>
        <w:tblW w:w="934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709"/>
        <w:gridCol w:w="4635"/>
      </w:tblGrid>
      <w:tr>
        <w:trPr/>
        <w:tc>
          <w:tcPr>
            <w:tcW w:w="9344" w:type="dxa"/>
            <w:gridSpan w:val="2"/>
            <w:tcBorders/>
          </w:tcPr>
          <w:p>
            <w:pPr>
              <w:pStyle w:val="1"/>
              <w:widowControl w:val="false"/>
              <w:spacing w:before="480" w:after="0"/>
              <w:jc w:val="center"/>
              <w:rPr>
                <w:rFonts w:cs="Times New Roman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666750" cy="847725"/>
                  <wp:effectExtent l="0" t="0" r="0" b="0"/>
                  <wp:docPr id="1" name="Рисунок 3" descr="C:\Users\User\Desktop\мои документы\Устав и герб города\по гербу\Гер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3" descr="C:\Users\User\Desktop\мои документы\Устав и герб города\по гербу\Гер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biLevel thresh="50000"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jc w:val="center"/>
              <w:rPr>
                <w:b/>
                <w:b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32"/>
                <w:szCs w:val="32"/>
                <w:lang w:eastAsia="ru-RU"/>
              </w:rPr>
              <w:t>СОСНОВОБОРСКИЙ ГОРОДСКОЙ СОВЕТ ДЕПУТАТОВ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b/>
                <w:b/>
                <w:bCs/>
                <w:sz w:val="44"/>
                <w:szCs w:val="4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44"/>
                <w:szCs w:val="44"/>
                <w:lang w:eastAsia="ru-RU"/>
              </w:rPr>
              <w:t>РЕШЕНИЕ</w:t>
            </w:r>
          </w:p>
          <w:p>
            <w:pPr>
              <w:pStyle w:val="Normal"/>
              <w:widowControl w:val="false"/>
              <w:spacing w:before="0" w:after="200"/>
              <w:jc w:val="center"/>
              <w:rPr/>
            </w:pPr>
            <w:r>
              <w:rPr>
                <w:rFonts w:cs="Times New Roman" w:ascii="Times New Roman" w:hAnsi="Times New Roman"/>
                <w:b w:val="false"/>
                <w:sz w:val="24"/>
                <w:szCs w:val="24"/>
                <w:lang w:eastAsia="ru-RU"/>
              </w:rPr>
              <w:t>13 февраля 2023                                                                                                        № 27/</w:t>
            </w:r>
            <w:r>
              <w:rPr>
                <w:rFonts w:cs="Times New Roman" w:ascii="Times New Roman" w:hAnsi="Times New Roman"/>
                <w:b w:val="false"/>
                <w:sz w:val="24"/>
                <w:szCs w:val="24"/>
                <w:lang w:eastAsia="ru-RU"/>
              </w:rPr>
              <w:t>115</w:t>
            </w:r>
            <w:r>
              <w:rPr>
                <w:rFonts w:cs="Times New Roman" w:ascii="Times New Roman" w:hAnsi="Times New Roman"/>
                <w:b w:val="false"/>
                <w:sz w:val="24"/>
                <w:szCs w:val="24"/>
                <w:lang w:eastAsia="ru-RU"/>
              </w:rPr>
              <w:t>-р</w:t>
            </w:r>
            <w:r>
              <w:rPr>
                <w:rFonts w:cs="Times New Roman" w:ascii="Times New Roman" w:hAnsi="Times New Roman"/>
                <w:b w:val="false"/>
                <w:sz w:val="20"/>
                <w:szCs w:val="20"/>
                <w:lang w:eastAsia="ru-RU"/>
              </w:rPr>
              <w:t xml:space="preserve"> г. </w:t>
            </w:r>
            <w:r>
              <w:rPr>
                <w:rFonts w:cs="Times New Roman" w:ascii="Times New Roman" w:hAnsi="Times New Roman"/>
                <w:b w:val="false"/>
                <w:sz w:val="24"/>
                <w:szCs w:val="24"/>
                <w:lang w:eastAsia="ru-RU"/>
              </w:rPr>
              <w:t>Сосновоборск</w:t>
            </w:r>
          </w:p>
        </w:tc>
      </w:tr>
      <w:tr>
        <w:trPr/>
        <w:tc>
          <w:tcPr>
            <w:tcW w:w="4709" w:type="dxa"/>
            <w:tcBorders/>
          </w:tcPr>
          <w:p>
            <w:pPr>
              <w:pStyle w:val="12"/>
              <w:widowControl w:val="false"/>
              <w:shd w:val="clear" w:color="auto" w:fill="auto"/>
              <w:spacing w:lineRule="auto" w:line="240" w:before="0" w:after="360"/>
              <w:jc w:val="both"/>
              <w:rPr>
                <w:sz w:val="28"/>
                <w:szCs w:val="28"/>
              </w:rPr>
            </w:pPr>
            <w:bookmarkStart w:id="0" w:name="_GoBack"/>
            <w:r>
              <w:rPr>
                <w:kern w:val="0"/>
                <w:sz w:val="24"/>
                <w:szCs w:val="24"/>
                <w:lang w:val="ru-RU" w:eastAsia="en-US" w:bidi="ar-SA"/>
              </w:rPr>
              <w:t xml:space="preserve">О внесении изменений в решение Сосновоборского городского Совета депутатов от 23 декабря 2009 г. N 312-р "Об утверждении генерального плана г. Сосновоборска, Правил землепользования и застройки г. Сосновоборска" </w:t>
            </w:r>
            <w:bookmarkEnd w:id="0"/>
          </w:p>
        </w:tc>
        <w:tc>
          <w:tcPr>
            <w:tcW w:w="4635" w:type="dxa"/>
            <w:tcBorders/>
          </w:tcPr>
          <w:p>
            <w:pPr>
              <w:pStyle w:val="ConsPlusTitle"/>
              <w:widowControl w:val="false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</w:tbl>
    <w:p>
      <w:pPr>
        <w:pStyle w:val="12"/>
        <w:shd w:val="clear" w:color="auto" w:fill="auto"/>
        <w:spacing w:lineRule="auto" w:line="240"/>
        <w:ind w:firstLine="567"/>
        <w:rPr>
          <w:sz w:val="28"/>
          <w:szCs w:val="28"/>
        </w:rPr>
      </w:pPr>
      <w:r>
        <w:rPr>
          <w:spacing w:val="2"/>
          <w:sz w:val="28"/>
          <w:szCs w:val="28"/>
          <w:lang w:eastAsia="ru-RU"/>
        </w:rPr>
        <w:t xml:space="preserve">В целях приведения муниципального правового акта в соответствие с действующим законодательством, в соответствии с </w:t>
      </w:r>
      <w:hyperlink r:id="rId3" w:tgtFrame="consultantplus://offline/ref=5BAABBF23B4E2CF660C2D2A3FE3A3DEEA21963584F9237B6823547F2BB8FB9CF522A3969DE28A865C7253B64E323DDE688E21E596C06C8F5S760C">
        <w:r>
          <w:rPr>
            <w:spacing w:val="2"/>
            <w:sz w:val="28"/>
            <w:szCs w:val="28"/>
            <w:lang w:eastAsia="ru-RU"/>
          </w:rPr>
          <w:t>пунктом 4 статьи 7</w:t>
        </w:r>
      </w:hyperlink>
      <w:r>
        <w:rPr>
          <w:spacing w:val="2"/>
          <w:sz w:val="28"/>
          <w:szCs w:val="28"/>
          <w:lang w:eastAsia="ru-RU"/>
        </w:rPr>
        <w:t xml:space="preserve">,  пунктом 26 части 1 статьи 16 Федерального закона от 06.10.2003 № 131-ФЗ «Об общих принципах организации местного самоуправления в Российской Федерации», статьей 1 </w:t>
      </w:r>
      <w:r>
        <w:rPr>
          <w:sz w:val="28"/>
          <w:szCs w:val="28"/>
        </w:rPr>
        <w:t xml:space="preserve">Федерального закона от 20.03.2011 № 41-ФЗ «О внесении изменений в Градостроительный кодекс Российской Федерации и отдельные законодательные акты Российской Федерации в части вопросов территориального планирования», </w:t>
      </w:r>
      <w:r>
        <w:rPr>
          <w:spacing w:val="2"/>
          <w:sz w:val="28"/>
          <w:szCs w:val="28"/>
          <w:lang w:eastAsia="ru-RU"/>
        </w:rPr>
        <w:t xml:space="preserve">статьей 1 </w:t>
      </w:r>
      <w:r>
        <w:rPr>
          <w:sz w:val="28"/>
          <w:szCs w:val="28"/>
        </w:rPr>
        <w:t xml:space="preserve">Федерального закона </w:t>
      </w:r>
      <w:r>
        <w:rPr>
          <w:spacing w:val="2"/>
          <w:sz w:val="28"/>
          <w:szCs w:val="28"/>
          <w:lang w:eastAsia="ru-RU"/>
        </w:rPr>
        <w:t>от 02.08.2019 № 283-ФЗ «О внесении изменений в Градостроительный кодекс Российской Федерации и отдельные законодательные акты Российской Федерации», руководствуясь статьями 24,32,34 Устава города Сосновоборска, Сосновоборский городской Совет депутатов</w:t>
      </w:r>
    </w:p>
    <w:p>
      <w:pPr>
        <w:pStyle w:val="Normal"/>
        <w:spacing w:lineRule="auto" w:line="240" w:before="120" w:after="120"/>
        <w:ind w:firstLine="567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РЕШИЛ</w:t>
      </w:r>
    </w:p>
    <w:p>
      <w:pPr>
        <w:pStyle w:val="ListParagraph"/>
        <w:numPr>
          <w:ilvl w:val="0"/>
          <w:numId w:val="1"/>
        </w:numPr>
        <w:tabs>
          <w:tab w:val="clear" w:pos="708"/>
          <w:tab w:val="left" w:pos="1134" w:leader="none"/>
        </w:tabs>
        <w:spacing w:before="0" w:after="0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Внести в Правила землепользования и застройки города Сосновоборска, утвержденные р</w:t>
      </w:r>
      <w:r>
        <w:rPr>
          <w:rFonts w:cs="Times New Roman" w:ascii="Times New Roman" w:hAnsi="Times New Roman"/>
          <w:sz w:val="28"/>
          <w:szCs w:val="28"/>
        </w:rPr>
        <w:t xml:space="preserve">ешением Сосновоборского городского Совета депутатов Красноярского края от 23.12.2009 № 312-Р «Об утверждении Генерального плана г. Сосновоборска, Правил землепользования и застройки г. Сосновоборска», </w:t>
      </w:r>
      <w:r>
        <w:rPr>
          <w:rFonts w:eastAsia="Times New Roman" w:cs="Times New Roman" w:ascii="Times New Roman" w:hAnsi="Times New Roman"/>
          <w:sz w:val="28"/>
          <w:szCs w:val="28"/>
        </w:rPr>
        <w:t>следующие изменения:</w:t>
      </w:r>
    </w:p>
    <w:p>
      <w:pPr>
        <w:pStyle w:val="ListParagraph"/>
        <w:numPr>
          <w:ilvl w:val="1"/>
          <w:numId w:val="1"/>
        </w:numPr>
        <w:tabs>
          <w:tab w:val="clear" w:pos="708"/>
          <w:tab w:val="left" w:pos="1134" w:leader="none"/>
        </w:tabs>
        <w:spacing w:before="0" w:after="0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Пункт 4 статьи 28 изложить в редакции «4. Продолжительность общественных обсуждений или публичных слушаний по проекту правил землепользования и застройки составляет не менее одного и не более трех месяцев со дня опубликования такого проекта, иной срок может быть установлен специальными законодательными актами Российской Федерации».</w:t>
      </w:r>
    </w:p>
    <w:p>
      <w:pPr>
        <w:pStyle w:val="ListParagraph"/>
        <w:numPr>
          <w:ilvl w:val="1"/>
          <w:numId w:val="1"/>
        </w:numPr>
        <w:tabs>
          <w:tab w:val="clear" w:pos="708"/>
          <w:tab w:val="left" w:pos="1134" w:leader="none"/>
        </w:tabs>
        <w:spacing w:before="0" w:after="0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Статью 28 дополнить пунктом 5 следующего содержания: «5. В случае подготовки изменений в правила землепользования и застройки в части внесения изменений в градостроительный регламент, установленный для конкретной территориальной зоны, а также в случае подготовки изменений в правила землепользования и застройки в связи с принятием решения о комплексном развитии территории,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зоны, для которой установлен такой градостроительный регламент, в границах территории, подлежащей комплексному развитию. В этих случаях срок проведения общественных обсуждений или публичных слушаний не может быть более чем один месяц».</w:t>
      </w:r>
    </w:p>
    <w:p>
      <w:pPr>
        <w:pStyle w:val="ListParagraph"/>
        <w:numPr>
          <w:ilvl w:val="1"/>
          <w:numId w:val="1"/>
        </w:numPr>
        <w:tabs>
          <w:tab w:val="clear" w:pos="708"/>
          <w:tab w:val="left" w:pos="1134" w:leader="none"/>
        </w:tabs>
        <w:spacing w:before="0" w:after="0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В статье 42 слова «...Условно разрешенные виды использования…» изложить в редакции: «Основные виды разрешенного использования», далее по тексту. </w:t>
      </w:r>
    </w:p>
    <w:p>
      <w:pPr>
        <w:pStyle w:val="ListParagraph"/>
        <w:numPr>
          <w:ilvl w:val="1"/>
          <w:numId w:val="1"/>
        </w:numPr>
        <w:tabs>
          <w:tab w:val="clear" w:pos="708"/>
          <w:tab w:val="left" w:pos="1134" w:leader="none"/>
        </w:tabs>
        <w:spacing w:before="0" w:after="0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Исключить из статьи 67 понятие «спортивное рыболовство», далее по тексту.</w:t>
      </w:r>
    </w:p>
    <w:p>
      <w:pPr>
        <w:pStyle w:val="ListParagraph"/>
        <w:numPr>
          <w:ilvl w:val="0"/>
          <w:numId w:val="1"/>
        </w:numPr>
        <w:tabs>
          <w:tab w:val="clear" w:pos="708"/>
          <w:tab w:val="left" w:pos="1134" w:leader="none"/>
        </w:tabs>
        <w:spacing w:before="0" w:after="0"/>
        <w:ind w:left="0" w:firstLine="567"/>
        <w:contextual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Изменить</w:t>
      </w:r>
      <w:r>
        <w:rPr>
          <w:rFonts w:cs="Times New Roman" w:ascii="Times New Roman" w:hAnsi="Times New Roman"/>
          <w:sz w:val="28"/>
          <w:szCs w:val="28"/>
        </w:rPr>
        <w:t xml:space="preserve"> территориальную зону в отношении земельных участков из земель населенных пунктов с кадастровыми номерами 24:56:0202001:220 и 24:56:0202001:664 с целью установления зоны «Ж-7» </w:t>
      </w:r>
      <w:r>
        <w:rPr>
          <w:rFonts w:cs="Times New Roman" w:ascii="Times New Roman" w:hAnsi="Times New Roman"/>
          <w:bCs/>
          <w:color w:val="000000"/>
          <w:sz w:val="28"/>
          <w:szCs w:val="28"/>
        </w:rPr>
        <w:t>Зона «Жилая многоэтажная застройка»</w:t>
      </w:r>
      <w:r>
        <w:rPr>
          <w:rFonts w:cs="Times New Roman" w:ascii="Times New Roman" w:hAnsi="Times New Roman"/>
          <w:sz w:val="28"/>
          <w:szCs w:val="28"/>
        </w:rPr>
        <w:t xml:space="preserve">, </w:t>
      </w:r>
      <w:r>
        <w:rPr>
          <w:rFonts w:eastAsia="Times New Roman" w:cs="Times New Roman" w:ascii="Times New Roman" w:hAnsi="Times New Roman"/>
          <w:sz w:val="28"/>
          <w:szCs w:val="28"/>
        </w:rPr>
        <w:t>согласно Приложению № 1 к  решению.</w:t>
      </w:r>
    </w:p>
    <w:p>
      <w:pPr>
        <w:pStyle w:val="ListParagraph"/>
        <w:numPr>
          <w:ilvl w:val="0"/>
          <w:numId w:val="1"/>
        </w:numPr>
        <w:tabs>
          <w:tab w:val="clear" w:pos="708"/>
          <w:tab w:val="left" w:pos="1134" w:leader="none"/>
        </w:tabs>
        <w:spacing w:before="0" w:after="0"/>
        <w:ind w:left="0" w:firstLine="567"/>
        <w:contextual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Решение вступает в силу в день, следующий за днём его официального опубликования в городской газете «Рабочий» и подлежит размещению на официальном сайте администрации города Сосновоборска.</w:t>
      </w:r>
    </w:p>
    <w:p>
      <w:pPr>
        <w:pStyle w:val="ListParagraph"/>
        <w:numPr>
          <w:ilvl w:val="0"/>
          <w:numId w:val="1"/>
        </w:numPr>
        <w:tabs>
          <w:tab w:val="clear" w:pos="708"/>
          <w:tab w:val="left" w:pos="1134" w:leader="none"/>
        </w:tabs>
        <w:spacing w:before="0" w:after="0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Контроль за исполнением решения возложить на постоянную комиссию по экономике и собственности Сосновоборского городского Совета депутатов (Н.А.Бурцева).</w:t>
      </w:r>
    </w:p>
    <w:p>
      <w:pPr>
        <w:pStyle w:val="ListParagraph"/>
        <w:ind w:left="927" w:hanging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ListParagraph"/>
        <w:spacing w:lineRule="auto" w:line="240" w:before="0" w:after="0"/>
        <w:ind w:left="0" w:hang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tbl>
      <w:tblPr>
        <w:tblW w:w="9355" w:type="dxa"/>
        <w:jc w:val="lef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55"/>
        <w:gridCol w:w="4599"/>
      </w:tblGrid>
      <w:tr>
        <w:trPr/>
        <w:tc>
          <w:tcPr>
            <w:tcW w:w="4755" w:type="dxa"/>
            <w:tcBorders/>
            <w:vAlign w:val="center"/>
          </w:tcPr>
          <w:p>
            <w:pPr>
              <w:pStyle w:val="Style26"/>
              <w:widowControl w:val="false"/>
              <w:spacing w:before="0" w:after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Председатель Сосновоборского </w:t>
              <w:br/>
              <w:t> городского Совета депутатов</w:t>
            </w:r>
          </w:p>
          <w:p>
            <w:pPr>
              <w:pStyle w:val="Style26"/>
              <w:widowControl w:val="false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Style26"/>
              <w:widowControl w:val="false"/>
              <w:spacing w:before="0" w:after="0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                          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Б.М.</w:t>
            </w:r>
            <w:r>
              <w:rPr>
                <w:color w:val="000000"/>
                <w:sz w:val="28"/>
                <w:szCs w:val="28"/>
              </w:rPr>
              <w:t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Пучкин</w:t>
            </w:r>
          </w:p>
        </w:tc>
        <w:tc>
          <w:tcPr>
            <w:tcW w:w="4599" w:type="dxa"/>
            <w:tcBorders/>
            <w:vAlign w:val="center"/>
          </w:tcPr>
          <w:p>
            <w:pPr>
              <w:pStyle w:val="Style26"/>
              <w:widowControl w:val="false"/>
              <w:spacing w:before="0" w:after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Глава города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Сосновоборска</w:t>
            </w:r>
          </w:p>
          <w:p>
            <w:pPr>
              <w:pStyle w:val="Style26"/>
              <w:widowControl w:val="false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Style26"/>
              <w:widowControl w:val="false"/>
              <w:spacing w:before="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Style26"/>
              <w:widowControl w:val="false"/>
              <w:spacing w:before="0" w:after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                       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А.С. Кудрявцев</w:t>
            </w:r>
          </w:p>
        </w:tc>
      </w:tr>
    </w:tbl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  <w:r>
        <w:br w:type="page"/>
      </w:r>
    </w:p>
    <w:tbl>
      <w:tblPr>
        <w:tblStyle w:val="827"/>
        <w:tblW w:w="934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672"/>
        <w:gridCol w:w="4672"/>
      </w:tblGrid>
      <w:tr>
        <w:trPr/>
        <w:tc>
          <w:tcPr>
            <w:tcW w:w="4672" w:type="dxa"/>
            <w:tcBorders/>
          </w:tcPr>
          <w:p>
            <w:pPr>
              <w:pStyle w:val="ListParagraph"/>
              <w:pageBreakBefore/>
              <w:widowControl w:val="false"/>
              <w:spacing w:lineRule="auto" w:line="240" w:before="0" w:after="0"/>
              <w:ind w:left="0" w:hanging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672" w:type="dxa"/>
            <w:tcBorders/>
          </w:tcPr>
          <w:p>
            <w:pPr>
              <w:pStyle w:val="ListParagraph"/>
              <w:widowControl w:val="false"/>
              <w:spacing w:lineRule="auto" w:line="240" w:before="0" w:after="0"/>
              <w:ind w:left="0" w:hanging="0"/>
              <w:contextualSpacing/>
              <w:jc w:val="both"/>
              <w:rPr>
                <w:rFonts w:ascii="Times New Roman" w:hAnsi="Times New Roman" w:eastAsia="Calibri" w:cs="Times New Roman"/>
                <w:kern w:val="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Приложение №1 </w:t>
            </w:r>
          </w:p>
          <w:p>
            <w:pPr>
              <w:pStyle w:val="ListParagraph"/>
              <w:widowControl w:val="false"/>
              <w:spacing w:lineRule="auto" w:line="240" w:before="0" w:after="0"/>
              <w:ind w:left="0" w:hanging="0"/>
              <w:contextualSpacing/>
              <w:jc w:val="both"/>
              <w:rPr>
                <w:rFonts w:ascii="Times New Roman" w:hAnsi="Times New Roman" w:eastAsia="Calibri" w:cs="Times New Roman"/>
                <w:kern w:val="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к решению Сосновоборского городского Совета депутатов </w:t>
            </w:r>
          </w:p>
          <w:p>
            <w:pPr>
              <w:pStyle w:val="ListParagraph"/>
              <w:widowControl w:val="false"/>
              <w:spacing w:lineRule="auto" w:line="240" w:before="0" w:after="0"/>
              <w:ind w:left="0" w:hanging="0"/>
              <w:contextualSpacing/>
              <w:jc w:val="both"/>
              <w:rPr>
                <w:rFonts w:ascii="Times New Roman" w:hAnsi="Times New Roman" w:eastAsia="Calibri" w:cs="Times New Roman"/>
                <w:kern w:val="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от 13.02.2023 № 27/1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15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-р</w:t>
            </w:r>
          </w:p>
        </w:tc>
      </w:tr>
    </w:tbl>
    <w:p>
      <w:pPr>
        <w:pStyle w:val="ListParagraph"/>
        <w:spacing w:lineRule="auto" w:line="240" w:before="0" w:after="0"/>
        <w:ind w:left="0" w:hang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spacing w:lineRule="auto" w:line="240" w:before="0" w:after="0"/>
        <w:ind w:left="0" w:hang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spacing w:lineRule="auto" w:line="240" w:before="0" w:after="0"/>
        <w:ind w:left="0" w:hanging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Схема территориального зонирования</w:t>
      </w:r>
    </w:p>
    <w:p>
      <w:pPr>
        <w:pStyle w:val="ListParagraph"/>
        <w:spacing w:lineRule="auto" w:line="240" w:before="0" w:after="0"/>
        <w:ind w:left="0" w:hanging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spacing w:lineRule="auto" w:line="240" w:before="0" w:after="0"/>
        <w:ind w:left="-1276" w:hanging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6715125" cy="6715125"/>
            <wp:effectExtent l="0" t="0" r="0" b="0"/>
            <wp:docPr id="2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671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701" w:right="850" w:gutter="0" w:header="0" w:top="1134" w:footer="0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Arial">
    <w:charset w:val="cc"/>
    <w:family w:val="roman"/>
    <w:pitch w:val="variable"/>
  </w:font>
  <w:font w:name="Segoe UI"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1077" w:hanging="510"/>
      </w:pPr>
      <w:rPr>
        <w:rFonts w:eastAsia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87" w:hanging="720"/>
      </w:pPr>
      <w:rPr/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87" w:hanging="720"/>
      </w:pPr>
      <w:rPr/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647" w:hanging="1080"/>
      </w:pPr>
      <w:rPr/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647" w:hanging="1080"/>
      </w:pPr>
      <w:rPr/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007" w:hanging="1440"/>
      </w:pPr>
      <w:rPr/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367" w:hanging="180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367" w:hanging="1800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727" w:hanging="216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Arial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Autospacing="0" w:before="0" w:afterAutospacing="0" w:after="200"/>
      <w:jc w:val="left"/>
    </w:pPr>
    <w:rPr>
      <w:rFonts w:ascii="Calibri" w:hAnsi="Calibri" w:eastAsia="Calibri" w:cs="Arial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uiPriority w:val="9"/>
    <w:qFormat/>
    <w:pPr>
      <w:keepNext w:val="true"/>
      <w:keepLines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2">
    <w:name w:val="Heading 2"/>
    <w:basedOn w:val="Normal"/>
    <w:uiPriority w:val="9"/>
    <w:unhideWhenUsed/>
    <w:qFormat/>
    <w:pPr>
      <w:keepNext w:val="true"/>
      <w:keepLines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3">
    <w:name w:val="Heading 3"/>
    <w:basedOn w:val="Normal"/>
    <w:uiPriority w:val="9"/>
    <w:unhideWhenUsed/>
    <w:qFormat/>
    <w:pPr>
      <w:keepNext w:val="true"/>
      <w:keepLines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4">
    <w:name w:val="Heading 4"/>
    <w:basedOn w:val="Normal"/>
    <w:uiPriority w:val="9"/>
    <w:unhideWhenUsed/>
    <w:qFormat/>
    <w:pPr>
      <w:keepNext w:val="true"/>
      <w:keepLines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5">
    <w:name w:val="Heading 5"/>
    <w:basedOn w:val="Normal"/>
    <w:uiPriority w:val="9"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6">
    <w:name w:val="Heading 6"/>
    <w:basedOn w:val="Normal"/>
    <w:uiPriority w:val="9"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">
    <w:name w:val="Heading 7"/>
    <w:basedOn w:val="Normal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8">
    <w:name w:val="Heading 8"/>
    <w:basedOn w:val="Normal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9">
    <w:name w:val="Heading 9"/>
    <w:basedOn w:val="Normal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Heading1Char">
    <w:name w:val="Heading 1 Char"/>
    <w:basedOn w:val="DefaultParagraphFont"/>
    <w:uiPriority w:val="9"/>
    <w:qFormat/>
    <w:rPr>
      <w:rFonts w:ascii="Arial" w:hAnsi="Arial" w:eastAsia="Arial" w:cs="Arial"/>
      <w:sz w:val="40"/>
      <w:szCs w:val="40"/>
    </w:rPr>
  </w:style>
  <w:style w:type="character" w:styleId="Heading2Char">
    <w:name w:val="Heading 2 Char"/>
    <w:basedOn w:val="DefaultParagraphFont"/>
    <w:uiPriority w:val="9"/>
    <w:qFormat/>
    <w:rPr>
      <w:rFonts w:ascii="Arial" w:hAnsi="Arial" w:eastAsia="Arial" w:cs="Arial"/>
      <w:sz w:val="34"/>
    </w:rPr>
  </w:style>
  <w:style w:type="character" w:styleId="Heading3Char">
    <w:name w:val="Heading 3 Char"/>
    <w:basedOn w:val="DefaultParagraphFont"/>
    <w:uiPriority w:val="9"/>
    <w:qFormat/>
    <w:rPr>
      <w:rFonts w:ascii="Arial" w:hAnsi="Arial" w:eastAsia="Arial" w:cs="Arial"/>
      <w:sz w:val="30"/>
      <w:szCs w:val="30"/>
    </w:rPr>
  </w:style>
  <w:style w:type="character" w:styleId="Heading4Char">
    <w:name w:val="Heading 4 Char"/>
    <w:basedOn w:val="DefaultParagraphFont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Heading5Char">
    <w:name w:val="Heading 5 Char"/>
    <w:basedOn w:val="DefaultParagraphFont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Heading6Char">
    <w:name w:val="Heading 6 Char"/>
    <w:basedOn w:val="DefaultParagraphFont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Heading7Char">
    <w:name w:val="Heading 7 Char"/>
    <w:basedOn w:val="DefaultParagraphFont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>
    <w:name w:val="Heading 8 Char"/>
    <w:basedOn w:val="DefaultParagraphFont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Heading9Char">
    <w:name w:val="Heading 9 Char"/>
    <w:basedOn w:val="DefaultParagraphFont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TitleChar">
    <w:name w:val="Title Char"/>
    <w:basedOn w:val="DefaultParagraphFont"/>
    <w:uiPriority w:val="10"/>
    <w:qFormat/>
    <w:rPr>
      <w:sz w:val="48"/>
      <w:szCs w:val="48"/>
    </w:rPr>
  </w:style>
  <w:style w:type="character" w:styleId="SubtitleChar">
    <w:name w:val="Subtitle Char"/>
    <w:basedOn w:val="DefaultParagraphFont"/>
    <w:uiPriority w:val="11"/>
    <w:qFormat/>
    <w:rPr>
      <w:sz w:val="24"/>
      <w:szCs w:val="24"/>
    </w:rPr>
  </w:style>
  <w:style w:type="character" w:styleId="QuoteChar">
    <w:name w:val="Quote Char"/>
    <w:uiPriority w:val="29"/>
    <w:qFormat/>
    <w:rPr>
      <w:i/>
    </w:rPr>
  </w:style>
  <w:style w:type="character" w:styleId="IntenseQuoteChar">
    <w:name w:val="Intense Quote Char"/>
    <w:uiPriority w:val="30"/>
    <w:qFormat/>
    <w:rPr>
      <w:i/>
    </w:rPr>
  </w:style>
  <w:style w:type="character" w:styleId="HeaderChar">
    <w:name w:val="Header Char"/>
    <w:basedOn w:val="DefaultParagraphFont"/>
    <w:uiPriority w:val="99"/>
    <w:qFormat/>
    <w:rPr/>
  </w:style>
  <w:style w:type="character" w:styleId="FooterChar">
    <w:name w:val="Footer Char"/>
    <w:basedOn w:val="DefaultParagraphFont"/>
    <w:uiPriority w:val="99"/>
    <w:qFormat/>
    <w:rPr/>
  </w:style>
  <w:style w:type="character" w:styleId="CaptionChar">
    <w:name w:val="Caption Char"/>
    <w:uiPriority w:val="99"/>
    <w:qFormat/>
    <w:rPr/>
  </w:style>
  <w:style w:type="character" w:styleId="Style5">
    <w:name w:val="Hyperlink"/>
    <w:uiPriority w:val="99"/>
    <w:unhideWhenUsed/>
    <w:rPr>
      <w:color w:val="0000FF" w:themeColor="hyperlink"/>
      <w:u w:val="single"/>
    </w:rPr>
  </w:style>
  <w:style w:type="character" w:styleId="FootnoteTextChar">
    <w:name w:val="Footnote Text Char"/>
    <w:uiPriority w:val="99"/>
    <w:qFormat/>
    <w:rPr>
      <w:sz w:val="18"/>
    </w:rPr>
  </w:style>
  <w:style w:type="character" w:styleId="Style6">
    <w:name w:val="Символ сноски"/>
    <w:uiPriority w:val="99"/>
    <w:unhideWhenUsed/>
    <w:qFormat/>
    <w:rPr>
      <w:vertAlign w:val="superscript"/>
    </w:rPr>
  </w:style>
  <w:style w:type="character" w:styleId="Style7">
    <w:name w:val="Footnote Reference"/>
    <w:rPr>
      <w:vertAlign w:val="superscript"/>
    </w:rPr>
  </w:style>
  <w:style w:type="character" w:styleId="EndnoteTextChar">
    <w:name w:val="Endnote Text Char"/>
    <w:uiPriority w:val="99"/>
    <w:qFormat/>
    <w:rPr>
      <w:sz w:val="20"/>
    </w:rPr>
  </w:style>
  <w:style w:type="character" w:styleId="Style8">
    <w:name w:val="Символ концевой сноски"/>
    <w:uiPriority w:val="99"/>
    <w:semiHidden/>
    <w:unhideWhenUsed/>
    <w:qFormat/>
    <w:rPr>
      <w:vertAlign w:val="superscript"/>
    </w:rPr>
  </w:style>
  <w:style w:type="character" w:styleId="Style9">
    <w:name w:val="Endnote Reference"/>
    <w:rPr>
      <w:vertAlign w:val="superscript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0" w:customStyle="1">
    <w:name w:val="Текст выноски Знак"/>
    <w:basedOn w:val="DefaultParagraphFont"/>
    <w:uiPriority w:val="99"/>
    <w:semiHidden/>
    <w:qFormat/>
    <w:rPr>
      <w:rFonts w:ascii="Segoe UI" w:hAnsi="Segoe UI" w:cs="Segoe UI"/>
      <w:sz w:val="18"/>
      <w:szCs w:val="18"/>
    </w:rPr>
  </w:style>
  <w:style w:type="character" w:styleId="Style11" w:customStyle="1">
    <w:name w:val="Основной текст_"/>
    <w:basedOn w:val="DefaultParagraphFont"/>
    <w:qFormat/>
    <w:rPr>
      <w:rFonts w:ascii="Times New Roman" w:hAnsi="Times New Roman" w:eastAsia="Times New Roman" w:cs="Times New Roman"/>
      <w:sz w:val="17"/>
      <w:szCs w:val="17"/>
      <w:shd w:fill="FFFFFF" w:val="clear"/>
    </w:rPr>
  </w:style>
  <w:style w:type="character" w:styleId="21" w:customStyle="1">
    <w:name w:val="Гиперссылка2"/>
    <w:qFormat/>
    <w:rPr/>
  </w:style>
  <w:style w:type="paragraph" w:styleId="Style12">
    <w:name w:val="Заголовок"/>
    <w:basedOn w:val="Normal"/>
    <w:next w:val="Style13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3">
    <w:name w:val="Body Text"/>
    <w:basedOn w:val="Normal"/>
    <w:pPr>
      <w:spacing w:lineRule="auto" w:line="276" w:before="0" w:after="140"/>
    </w:pPr>
    <w:rPr/>
  </w:style>
  <w:style w:type="paragraph" w:styleId="Style14">
    <w:name w:val="List"/>
    <w:basedOn w:val="Style13"/>
    <w:pPr/>
    <w:rPr>
      <w:rFonts w:cs="Arial"/>
    </w:rPr>
  </w:style>
  <w:style w:type="paragraph" w:styleId="Style15">
    <w:name w:val="Caption"/>
    <w:basedOn w:val="Normal"/>
    <w:uiPriority w:val="35"/>
    <w:semiHidden/>
    <w:unhideWhenUsed/>
    <w:qFormat/>
    <w:pPr>
      <w:spacing w:lineRule="auto" w:line="276"/>
    </w:pPr>
    <w:rPr>
      <w:b/>
      <w:bCs/>
      <w:color w:val="4F81BD" w:themeColor="accent1"/>
      <w:sz w:val="18"/>
      <w:szCs w:val="18"/>
    </w:rPr>
  </w:style>
  <w:style w:type="paragraph" w:styleId="Style16">
    <w:name w:val="Указатель"/>
    <w:basedOn w:val="Normal"/>
    <w:qFormat/>
    <w:pPr>
      <w:suppressLineNumbers/>
    </w:pPr>
    <w:rPr>
      <w:rFonts w:cs="Arial"/>
    </w:rPr>
  </w:style>
  <w:style w:type="paragraph" w:styleId="NoSpacing">
    <w:name w:val="No Spacing"/>
    <w:uiPriority w:val="1"/>
    <w:qFormat/>
    <w:pPr>
      <w:widowControl/>
      <w:suppressAutoHyphens w:val="true"/>
      <w:bidi w:val="0"/>
      <w:spacing w:lineRule="auto" w:line="240" w:beforeAutospacing="0" w:before="0" w:afterAutospacing="0" w:after="0"/>
      <w:jc w:val="left"/>
    </w:pPr>
    <w:rPr>
      <w:rFonts w:ascii="Calibri" w:hAnsi="Calibri" w:eastAsia="Calibri" w:cs="Arial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Style17">
    <w:name w:val="Title"/>
    <w:basedOn w:val="Normal"/>
    <w:uiPriority w:val="10"/>
    <w:qFormat/>
    <w:pPr>
      <w:spacing w:before="300" w:after="200"/>
      <w:contextualSpacing/>
    </w:pPr>
    <w:rPr>
      <w:sz w:val="48"/>
      <w:szCs w:val="48"/>
    </w:rPr>
  </w:style>
  <w:style w:type="paragraph" w:styleId="Style18">
    <w:name w:val="Subtitle"/>
    <w:basedOn w:val="Normal"/>
    <w:uiPriority w:val="11"/>
    <w:qFormat/>
    <w:pPr>
      <w:spacing w:before="200" w:after="200"/>
    </w:pPr>
    <w:rPr>
      <w:sz w:val="24"/>
      <w:szCs w:val="24"/>
    </w:rPr>
  </w:style>
  <w:style w:type="paragraph" w:styleId="Quote">
    <w:name w:val="Quote"/>
    <w:basedOn w:val="Normal"/>
    <w:uiPriority w:val="29"/>
    <w:qFormat/>
    <w:pPr>
      <w:ind w:left="720" w:right="720" w:hanging="0"/>
    </w:pPr>
    <w:rPr>
      <w:i/>
    </w:rPr>
  </w:style>
  <w:style w:type="paragraph" w:styleId="IntenseQuote">
    <w:name w:val="Intense Quote"/>
    <w:basedOn w:val="Normal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before="0" w:after="200"/>
      <w:ind w:left="720" w:right="720" w:hanging="0"/>
    </w:pPr>
    <w:rPr>
      <w:i/>
    </w:rPr>
  </w:style>
  <w:style w:type="paragraph" w:styleId="Style19">
    <w:name w:val="Колонтитул"/>
    <w:basedOn w:val="Normal"/>
    <w:qFormat/>
    <w:pPr/>
    <w:rPr/>
  </w:style>
  <w:style w:type="paragraph" w:styleId="Style20">
    <w:name w:val="Header"/>
    <w:basedOn w:val="Normal"/>
    <w:uiPriority w:val="99"/>
    <w:unhideWhenUsed/>
    <w:pPr>
      <w:tabs>
        <w:tab w:val="clear" w:pos="708"/>
        <w:tab w:val="center" w:pos="7143" w:leader="none"/>
        <w:tab w:val="right" w:pos="14287" w:leader="none"/>
      </w:tabs>
      <w:spacing w:lineRule="auto" w:line="240" w:before="0" w:after="0"/>
    </w:pPr>
    <w:rPr/>
  </w:style>
  <w:style w:type="paragraph" w:styleId="Style21">
    <w:name w:val="Footer"/>
    <w:basedOn w:val="Normal"/>
    <w:uiPriority w:val="99"/>
    <w:unhideWhenUsed/>
    <w:pPr>
      <w:tabs>
        <w:tab w:val="clear" w:pos="708"/>
        <w:tab w:val="center" w:pos="7143" w:leader="none"/>
        <w:tab w:val="right" w:pos="14287" w:leader="none"/>
      </w:tabs>
      <w:spacing w:lineRule="auto" w:line="240" w:before="0" w:after="0"/>
    </w:pPr>
    <w:rPr/>
  </w:style>
  <w:style w:type="paragraph" w:styleId="Style22">
    <w:name w:val="Footnote Text"/>
    <w:basedOn w:val="Normal"/>
    <w:uiPriority w:val="99"/>
    <w:semiHidden/>
    <w:unhideWhenUsed/>
    <w:pPr>
      <w:spacing w:lineRule="auto" w:line="240" w:before="0" w:after="40"/>
    </w:pPr>
    <w:rPr>
      <w:sz w:val="18"/>
    </w:rPr>
  </w:style>
  <w:style w:type="paragraph" w:styleId="Style23">
    <w:name w:val="Endnote Text"/>
    <w:basedOn w:val="Normal"/>
    <w:uiPriority w:val="99"/>
    <w:semiHidden/>
    <w:unhideWhenUsed/>
    <w:pPr>
      <w:spacing w:lineRule="auto" w:line="240" w:before="0" w:after="0"/>
    </w:pPr>
    <w:rPr>
      <w:sz w:val="20"/>
    </w:rPr>
  </w:style>
  <w:style w:type="paragraph" w:styleId="11">
    <w:name w:val="TOC 1"/>
    <w:basedOn w:val="Normal"/>
    <w:uiPriority w:val="39"/>
    <w:unhideWhenUsed/>
    <w:pPr>
      <w:spacing w:before="0" w:after="57"/>
      <w:ind w:left="0" w:right="0" w:hanging="0"/>
    </w:pPr>
    <w:rPr/>
  </w:style>
  <w:style w:type="paragraph" w:styleId="22">
    <w:name w:val="TOC 2"/>
    <w:basedOn w:val="Normal"/>
    <w:uiPriority w:val="39"/>
    <w:unhideWhenUsed/>
    <w:pPr>
      <w:spacing w:before="0" w:after="57"/>
      <w:ind w:left="283" w:right="0" w:hanging="0"/>
    </w:pPr>
    <w:rPr/>
  </w:style>
  <w:style w:type="paragraph" w:styleId="31">
    <w:name w:val="TOC 3"/>
    <w:basedOn w:val="Normal"/>
    <w:uiPriority w:val="39"/>
    <w:unhideWhenUsed/>
    <w:pPr>
      <w:spacing w:before="0" w:after="57"/>
      <w:ind w:left="567" w:right="0" w:hanging="0"/>
    </w:pPr>
    <w:rPr/>
  </w:style>
  <w:style w:type="paragraph" w:styleId="41">
    <w:name w:val="TOC 4"/>
    <w:basedOn w:val="Normal"/>
    <w:uiPriority w:val="39"/>
    <w:unhideWhenUsed/>
    <w:pPr>
      <w:spacing w:before="0" w:after="57"/>
      <w:ind w:left="850" w:right="0" w:hanging="0"/>
    </w:pPr>
    <w:rPr/>
  </w:style>
  <w:style w:type="paragraph" w:styleId="51">
    <w:name w:val="TOC 5"/>
    <w:basedOn w:val="Normal"/>
    <w:uiPriority w:val="39"/>
    <w:unhideWhenUsed/>
    <w:pPr>
      <w:spacing w:before="0" w:after="57"/>
      <w:ind w:left="1134" w:right="0" w:hanging="0"/>
    </w:pPr>
    <w:rPr/>
  </w:style>
  <w:style w:type="paragraph" w:styleId="61">
    <w:name w:val="TOC 6"/>
    <w:basedOn w:val="Normal"/>
    <w:uiPriority w:val="39"/>
    <w:unhideWhenUsed/>
    <w:pPr>
      <w:spacing w:before="0" w:after="57"/>
      <w:ind w:left="1417" w:right="0" w:hanging="0"/>
    </w:pPr>
    <w:rPr/>
  </w:style>
  <w:style w:type="paragraph" w:styleId="71">
    <w:name w:val="TOC 7"/>
    <w:basedOn w:val="Normal"/>
    <w:uiPriority w:val="39"/>
    <w:unhideWhenUsed/>
    <w:pPr>
      <w:spacing w:before="0" w:after="57"/>
      <w:ind w:left="1701" w:right="0" w:hanging="0"/>
    </w:pPr>
    <w:rPr/>
  </w:style>
  <w:style w:type="paragraph" w:styleId="81">
    <w:name w:val="TOC 8"/>
    <w:basedOn w:val="Normal"/>
    <w:uiPriority w:val="39"/>
    <w:unhideWhenUsed/>
    <w:pPr>
      <w:spacing w:before="0" w:after="57"/>
      <w:ind w:left="1984" w:right="0" w:hanging="0"/>
    </w:pPr>
    <w:rPr/>
  </w:style>
  <w:style w:type="paragraph" w:styleId="91">
    <w:name w:val="TOC 9"/>
    <w:basedOn w:val="Normal"/>
    <w:uiPriority w:val="39"/>
    <w:unhideWhenUsed/>
    <w:pPr>
      <w:spacing w:before="0" w:after="57"/>
      <w:ind w:left="2268" w:right="0" w:hanging="0"/>
    </w:pPr>
    <w:rPr/>
  </w:style>
  <w:style w:type="paragraph" w:styleId="Style24">
    <w:name w:val="Index Heading"/>
    <w:basedOn w:val="Style12"/>
    <w:pPr/>
    <w:rPr/>
  </w:style>
  <w:style w:type="paragraph" w:styleId="Style25">
    <w:name w:val="TOC Heading"/>
    <w:uiPriority w:val="39"/>
    <w:unhideWhenUsed/>
    <w:pPr>
      <w:widowControl/>
      <w:suppressAutoHyphens w:val="true"/>
      <w:bidi w:val="0"/>
      <w:spacing w:lineRule="auto" w:line="276" w:beforeAutospacing="0" w:before="0" w:afterAutospacing="0" w:after="200"/>
      <w:jc w:val="left"/>
    </w:pPr>
    <w:rPr>
      <w:rFonts w:ascii="Calibri" w:hAnsi="Calibri" w:eastAsia="Calibri" w:cs="Arial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Tableoffigures">
    <w:name w:val="table of figures"/>
    <w:basedOn w:val="Normal"/>
    <w:uiPriority w:val="99"/>
    <w:unhideWhenUsed/>
    <w:qFormat/>
    <w:pPr>
      <w:spacing w:before="0" w:afterAutospacing="0" w:after="0"/>
    </w:pPr>
    <w:rPr/>
  </w:style>
  <w:style w:type="paragraph" w:styleId="ListParagraph">
    <w:name w:val="List Paragraph"/>
    <w:basedOn w:val="Normal"/>
    <w:uiPriority w:val="34"/>
    <w:qFormat/>
    <w:pPr>
      <w:spacing w:before="0" w:after="200"/>
      <w:ind w:left="720" w:hanging="0"/>
      <w:contextualSpacing/>
    </w:pPr>
    <w:rPr/>
  </w:style>
  <w:style w:type="paragraph" w:styleId="BalloonText">
    <w:name w:val="Balloon Text"/>
    <w:basedOn w:val="Normal"/>
    <w:uiPriority w:val="99"/>
    <w:semiHidden/>
    <w:unhideWhenUsed/>
    <w:qFormat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ConsPlusTitle" w:customStyle="1">
    <w:name w:val="ConsPlusTitle"/>
    <w:uiPriority w:val="99"/>
    <w:qFormat/>
    <w:pPr>
      <w:widowControl w:val="false"/>
      <w:suppressAutoHyphens w:val="true"/>
      <w:bidi w:val="0"/>
      <w:spacing w:lineRule="auto" w:line="240" w:beforeAutospacing="0" w:before="0" w:afterAutospacing="0" w:after="0"/>
      <w:jc w:val="left"/>
    </w:pPr>
    <w:rPr>
      <w:rFonts w:ascii="Calibri" w:hAnsi="Calibri" w:eastAsia="Arial" w:cs="Calibri" w:eastAsiaTheme="minorEastAsia"/>
      <w:b/>
      <w:bCs/>
      <w:color w:val="auto"/>
      <w:kern w:val="0"/>
      <w:sz w:val="22"/>
      <w:szCs w:val="22"/>
      <w:lang w:val="ru-RU" w:eastAsia="ru-RU" w:bidi="ar-SA"/>
    </w:rPr>
  </w:style>
  <w:style w:type="paragraph" w:styleId="12" w:customStyle="1">
    <w:name w:val="Основной текст1"/>
    <w:basedOn w:val="Normal"/>
    <w:qFormat/>
    <w:pPr>
      <w:shd w:val="clear" w:color="auto" w:fill="FFFFFF"/>
      <w:spacing w:lineRule="exact" w:line="168" w:before="0" w:after="0"/>
      <w:jc w:val="both"/>
    </w:pPr>
    <w:rPr>
      <w:rFonts w:ascii="Times New Roman" w:hAnsi="Times New Roman" w:eastAsia="Times New Roman" w:cs="Times New Roman"/>
      <w:sz w:val="17"/>
      <w:szCs w:val="17"/>
    </w:rPr>
  </w:style>
  <w:style w:type="paragraph" w:styleId="Style26">
    <w:name w:val="Содержимое таблицы"/>
    <w:basedOn w:val="Normal"/>
    <w:qFormat/>
    <w:pPr>
      <w:widowControl w:val="false"/>
      <w:suppressLineNumbers/>
    </w:pPr>
    <w:rPr/>
  </w:style>
  <w:style w:type="numbering" w:styleId="NoList" w:default="1">
    <w:name w:val="No List"/>
    <w:uiPriority w:val="99"/>
    <w:semiHidden/>
    <w:unhideWhenUsed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consultantplus://offline/ref=5BAABBF23B4E2CF660C2D2A3FE3A3DEEA21963584F9237B6823547F2BB8FB9CF522A3969DE28A865C7253B64E323DDE688E21E596C06C8F5S760C" TargetMode="External"/><Relationship Id="rId4" Type="http://schemas.openxmlformats.org/officeDocument/2006/relationships/image" Target="media/image2.jpeg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Application>LibreOffice/7.4.5.1$Windows_X86_64 LibreOffice_project/9c0871452b3918c1019dde9bfac75448afc4b57f</Application>
  <AppVersion>15.0000</AppVersion>
  <Pages>3</Pages>
  <Words>450</Words>
  <Characters>3137</Characters>
  <CharactersWithSpaces>3746</CharactersWithSpaces>
  <Paragraphs>24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2023-01-30T06:44:00Z</dcterms:created>
  <dc:creator>user</dc:creator>
  <dc:description/>
  <dc:language>ru-RU</dc:language>
  <cp:lastModifiedBy/>
  <cp:lastPrinted>2023-02-14T14:59:48Z</cp:lastPrinted>
  <dcterms:modified xsi:type="dcterms:W3CDTF">2023-02-14T15:18:36Z</dcterms:modified>
  <cp:revision>19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